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200"/>
      </w:pPr>
      <w:r>
        <w:rPr>
          <w:b/>
          <w:color w:val="0EA5E9"/>
          <w:sz w:val="40"/>
        </w:rPr>
        <w:t>🔒 Security Audit &amp; Vulnerability Report — FlowPilot AI</w:t>
      </w:r>
    </w:p>
    <w:p>
      <w:pPr>
        <w:spacing w:before="0" w:after="120"/>
      </w:pPr>
      <w:r>
        <w:t>This document establishes the security audit status, vulnerability logging, and OWASP Top 10 threat mapping verified across the FlowPilot AI codebase.</w:t>
      </w:r>
    </w:p>
    <w:p>
      <w:pPr>
        <w:pBdr>
          <w:bottom w:val="single" w:sz="4" w:space="1" w:color="E5E7EB"/>
        </w:pBdr>
        <w:spacing w:after="120"/>
      </w:pPr>
    </w:p>
    <w:p>
      <w:pPr>
        <w:keepNext/>
        <w:spacing w:before="280" w:after="160"/>
      </w:pPr>
      <w:r>
        <w:rPr>
          <w:b/>
          <w:color w:val="10B981"/>
          <w:sz w:val="28"/>
        </w:rPr>
        <w:t>📊 1. Security Overview &amp; Ratings</w:t>
      </w:r>
    </w:p>
    <w:p>
      <w:pPr>
        <w:spacing w:before="0" w:after="120"/>
      </w:pPr>
      <w:r>
        <w:t>FlowPilot AI implements robust security measures including multi-tenant isolation, database row-level protection, secure authentication tokens, and strict HTTP routing limiters.</w:t>
      </w:r>
    </w:p>
    <w:p>
      <w:pPr>
        <w:pStyle w:val="ListBullet"/>
        <w:spacing w:before="0" w:after="50"/>
      </w:pPr>
      <w:r>
        <w:rPr>
          <w:b/>
        </w:rPr>
        <w:t>Authorization Isolation</w:t>
      </w:r>
      <w:r>
        <w:t xml:space="preserve">: </w:t>
      </w:r>
      <w:r>
        <w:rPr>
          <w:b/>
        </w:rPr>
        <w:t>Excellent</w:t>
      </w:r>
      <w:r>
        <w:t>. Multi-tenant data leakage is mitigated via PostgreSQL Row Level Security (RLS).</w:t>
      </w:r>
    </w:p>
    <w:p>
      <w:pPr>
        <w:pStyle w:val="ListBullet"/>
        <w:spacing w:before="0" w:after="50"/>
      </w:pPr>
      <w:r>
        <w:rPr>
          <w:b/>
        </w:rPr>
        <w:t>Secrets Management</w:t>
      </w:r>
      <w:r>
        <w:t xml:space="preserve">: </w:t>
      </w:r>
      <w:r>
        <w:rPr>
          <w:b/>
        </w:rPr>
        <w:t>Excellent</w:t>
      </w:r>
      <w:r>
        <w:t>. API keys are loaded strictly from environment variables.</w:t>
      </w:r>
    </w:p>
    <w:p>
      <w:pPr>
        <w:pStyle w:val="ListBullet"/>
        <w:spacing w:before="0" w:after="50"/>
      </w:pPr>
      <w:r>
        <w:rPr>
          <w:b/>
        </w:rPr>
        <w:t>Input Validation</w:t>
      </w:r>
      <w:r>
        <w:t xml:space="preserve">: </w:t>
      </w:r>
      <w:r>
        <w:rPr>
          <w:b/>
        </w:rPr>
        <w:t>Very Good</w:t>
      </w:r>
      <w:r>
        <w:t>. Express routers leverage Zod schemas to intercept malformed request payloads.</w:t>
      </w:r>
    </w:p>
    <w:p>
      <w:pPr>
        <w:pBdr>
          <w:bottom w:val="single" w:sz="4" w:space="1" w:color="E5E7EB"/>
        </w:pBdr>
        <w:spacing w:after="120"/>
      </w:pPr>
    </w:p>
    <w:p>
      <w:pPr>
        <w:keepNext/>
        <w:spacing w:before="280" w:after="160"/>
      </w:pPr>
      <w:r>
        <w:rPr>
          <w:b/>
          <w:color w:val="10B981"/>
          <w:sz w:val="28"/>
        </w:rPr>
        <w:t>🚨 2. Vulnerability Log &amp; Code Fixes</w:t>
      </w:r>
    </w:p>
    <w:p>
      <w:pPr>
        <w:keepNext/>
        <w:spacing w:before="200" w:after="120"/>
      </w:pPr>
      <w:r>
        <w:rPr>
          <w:b/>
          <w:color w:val="505050"/>
          <w:sz w:val="24"/>
        </w:rPr>
        <w:t>🔴 Critical Severity: Rate-Limiting Memory Leaks (In-Memory Limits)</w:t>
      </w:r>
    </w:p>
    <w:p>
      <w:pPr>
        <w:pStyle w:val="ListBullet"/>
        <w:spacing w:before="0" w:after="50"/>
      </w:pPr>
      <w:r>
        <w:rPr>
          <w:b/>
        </w:rPr>
        <w:t>Risk</w:t>
      </w:r>
      <w:r>
        <w:t>: The Express rate limiters (</w:t>
      </w:r>
      <w:r>
        <w:rPr>
          <w:rFonts w:ascii="Consolas" w:hAnsi="Consolas"/>
          <w:color w:val="C7254E"/>
          <w:sz w:val="19"/>
        </w:rPr>
        <w:t>globalLimiter</w:t>
      </w:r>
      <w:r>
        <w:t xml:space="preserve">, </w:t>
      </w:r>
      <w:r>
        <w:rPr>
          <w:rFonts w:ascii="Consolas" w:hAnsi="Consolas"/>
          <w:color w:val="C7254E"/>
          <w:sz w:val="19"/>
        </w:rPr>
        <w:t>authLimiter</w:t>
      </w:r>
      <w:r>
        <w:t xml:space="preserve">, </w:t>
      </w:r>
      <w:r>
        <w:rPr>
          <w:rFonts w:ascii="Consolas" w:hAnsi="Consolas"/>
          <w:color w:val="C7254E"/>
          <w:sz w:val="19"/>
        </w:rPr>
        <w:t>aiLimiter</w:t>
      </w:r>
      <w:r>
        <w:t>) use the default in-memory storage engine. Under production deployments, this can lead to memory exhaustion attacks (DoS) and allows limit bypasses on multi-instance autoscaled containers.</w:t>
      </w:r>
    </w:p>
    <w:p>
      <w:pPr>
        <w:pStyle w:val="ListBullet"/>
        <w:spacing w:before="0" w:after="50"/>
      </w:pPr>
      <w:r>
        <w:rPr>
          <w:b/>
        </w:rPr>
        <w:t>Impact</w:t>
      </w:r>
      <w:r>
        <w:t>: Attackers can flood token auth routes by cycling through serverless routing instances.</w:t>
      </w:r>
    </w:p>
    <w:p>
      <w:pPr>
        <w:pStyle w:val="ListBullet"/>
        <w:spacing w:before="0" w:after="50"/>
      </w:pPr>
      <w:r>
        <w:rPr>
          <w:b/>
        </w:rPr>
        <w:t>Code-Level Fix</w:t>
      </w:r>
      <w:r>
        <w:t>: Migrate to a distributed Redis store.</w:t>
      </w:r>
    </w:p>
    <w:p>
      <w:pPr>
        <w:spacing w:before="120" w:after="120"/>
        <w:ind w:left="360" w:right="360"/>
        <w:shd w:fill="F7F7F7"/>
        <w:pBdr>
          <w:left w:val="single" w:sz="12" w:space="10" w:color="E5E7EB"/>
        </w:pBdr>
      </w:pPr>
      <w:r>
        <w:rPr>
          <w:rFonts w:ascii="Consolas" w:hAnsi="Consolas"/>
          <w:color w:val="3C3C3C"/>
          <w:sz w:val="18"/>
        </w:rPr>
        <w:t xml:space="preserve">  import rateLimit from 'express-rate-limit';</w:t>
        <w:br/>
        <w:t xml:space="preserve">  import RedisStore from 'rate-limit-redis';</w:t>
        <w:br/>
        <w:t xml:space="preserve">  import Redis from 'ioredis';</w:t>
        <w:br/>
        <w:br/>
        <w:t xml:space="preserve">  const redisClient = new Redis(process.env.REDIS_URL || 'redis://localhost:6379');</w:t>
        <w:br/>
        <w:br/>
        <w:t xml:space="preserve">  export function createLimiter(limit: number, windowMs: number, message: string) {</w:t>
        <w:br/>
        <w:t xml:space="preserve">    return rateLimit({</w:t>
        <w:br/>
        <w:t xml:space="preserve">      windowMs,</w:t>
        <w:br/>
        <w:t xml:space="preserve">      max: limit,</w:t>
        <w:br/>
        <w:t xml:space="preserve">      standardHeaders: true,</w:t>
        <w:br/>
        <w:t xml:space="preserve">      legacyHeaders: false,</w:t>
        <w:br/>
        <w:t xml:space="preserve">      store: new RedisStore({</w:t>
        <w:br/>
        <w:t xml:space="preserve">        sendCommand: (...args: string[]) =&gt; redisClient.call(args[0], ...args.slice(1)) as Promise&lt;any&gt;,</w:t>
        <w:br/>
        <w:t xml:space="preserve">      }),</w:t>
        <w:br/>
        <w:t xml:space="preserve">      message: { status: 'error', message },</w:t>
        <w:br/>
        <w:t xml:space="preserve">    });</w:t>
        <w:br/>
        <w:t xml:space="preserve">  }</w:t>
      </w:r>
    </w:p>
    <w:p>
      <w:pPr>
        <w:keepNext/>
        <w:spacing w:before="200" w:after="120"/>
      </w:pPr>
      <w:r>
        <w:rPr>
          <w:b/>
          <w:color w:val="505050"/>
          <w:sz w:val="24"/>
        </w:rPr>
        <w:t>🟡 Medium Severity: Missing JWT Signature Verification (Offline Cache Bypass)</w:t>
      </w:r>
    </w:p>
    <w:p>
      <w:pPr>
        <w:pStyle w:val="ListBullet"/>
        <w:spacing w:before="0" w:after="50"/>
      </w:pPr>
      <w:r>
        <w:rPr>
          <w:b/>
        </w:rPr>
        <w:t>Risk</w:t>
      </w:r>
      <w:r>
        <w:t xml:space="preserve">: The backend </w:t>
      </w:r>
      <w:r>
        <w:rPr>
          <w:rFonts w:ascii="Consolas" w:hAnsi="Consolas"/>
          <w:color w:val="C7254E"/>
          <w:sz w:val="19"/>
        </w:rPr>
        <w:t>auth.middleware.ts</w:t>
      </w:r>
      <w:r>
        <w:t xml:space="preserve"> decodes incoming Bearer tokens using </w:t>
      </w:r>
      <w:r>
        <w:rPr>
          <w:rFonts w:ascii="Consolas" w:hAnsi="Consolas"/>
          <w:color w:val="C7254E"/>
          <w:sz w:val="19"/>
        </w:rPr>
        <w:t>supabase.auth.getUser(token)</w:t>
      </w:r>
      <w:r>
        <w:t>. While secure, any network failure between the gateway and Supabase could lead developers to fall back to insecure local JWT decoding without signature validation.</w:t>
      </w:r>
    </w:p>
    <w:p>
      <w:pPr>
        <w:pStyle w:val="ListBullet"/>
        <w:spacing w:before="0" w:after="50"/>
      </w:pPr>
      <w:r>
        <w:rPr>
          <w:b/>
        </w:rPr>
        <w:t>Impact</w:t>
      </w:r>
      <w:r>
        <w:t>: If local fallback decoders are used during offline trials without cryptographic signature verification, attackers could forge custom JWT headers to gain admin permissions.</w:t>
      </w:r>
    </w:p>
    <w:p>
      <w:pPr>
        <w:pStyle w:val="ListBullet"/>
        <w:spacing w:before="0" w:after="50"/>
      </w:pPr>
      <w:r>
        <w:rPr>
          <w:b/>
        </w:rPr>
        <w:t>Code-Level Fix</w:t>
      </w:r>
      <w:r>
        <w:t xml:space="preserve">: Ensure </w:t>
      </w:r>
      <w:r>
        <w:rPr>
          <w:rFonts w:ascii="Consolas" w:hAnsi="Consolas"/>
          <w:color w:val="C7254E"/>
          <w:sz w:val="19"/>
        </w:rPr>
        <w:t>auth.middleware.ts</w:t>
      </w:r>
      <w:r>
        <w:t xml:space="preserve"> always routes token validation strictly through the Supabase client auth engine.</w:t>
      </w:r>
    </w:p>
    <w:p>
      <w:pPr>
        <w:spacing w:before="120" w:after="120"/>
        <w:ind w:left="360" w:right="360"/>
        <w:shd w:fill="F7F7F7"/>
        <w:pBdr>
          <w:left w:val="single" w:sz="12" w:space="10" w:color="E5E7EB"/>
        </w:pBdr>
      </w:pPr>
      <w:r>
        <w:rPr>
          <w:rFonts w:ascii="Consolas" w:hAnsi="Consolas"/>
          <w:color w:val="3C3C3C"/>
          <w:sz w:val="18"/>
        </w:rPr>
        <w:t xml:space="preserve">  const { data: { user }, error } = await supabase.auth.getUser(token);</w:t>
        <w:br/>
        <w:t xml:space="preserve">  if (error || !user) {</w:t>
        <w:br/>
        <w:t xml:space="preserve">    return next(new UnauthorizedError('Invalid or expired authentication token'));</w:t>
        <w:br/>
        <w:t xml:space="preserve">  }</w:t>
      </w:r>
    </w:p>
    <w:p>
      <w:pPr>
        <w:keepNext/>
        <w:spacing w:before="200" w:after="120"/>
      </w:pPr>
      <w:r>
        <w:rPr>
          <w:b/>
          <w:color w:val="505050"/>
          <w:sz w:val="24"/>
        </w:rPr>
        <w:t>🟢 Low Severity: Missing Security Header Tweaks on Helmet</w:t>
      </w:r>
    </w:p>
    <w:p>
      <w:pPr>
        <w:pStyle w:val="ListBullet"/>
        <w:spacing w:before="0" w:after="50"/>
      </w:pPr>
      <w:r>
        <w:rPr>
          <w:b/>
        </w:rPr>
        <w:t>Risk</w:t>
      </w:r>
      <w:r>
        <w:t xml:space="preserve">: The default </w:t>
      </w:r>
      <w:r>
        <w:rPr>
          <w:rFonts w:ascii="Consolas" w:hAnsi="Consolas"/>
          <w:color w:val="C7254E"/>
          <w:sz w:val="19"/>
        </w:rPr>
        <w:t>helmet()</w:t>
      </w:r>
      <w:r>
        <w:t xml:space="preserve"> configuration does not explicitly restrict frame embedding options (Content Security Policy).</w:t>
      </w:r>
    </w:p>
    <w:p>
      <w:pPr>
        <w:pStyle w:val="ListBullet"/>
        <w:spacing w:before="0" w:after="50"/>
      </w:pPr>
      <w:r>
        <w:rPr>
          <w:b/>
        </w:rPr>
        <w:t>Impact</w:t>
      </w:r>
      <w:r>
        <w:t>: Minor clickjacking vulnerabilities on old browsers.</w:t>
      </w:r>
    </w:p>
    <w:p>
      <w:pPr>
        <w:pStyle w:val="ListBullet"/>
        <w:spacing w:before="0" w:after="50"/>
      </w:pPr>
      <w:r>
        <w:rPr>
          <w:b/>
        </w:rPr>
        <w:t>Code-Level Fix</w:t>
      </w:r>
      <w:r>
        <w:t xml:space="preserve">: Tune Helmet inside </w:t>
      </w:r>
      <w:r>
        <w:rPr>
          <w:rFonts w:ascii="Consolas" w:hAnsi="Consolas"/>
          <w:color w:val="C7254E"/>
          <w:sz w:val="19"/>
        </w:rPr>
        <w:t>app.ts</w:t>
      </w:r>
      <w:r>
        <w:t xml:space="preserve"> to enforce custom frames protection.</w:t>
      </w:r>
    </w:p>
    <w:p>
      <w:pPr>
        <w:spacing w:before="120" w:after="120"/>
        <w:ind w:left="360" w:right="360"/>
        <w:shd w:fill="F7F7F7"/>
        <w:pBdr>
          <w:left w:val="single" w:sz="12" w:space="10" w:color="E5E7EB"/>
        </w:pBdr>
      </w:pPr>
      <w:r>
        <w:rPr>
          <w:rFonts w:ascii="Consolas" w:hAnsi="Consolas"/>
          <w:color w:val="3C3C3C"/>
          <w:sz w:val="18"/>
        </w:rPr>
        <w:t xml:space="preserve">  app.use(helmet({</w:t>
        <w:br/>
        <w:t xml:space="preserve">    contentSecurityPolicy: {</w:t>
        <w:br/>
        <w:t xml:space="preserve">      directives: {</w:t>
        <w:br/>
        <w:t xml:space="preserve">        defaultSrc: ["'self'"],</w:t>
        <w:br/>
        <w:t xml:space="preserve">        scriptSrc: ["'self'", "'unsafe-inline'"],</w:t>
        <w:br/>
        <w:t xml:space="preserve">        styleSrc: ["'self'", "'unsafe-inline'"],</w:t>
        <w:br/>
        <w:t xml:space="preserve">        connectSrc: ["'self'", "https://*.supabase.co", "https://generativelanguage.googleapis.com"],</w:t>
        <w:br/>
        <w:t xml:space="preserve">      }</w:t>
        <w:br/>
        <w:t xml:space="preserve">    }</w:t>
        <w:br/>
        <w:t xml:space="preserve">  }));</w:t>
      </w:r>
    </w:p>
    <w:p>
      <w:pPr>
        <w:pBdr>
          <w:bottom w:val="single" w:sz="4" w:space="1" w:color="E5E7EB"/>
        </w:pBdr>
        <w:spacing w:after="120"/>
      </w:pPr>
    </w:p>
    <w:p>
      <w:pPr>
        <w:keepNext/>
        <w:spacing w:before="280" w:after="160"/>
      </w:pPr>
      <w:r>
        <w:rPr>
          <w:b/>
          <w:color w:val="10B981"/>
          <w:sz w:val="28"/>
        </w:rPr>
        <w:t>📈 3. OWASP Top 10 Security Mapping</w:t>
      </w:r>
    </w:p>
    <w:p>
      <w:pPr>
        <w:keepNext/>
        <w:spacing w:before="200" w:after="120"/>
      </w:pPr>
      <w:r>
        <w:rPr>
          <w:b/>
          <w:color w:val="505050"/>
          <w:sz w:val="24"/>
        </w:rPr>
        <w:t>A01:2021-Broken Access Control</w:t>
      </w:r>
    </w:p>
    <w:p>
      <w:pPr>
        <w:pStyle w:val="ListBullet"/>
        <w:spacing w:before="0" w:after="50"/>
      </w:pPr>
      <w:r>
        <w:rPr>
          <w:b/>
        </w:rPr>
        <w:t>Status</w:t>
      </w:r>
      <w:r>
        <w:t xml:space="preserve">: </w:t>
      </w:r>
      <w:r>
        <w:rPr>
          <w:b/>
        </w:rPr>
        <w:t>Fully Mitigated</w:t>
      </w:r>
      <w:r>
        <w:t>. Row Level Security (RLS) policies are active on all Postgres tables.</w:t>
      </w:r>
    </w:p>
    <w:p>
      <w:pPr>
        <w:spacing w:before="120" w:after="120"/>
        <w:ind w:left="360" w:right="360"/>
        <w:shd w:fill="F7F7F7"/>
        <w:pBdr>
          <w:left w:val="single" w:sz="12" w:space="10" w:color="E5E7EB"/>
        </w:pBdr>
      </w:pPr>
      <w:r>
        <w:rPr>
          <w:rFonts w:ascii="Consolas" w:hAnsi="Consolas"/>
          <w:color w:val="3C3C3C"/>
          <w:sz w:val="18"/>
        </w:rPr>
        <w:t xml:space="preserve">  CREATE POLICY "Users can only read their own tasks"</w:t>
        <w:br/>
        <w:t xml:space="preserve">    ON tasks FOR SELECT</w:t>
        <w:br/>
        <w:t xml:space="preserve">    USING (auth.uid() = user_id);</w:t>
      </w:r>
    </w:p>
    <w:p>
      <w:pPr>
        <w:keepNext/>
        <w:spacing w:before="200" w:after="120"/>
      </w:pPr>
      <w:r>
        <w:rPr>
          <w:b/>
          <w:color w:val="505050"/>
          <w:sz w:val="24"/>
        </w:rPr>
        <w:t>A03:2021-Injection</w:t>
      </w:r>
    </w:p>
    <w:p>
      <w:pPr>
        <w:pStyle w:val="ListBullet"/>
        <w:spacing w:before="0" w:after="50"/>
      </w:pPr>
      <w:r>
        <w:rPr>
          <w:b/>
        </w:rPr>
        <w:t>Status</w:t>
      </w:r>
      <w:r>
        <w:t xml:space="preserve">: </w:t>
      </w:r>
      <w:r>
        <w:rPr>
          <w:b/>
        </w:rPr>
        <w:t>Fully Mitigated</w:t>
      </w:r>
      <w:r>
        <w:t>. Database interactions are performed strictly through Supabase client parameterized queries, preventing SQL Injection. Incoming request strings are sanitized using Express JSON parsers and Zod schemas.</w:t>
      </w:r>
    </w:p>
    <w:p>
      <w:pPr>
        <w:keepNext/>
        <w:spacing w:before="200" w:after="120"/>
      </w:pPr>
      <w:r>
        <w:rPr>
          <w:b/>
          <w:color w:val="505050"/>
          <w:sz w:val="24"/>
        </w:rPr>
        <w:t>A05:2021-Security Misconfiguration</w:t>
      </w:r>
    </w:p>
    <w:p>
      <w:pPr>
        <w:pStyle w:val="ListBullet"/>
        <w:spacing w:before="0" w:after="50"/>
      </w:pPr>
      <w:r>
        <w:rPr>
          <w:b/>
        </w:rPr>
        <w:t>Status</w:t>
      </w:r>
      <w:r>
        <w:t xml:space="preserve">: </w:t>
      </w:r>
      <w:r>
        <w:rPr>
          <w:b/>
        </w:rPr>
        <w:t>Mitigated</w:t>
      </w:r>
      <w:r>
        <w:t xml:space="preserve">. The server hides the standard </w:t>
      </w:r>
      <w:r>
        <w:rPr>
          <w:rFonts w:ascii="Consolas" w:hAnsi="Consolas"/>
          <w:color w:val="C7254E"/>
          <w:sz w:val="19"/>
        </w:rPr>
        <w:t>X-Powered-By: Express</w:t>
      </w:r>
      <w:r>
        <w:t xml:space="preserve"> headers via Helmet. Development modes are separated from Production using standard </w:t>
      </w:r>
      <w:r>
        <w:rPr>
          <w:rFonts w:ascii="Consolas" w:hAnsi="Consolas"/>
          <w:color w:val="C7254E"/>
          <w:sz w:val="19"/>
        </w:rPr>
        <w:t>NODE_ENV</w:t>
      </w:r>
      <w:r>
        <w:t xml:space="preserve"> parameters.</w:t>
      </w:r>
    </w:p>
    <w:p>
      <w:pPr>
        <w:keepNext/>
        <w:spacing w:before="200" w:after="120"/>
      </w:pPr>
      <w:r>
        <w:rPr>
          <w:b/>
          <w:color w:val="505050"/>
          <w:sz w:val="24"/>
        </w:rPr>
        <w:t>A07:2021-Identification and Authentication Failures</w:t>
      </w:r>
    </w:p>
    <w:p>
      <w:pPr>
        <w:pStyle w:val="ListBullet"/>
        <w:spacing w:before="0" w:after="50"/>
      </w:pPr>
      <w:r>
        <w:rPr>
          <w:b/>
        </w:rPr>
        <w:t>Status</w:t>
      </w:r>
      <w:r>
        <w:t xml:space="preserve">: </w:t>
      </w:r>
      <w:r>
        <w:rPr>
          <w:b/>
        </w:rPr>
        <w:t>Fully Mitigated</w:t>
      </w:r>
      <w:r>
        <w:t>. Session validation is delegated to Supabase GoTrue Auth, which implements cryptographically signed HS256 tokens and secure refresh timers.</w:t>
      </w:r>
    </w:p>
    <w:p>
      <w:pPr>
        <w:pBdr>
          <w:bottom w:val="single" w:sz="4" w:space="1" w:color="E5E7EB"/>
        </w:pBdr>
        <w:spacing w:after="120"/>
      </w:pPr>
    </w:p>
    <w:p>
      <w:pPr>
        <w:keepNext/>
        <w:spacing w:before="280" w:after="160"/>
      </w:pPr>
      <w:r>
        <w:rPr>
          <w:b/>
          <w:color w:val="10B981"/>
          <w:sz w:val="28"/>
        </w:rPr>
        <w:t>🛡️ 4. Deployment Security Checklist</w:t>
      </w:r>
    </w:p>
    <w:p>
      <w:pPr>
        <w:pStyle w:val="ListBullet"/>
        <w:spacing w:before="0" w:after="50"/>
      </w:pPr>
      <w:r>
        <w:t xml:space="preserve">x] </w:t>
      </w:r>
      <w:r>
        <w:rPr>
          <w:b/>
        </w:rPr>
        <w:t>Secure HTTPS Bounds</w:t>
      </w:r>
      <w:r>
        <w:t>: Enforce HTTP strict transport security (HSTS) on the production Render / Vercel gateway.</w:t>
      </w:r>
    </w:p>
    <w:p>
      <w:pPr>
        <w:pStyle w:val="ListBullet"/>
        <w:spacing w:before="0" w:after="50"/>
      </w:pPr>
      <w:r>
        <w:t xml:space="preserve">x] </w:t>
      </w:r>
      <w:r>
        <w:rPr>
          <w:b/>
        </w:rPr>
        <w:t>Database Password Strength</w:t>
      </w:r>
      <w:r>
        <w:t>: Use high-entropy random passwords for the Supabase Postgres instance.</w:t>
      </w:r>
    </w:p>
    <w:p>
      <w:pPr>
        <w:pStyle w:val="ListBullet"/>
        <w:spacing w:before="0" w:after="50"/>
      </w:pPr>
      <w:r>
        <w:t xml:space="preserve">x] </w:t>
      </w:r>
      <w:r>
        <w:rPr>
          <w:b/>
        </w:rPr>
        <w:t>API Key Restrictions</w:t>
      </w:r>
      <w:r>
        <w:t>: Restrict Gemini API keys to the Google Generative Language endpoints within the Google Cloud Console.</w:t>
      </w:r>
    </w:p>
    <w:p>
      <w:pPr>
        <w:pStyle w:val="ListBullet"/>
        <w:spacing w:before="0" w:after="50"/>
      </w:pPr>
      <w:r>
        <w:t xml:space="preserve">x] </w:t>
      </w:r>
      <w:r>
        <w:rPr>
          <w:b/>
        </w:rPr>
        <w:t>Audit Logs</w:t>
      </w:r>
      <w:r>
        <w:t xml:space="preserve">: Maintain structured logging via Winston inside </w:t>
      </w:r>
      <w:r>
        <w:rPr>
          <w:rFonts w:ascii="Consolas" w:hAnsi="Consolas"/>
          <w:color w:val="C7254E"/>
          <w:sz w:val="19"/>
        </w:rPr>
        <w:t>backend/src/utils/logger.ts</w:t>
      </w:r>
      <w:r>
        <w:t xml:space="preserve"> to identify anomalous request flows.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