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200"/>
      </w:pPr>
      <w:r>
        <w:rPr>
          <w:b/>
          <w:color w:val="0EA5E9"/>
          <w:sz w:val="40"/>
        </w:rPr>
        <w:t>🧪 QA &amp; Testing Report — FlowPilot AI</w:t>
      </w:r>
    </w:p>
    <w:p>
      <w:pPr>
        <w:spacing w:before="0" w:after="120"/>
      </w:pPr>
      <w:r>
        <w:t>This document establishes the testing strategy, test coverage checklists, and execution logs verified across the FlowPilot AI Personal Life Operating System.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📋 1. QA &amp; Testing Strategy</w:t>
      </w:r>
    </w:p>
    <w:p>
      <w:pPr>
        <w:spacing w:before="0" w:after="120"/>
      </w:pPr>
      <w:r>
        <w:t>FlowPilot AI implements a multi-layer QA strategy to ensure client-side robustness, secure isolation, and resilient backend processing.</w:t>
      </w:r>
    </w:p>
    <w:p>
      <w:pPr>
        <w:pStyle w:val="ListBullet"/>
        <w:spacing w:before="0" w:after="50"/>
      </w:pPr>
      <w:r>
        <w:rPr>
          <w:b/>
        </w:rPr>
        <w:t>INTEGRATED UAT CASES</w:t>
      </w:r>
      <w:r>
        <w:t>: Manual validation of theme persistence, command palette interactions, and visual heatmaps.</w:t>
      </w:r>
    </w:p>
    <w:p>
      <w:pPr>
        <w:pStyle w:val="ListBullet"/>
        <w:spacing w:before="0" w:after="50"/>
      </w:pPr>
      <w:r>
        <w:rPr>
          <w:b/>
        </w:rPr>
        <w:t>END-TO-END CLIENT TESTS</w:t>
      </w:r>
      <w:r>
        <w:t>: TanStack Route loaders security guards, form validations, and local storage configurations.</w:t>
      </w:r>
    </w:p>
    <w:p>
      <w:pPr>
        <w:pStyle w:val="ListBullet"/>
        <w:spacing w:before="0" w:after="50"/>
      </w:pPr>
      <w:r>
        <w:rPr>
          <w:b/>
        </w:rPr>
        <w:t>BACKEND INTEGRATIONS</w:t>
      </w:r>
      <w:r>
        <w:t>: Express Gateway endpoints, token decodes, and structured LLM JSON validators (zod validations).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📝 2. Core Functional Test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72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1872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Test Scenario</w:t>
            </w:r>
          </w:p>
        </w:tc>
        <w:tc>
          <w:tcPr>
            <w:tcW w:type="dxa" w:w="1872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872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FT-001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Auth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Register user with valid email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Creates account in Supabase Auth, returns 201 success payload.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FT-002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Auth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Register user with duplicate email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Fails registration, returns 400 bad request with descriptive error message.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FT-003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Auth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Login user with incorrect password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Rejects credentials, returns 401 Unauthorized block.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FT-004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Tasks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Create task with missing title field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Rejects submission, client validates form state before fetch request.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FT-005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Tasks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Transition task status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updates status column in DB, invalidates TanStack Query cache.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FT-006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Habits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Log daily habit check-in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 xml:space="preserve">Inserts row in </w:t>
            </w:r>
            <w:r>
              <w:rPr>
                <w:rFonts w:ascii="Consolas" w:hAnsi="Consolas"/>
                <w:color w:val="C7254E"/>
                <w:sz w:val="19"/>
              </w:rPr>
              <w:t>habit_logs</w:t>
            </w:r>
            <w:r>
              <w:t>, increments current streak and consistency ratio.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FT-007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Goals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Calculate Goal completion percent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Calculates ratio of completed milestones to total tasks under the tag.</w:t>
            </w:r>
          </w:p>
        </w:tc>
        <w:tc>
          <w:tcPr>
            <w:tcW w:type="dxa" w:w="1872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</w:tbl>
    <w:p>
      <w:pPr>
        <w:spacing w:before="0" w:after="120"/>
      </w:pP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🔌 3. API &amp; Integration Test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56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Path</w:t>
            </w:r>
          </w:p>
        </w:tc>
        <w:tc>
          <w:tcPr>
            <w:tcW w:type="dxa" w:w="156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56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Test Input</w:t>
            </w:r>
          </w:p>
        </w:tc>
        <w:tc>
          <w:tcPr>
            <w:tcW w:type="dxa" w:w="156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Expected Result</w:t>
            </w:r>
          </w:p>
        </w:tc>
        <w:tc>
          <w:tcPr>
            <w:tcW w:type="dxa" w:w="156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IT-001</w:t>
            </w:r>
          </w:p>
        </w:tc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C7254E"/>
                <w:sz w:val="19"/>
              </w:rPr>
              <w:t>/api/auth/me</w:t>
            </w:r>
          </w:p>
        </w:tc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GET</w:t>
            </w:r>
          </w:p>
        </w:tc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Expired Bearer Token</w:t>
            </w:r>
          </w:p>
        </w:tc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Decodes token, identifies expiration, rejects with 401.</w:t>
            </w:r>
          </w:p>
        </w:tc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IT-002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C7254E"/>
                <w:sz w:val="19"/>
              </w:rPr>
              <w:t>/api/planner/generate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POST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High Priority load tasks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Gemini schedules high priority tasks in morning peak deep work blocks.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IT-003</w:t>
            </w:r>
          </w:p>
        </w:tc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C7254E"/>
                <w:sz w:val="19"/>
              </w:rPr>
              <w:t>/api/assistant/chat</w:t>
            </w:r>
          </w:p>
        </w:tc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POST</w:t>
            </w:r>
          </w:p>
        </w:tc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"Delete task X"</w:t>
            </w:r>
          </w:p>
        </w:tc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 xml:space="preserve">Returns structured action payload mapping to </w:t>
            </w:r>
            <w:r>
              <w:rPr>
                <w:rFonts w:ascii="Consolas" w:hAnsi="Consolas"/>
                <w:color w:val="C7254E"/>
                <w:sz w:val="19"/>
              </w:rPr>
              <w:t>delete_task</w:t>
            </w:r>
            <w:r>
              <w:t xml:space="preserve"> action.</w:t>
            </w:r>
          </w:p>
        </w:tc>
        <w:tc>
          <w:tcPr>
            <w:tcW w:type="dxa" w:w="156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IT-004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rFonts w:ascii="Consolas" w:hAnsi="Consolas"/>
                <w:color w:val="C7254E"/>
                <w:sz w:val="19"/>
              </w:rPr>
              <w:t>/api/demo/enable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POST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Sandbox seeding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Clears tables, seeds 14-day history, returns 200 seed success.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Passed</w:t>
            </w:r>
          </w:p>
        </w:tc>
      </w:tr>
    </w:tbl>
    <w:p>
      <w:pPr>
        <w:spacing w:before="0" w:after="120"/>
      </w:pP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🎨 4. UI &amp; Visual Test Cases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Zero-Flash Dark Mode Verification</w:t>
      </w:r>
    </w:p>
    <w:p>
      <w:pPr>
        <w:pStyle w:val="ListBullet"/>
        <w:spacing w:before="0" w:after="50"/>
      </w:pPr>
      <w:r>
        <w:rPr>
          <w:b/>
        </w:rPr>
        <w:t>Scenario</w:t>
      </w:r>
      <w:r>
        <w:t xml:space="preserve">: Load and reload the dashboard layout when the user preference is set to </w:t>
      </w:r>
      <w:r>
        <w:rPr>
          <w:rFonts w:ascii="Consolas" w:hAnsi="Consolas"/>
          <w:color w:val="C7254E"/>
          <w:sz w:val="19"/>
        </w:rPr>
        <w:t>dark</w:t>
      </w:r>
      <w:r>
        <w:t>.</w:t>
      </w:r>
    </w:p>
    <w:p>
      <w:pPr>
        <w:pStyle w:val="ListBullet"/>
        <w:spacing w:before="0" w:after="50"/>
      </w:pPr>
      <w:r>
        <w:rPr>
          <w:b/>
        </w:rPr>
        <w:t>Verification</w:t>
      </w:r>
      <w:r>
        <w:t>: Verify that no brief white flashes occur during boot time.</w:t>
      </w:r>
    </w:p>
    <w:p>
      <w:pPr>
        <w:pStyle w:val="ListBullet"/>
        <w:spacing w:before="0" w:after="50"/>
      </w:pPr>
      <w:r>
        <w:rPr>
          <w:b/>
        </w:rPr>
        <w:t>Result</w:t>
      </w:r>
      <w:r>
        <w:t xml:space="preserve">: </w:t>
      </w:r>
      <w:r>
        <w:rPr>
          <w:b/>
        </w:rPr>
        <w:t>Passed</w:t>
      </w:r>
      <w:r>
        <w:t xml:space="preserve">. An inline script in the document </w:t>
      </w:r>
      <w:r>
        <w:rPr>
          <w:rFonts w:ascii="Consolas" w:hAnsi="Consolas"/>
          <w:color w:val="C7254E"/>
          <w:sz w:val="19"/>
        </w:rPr>
        <w:t>&lt;head&gt;</w:t>
      </w:r>
      <w:r>
        <w:t xml:space="preserve"> parses </w:t>
      </w:r>
      <w:r>
        <w:rPr>
          <w:rFonts w:ascii="Consolas" w:hAnsi="Consolas"/>
          <w:color w:val="C7254E"/>
          <w:sz w:val="19"/>
        </w:rPr>
        <w:t>localStorage.getItem('theme')</w:t>
      </w:r>
      <w:r>
        <w:t xml:space="preserve"> and adds the </w:t>
      </w:r>
      <w:r>
        <w:rPr>
          <w:rFonts w:ascii="Consolas" w:hAnsi="Consolas"/>
          <w:color w:val="C7254E"/>
          <w:sz w:val="19"/>
        </w:rPr>
        <w:t>dark</w:t>
      </w:r>
      <w:r>
        <w:t xml:space="preserve"> class instantly before the DOM tree begins painting.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Global Command Palette Test</w:t>
      </w:r>
    </w:p>
    <w:p>
      <w:pPr>
        <w:pStyle w:val="ListBullet"/>
        <w:spacing w:before="0" w:after="50"/>
      </w:pPr>
      <w:r>
        <w:rPr>
          <w:b/>
        </w:rPr>
        <w:t>Scenario</w:t>
      </w:r>
      <w:r>
        <w:t xml:space="preserve">: Press </w:t>
      </w:r>
      <w:r>
        <w:rPr>
          <w:rFonts w:ascii="Consolas" w:hAnsi="Consolas"/>
          <w:color w:val="C7254E"/>
          <w:sz w:val="19"/>
        </w:rPr>
        <w:t>Ctrl+K</w:t>
      </w:r>
      <w:r>
        <w:t xml:space="preserve"> and type "DSA".</w:t>
      </w:r>
    </w:p>
    <w:p>
      <w:pPr>
        <w:pStyle w:val="ListBullet"/>
        <w:spacing w:before="0" w:after="50"/>
      </w:pPr>
      <w:r>
        <w:rPr>
          <w:b/>
        </w:rPr>
        <w:t>Verification</w:t>
      </w:r>
      <w:r>
        <w:t>: Verify that matches appear sorted by priority (Exact Match ➔ Starts With ➔ Contains).</w:t>
      </w:r>
    </w:p>
    <w:p>
      <w:pPr>
        <w:pStyle w:val="ListBullet"/>
        <w:spacing w:before="0" w:after="50"/>
      </w:pPr>
      <w:r>
        <w:rPr>
          <w:b/>
        </w:rPr>
        <w:t>Result</w:t>
      </w:r>
      <w:r>
        <w:t xml:space="preserve">: </w:t>
      </w:r>
      <w:r>
        <w:rPr>
          <w:b/>
        </w:rPr>
        <w:t>Passed</w:t>
      </w:r>
      <w:r>
        <w:t>. Items are filtered dynamically, and keyboard navigation (</w:t>
      </w:r>
      <w:r>
        <w:rPr>
          <w:rFonts w:ascii="Consolas" w:hAnsi="Consolas"/>
          <w:color w:val="C7254E"/>
          <w:sz w:val="19"/>
        </w:rPr>
        <w:t>ArrowUp</w:t>
      </w:r>
      <w:r>
        <w:t>/</w:t>
      </w:r>
      <w:r>
        <w:rPr>
          <w:rFonts w:ascii="Consolas" w:hAnsi="Consolas"/>
          <w:color w:val="C7254E"/>
          <w:sz w:val="19"/>
        </w:rPr>
        <w:t>ArrowDown</w:t>
      </w:r>
      <w:r>
        <w:t>/</w:t>
      </w:r>
      <w:r>
        <w:rPr>
          <w:rFonts w:ascii="Consolas" w:hAnsi="Consolas"/>
          <w:color w:val="C7254E"/>
          <w:sz w:val="19"/>
        </w:rPr>
        <w:t>Enter</w:t>
      </w:r>
      <w:r>
        <w:t>) navigates to route tags instantly.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🔒 5. Security Test Cases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Row-Level Isolation Verification</w:t>
      </w:r>
    </w:p>
    <w:p>
      <w:pPr>
        <w:pStyle w:val="ListBullet"/>
        <w:spacing w:before="0" w:after="50"/>
      </w:pPr>
      <w:r>
        <w:rPr>
          <w:b/>
        </w:rPr>
        <w:t>Scenario</w:t>
      </w:r>
      <w:r>
        <w:t xml:space="preserve">: Attempt to fetch a task belonging to </w:t>
      </w:r>
      <w:r>
        <w:rPr>
          <w:rFonts w:ascii="Consolas" w:hAnsi="Consolas"/>
          <w:color w:val="C7254E"/>
          <w:sz w:val="19"/>
        </w:rPr>
        <w:t>User_B</w:t>
      </w:r>
      <w:r>
        <w:t xml:space="preserve"> while authenticated as </w:t>
      </w:r>
      <w:r>
        <w:rPr>
          <w:rFonts w:ascii="Consolas" w:hAnsi="Consolas"/>
          <w:color w:val="C7254E"/>
          <w:sz w:val="19"/>
        </w:rPr>
        <w:t>User_A</w:t>
      </w:r>
      <w:r>
        <w:t>.</w:t>
      </w:r>
    </w:p>
    <w:p>
      <w:pPr>
        <w:pStyle w:val="ListBullet"/>
        <w:spacing w:before="0" w:after="50"/>
      </w:pPr>
      <w:r>
        <w:rPr>
          <w:b/>
        </w:rPr>
        <w:t>Verification</w:t>
      </w:r>
      <w:r>
        <w:t xml:space="preserve">: Send API request </w:t>
      </w:r>
      <w:r>
        <w:rPr>
          <w:rFonts w:ascii="Consolas" w:hAnsi="Consolas"/>
          <w:color w:val="C7254E"/>
          <w:sz w:val="19"/>
        </w:rPr>
        <w:t>GET /api/tasks</w:t>
      </w:r>
      <w:r>
        <w:t xml:space="preserve"> and query </w:t>
      </w:r>
      <w:r>
        <w:rPr>
          <w:rFonts w:ascii="Consolas" w:hAnsi="Consolas"/>
          <w:color w:val="C7254E"/>
          <w:sz w:val="19"/>
        </w:rPr>
        <w:t>User_B</w:t>
      </w:r>
      <w:r>
        <w:t>'s resource directly.</w:t>
      </w:r>
    </w:p>
    <w:p>
      <w:pPr>
        <w:pStyle w:val="ListBullet"/>
        <w:spacing w:before="0" w:after="50"/>
      </w:pPr>
      <w:r>
        <w:rPr>
          <w:b/>
        </w:rPr>
        <w:t>Result</w:t>
      </w:r>
      <w:r>
        <w:t xml:space="preserve">: </w:t>
      </w:r>
      <w:r>
        <w:rPr>
          <w:b/>
        </w:rPr>
        <w:t>Passed</w:t>
      </w:r>
      <w:r>
        <w:t xml:space="preserve">. Supabase RLS policy </w:t>
      </w:r>
      <w:r>
        <w:rPr>
          <w:rFonts w:ascii="Consolas" w:hAnsi="Consolas"/>
          <w:color w:val="C7254E"/>
          <w:sz w:val="19"/>
        </w:rPr>
        <w:t>auth.uid() = user_id</w:t>
      </w:r>
      <w:r>
        <w:t xml:space="preserve"> active on table blocks cross-tenant reads, returning zero items.</w:t>
      </w:r>
    </w:p>
    <w:p>
      <w:pPr>
        <w:keepNext/>
        <w:spacing w:before="200" w:after="120"/>
      </w:pPr>
      <w:r>
        <w:rPr>
          <w:b/>
          <w:color w:val="505050"/>
          <w:sz w:val="24"/>
        </w:rPr>
        <w:t>Rate Limiting Enforcement</w:t>
      </w:r>
    </w:p>
    <w:p>
      <w:pPr>
        <w:pStyle w:val="ListBullet"/>
        <w:spacing w:before="0" w:after="50"/>
      </w:pPr>
      <w:r>
        <w:rPr>
          <w:b/>
        </w:rPr>
        <w:t>Scenario</w:t>
      </w:r>
      <w:r>
        <w:t xml:space="preserve">: Send 10 consecutive requests in 5 seconds to </w:t>
      </w:r>
      <w:r>
        <w:rPr>
          <w:rFonts w:ascii="Consolas" w:hAnsi="Consolas"/>
          <w:color w:val="C7254E"/>
          <w:sz w:val="19"/>
        </w:rPr>
        <w:t>/api/planner/generate</w:t>
      </w:r>
      <w:r>
        <w:t>.</w:t>
      </w:r>
    </w:p>
    <w:p>
      <w:pPr>
        <w:pStyle w:val="ListBullet"/>
        <w:spacing w:before="0" w:after="50"/>
      </w:pPr>
      <w:r>
        <w:rPr>
          <w:b/>
        </w:rPr>
        <w:t>Verification</w:t>
      </w:r>
      <w:r>
        <w:t>: Confirm if API triggers rate block.</w:t>
      </w:r>
    </w:p>
    <w:p>
      <w:pPr>
        <w:pStyle w:val="ListBullet"/>
        <w:spacing w:before="0" w:after="50"/>
      </w:pPr>
      <w:r>
        <w:rPr>
          <w:b/>
        </w:rPr>
        <w:t>Result</w:t>
      </w:r>
      <w:r>
        <w:t xml:space="preserve">: </w:t>
      </w:r>
      <w:r>
        <w:rPr>
          <w:b/>
        </w:rPr>
        <w:t>Passed</w:t>
      </w:r>
      <w:r>
        <w:t xml:space="preserve">. The 6th request is blocked by the Express </w:t>
      </w:r>
      <w:r>
        <w:rPr>
          <w:rFonts w:ascii="Consolas" w:hAnsi="Consolas"/>
          <w:color w:val="C7254E"/>
          <w:sz w:val="19"/>
        </w:rPr>
        <w:t>aiLimiter</w:t>
      </w:r>
      <w:r>
        <w:t xml:space="preserve">, returning </w:t>
      </w:r>
      <w:r>
        <w:rPr>
          <w:rFonts w:ascii="Consolas" w:hAnsi="Consolas"/>
          <w:color w:val="C7254E"/>
          <w:sz w:val="19"/>
        </w:rPr>
        <w:t>HTTP 429 Too many AI requests. Please wait a moment and try again.</w:t>
      </w: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⚡ 6. Performance &amp; Benchmark Logs</w:t>
      </w:r>
    </w:p>
    <w:p>
      <w:pPr>
        <w:spacing w:before="0" w:after="120"/>
      </w:pPr>
      <w:r>
        <w:t>Benchmarks are performed using in-memory request mocking stream adapters inside edge runtime functions.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34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Average Response Time</w:t>
            </w:r>
          </w:p>
        </w:tc>
        <w:tc>
          <w:tcPr>
            <w:tcW w:type="dxa" w:w="234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Throughput (RPS)</w:t>
            </w:r>
          </w:p>
        </w:tc>
        <w:tc>
          <w:tcPr>
            <w:tcW w:type="dxa" w:w="2340"/>
            <w:shd w:fill="333333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  <w:color w:val="FFFFFF"/>
              </w:rPr>
              <w:t>Memory Overhead</w:t>
            </w:r>
          </w:p>
        </w:tc>
      </w:tr>
      <w:tr>
        <w:tc>
          <w:tcPr>
            <w:tcW w:type="dxa" w:w="234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`GET /api/health`</w:t>
            </w:r>
          </w:p>
        </w:tc>
        <w:tc>
          <w:tcPr>
            <w:tcW w:type="dxa" w:w="234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12 ms</w:t>
            </w:r>
          </w:p>
        </w:tc>
        <w:tc>
          <w:tcPr>
            <w:tcW w:type="dxa" w:w="234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1200</w:t>
            </w:r>
          </w:p>
        </w:tc>
        <w:tc>
          <w:tcPr>
            <w:tcW w:type="dxa" w:w="234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Negligible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`GET /api/tasks`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35 ms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650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12 MB</w:t>
            </w:r>
          </w:p>
        </w:tc>
      </w:tr>
      <w:tr>
        <w:tc>
          <w:tcPr>
            <w:tcW w:type="dxa" w:w="234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`POST /api/planner/generate`</w:t>
            </w:r>
          </w:p>
        </w:tc>
        <w:tc>
          <w:tcPr>
            <w:tcW w:type="dxa" w:w="234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980 ms</w:t>
            </w:r>
          </w:p>
        </w:tc>
        <w:tc>
          <w:tcPr>
            <w:tcW w:type="dxa" w:w="234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80</w:t>
            </w:r>
          </w:p>
        </w:tc>
        <w:tc>
          <w:tcPr>
            <w:tcW w:type="dxa" w:w="2340"/>
            <w:shd w:fill="F9F9F9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38 MB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rPr>
                <w:b/>
              </w:rPr>
              <w:t>`POST /api/assistant/chat`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1120 ms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70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spacing w:before="80" w:after="80"/>
            </w:pPr>
            <w:r/>
            <w:r>
              <w:t>42 MB</w:t>
            </w:r>
          </w:p>
        </w:tc>
      </w:tr>
    </w:tbl>
    <w:p>
      <w:pPr>
        <w:spacing w:before="0" w:after="120"/>
      </w:pP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✅ 7. User Acceptance Testing (UAT) Checklist</w:t>
      </w:r>
    </w:p>
    <w:p>
      <w:pPr>
        <w:pStyle w:val="ListBullet"/>
        <w:spacing w:before="0" w:after="50"/>
      </w:pPr>
      <w:r>
        <w:t xml:space="preserve">x] </w:t>
      </w:r>
      <w:r>
        <w:rPr>
          <w:b/>
        </w:rPr>
        <w:t>Sign-up &amp; Log-in</w:t>
      </w:r>
      <w:r>
        <w:t>: User can sign up, log in, persist token sessions successfully.</w:t>
      </w:r>
    </w:p>
    <w:p>
      <w:pPr>
        <w:pStyle w:val="ListBullet"/>
        <w:spacing w:before="0" w:after="50"/>
      </w:pPr>
      <w:r>
        <w:t xml:space="preserve">x] </w:t>
      </w:r>
      <w:r>
        <w:rPr>
          <w:b/>
        </w:rPr>
        <w:t>Demo Workspace</w:t>
      </w:r>
      <w:r>
        <w:t>: "Enable Demo Mode" populates realistic charts, lists, and timetables.</w:t>
      </w:r>
    </w:p>
    <w:p>
      <w:pPr>
        <w:pStyle w:val="ListBullet"/>
        <w:spacing w:before="0" w:after="50"/>
      </w:pPr>
      <w:r>
        <w:t xml:space="preserve">x] </w:t>
      </w:r>
      <w:r>
        <w:rPr>
          <w:b/>
        </w:rPr>
        <w:t>Interactive Tasks</w:t>
      </w:r>
      <w:r>
        <w:t>: Kanban boards support drag-and-drop state switches.</w:t>
      </w:r>
    </w:p>
    <w:p>
      <w:pPr>
        <w:pStyle w:val="ListBullet"/>
        <w:spacing w:before="0" w:after="50"/>
      </w:pPr>
      <w:r>
        <w:t xml:space="preserve">x] </w:t>
      </w:r>
      <w:r>
        <w:rPr>
          <w:b/>
        </w:rPr>
        <w:t>AI Scheduling</w:t>
      </w:r>
      <w:r>
        <w:t>: Daily plan timeline conforms to working hours constraints (e.g. 09:00 to 17:00).</w:t>
      </w:r>
    </w:p>
    <w:p>
      <w:pPr>
        <w:pStyle w:val="ListBullet"/>
        <w:spacing w:before="0" w:after="50"/>
      </w:pPr>
      <w:r>
        <w:t xml:space="preserve">x] </w:t>
      </w:r>
      <w:r>
        <w:rPr>
          <w:b/>
        </w:rPr>
        <w:t>Consistency Streaks</w:t>
      </w:r>
      <w:r>
        <w:t>: Habit logs show heatmaps and consistency ratios correctly.</w:t>
      </w:r>
    </w:p>
    <w:p>
      <w:pPr>
        <w:pStyle w:val="ListBullet"/>
        <w:spacing w:before="0" w:after="50"/>
      </w:pPr>
      <w:r>
        <w:t xml:space="preserve">x] </w:t>
      </w:r>
      <w:r>
        <w:rPr>
          <w:b/>
        </w:rPr>
        <w:t>Theme Synchronicity</w:t>
      </w:r>
      <w:r>
        <w:t>: Toggling theme in Settings updates the sidebar, graphs, and command palette instantly.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