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WORK BREAKDOWN STRUCTURE (WBS)</w:t>
      </w:r>
    </w:p>
    <w:p>
      <w:pPr>
        <w:jc w:val="center"/>
      </w:pPr>
      <w:r>
        <w:rPr>
          <w:i/>
        </w:rPr>
        <w:t>Feature Flag &amp; Dynamic Config Manager | Problem Statement #43</w:t>
      </w:r>
    </w:p>
    <w:p>
      <w:pPr>
        <w:pStyle w:val="Heading1"/>
      </w:pPr>
      <w:r>
        <w:t>1. Project Objective</w:t>
      </w:r>
    </w:p>
    <w:p>
      <w:r>
        <w:t>Break the proposed Feature Flag &amp; Dynamic Config Manager project into manageable planning, design, implementation, integration, verification, and delivery work packages. This WBS is a proposed plan; it does not claim that implementation or testing has already been completed.</w:t>
      </w:r>
    </w:p>
    <w:p>
      <w:pPr>
        <w:pStyle w:val="Heading1"/>
      </w:pPr>
      <w:r>
        <w:t>2. WBS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r>
              <w:rPr>
                <w:b/>
                <w:color w:val="FFFFFF"/>
              </w:rPr>
              <w:t>WBS ID</w:t>
            </w:r>
          </w:p>
        </w:tc>
        <w:tc>
          <w:tcPr>
            <w:tcW w:type="dxa" w:w="3408"/>
            <w:shd w:fill="17365D"/>
            <w:vAlign w:val="center"/>
          </w:tcPr>
          <w:p>
            <w:r>
              <w:rPr>
                <w:b/>
                <w:color w:val="FFFFFF"/>
              </w:rPr>
              <w:t>Work Package</w:t>
            </w:r>
          </w:p>
        </w:tc>
        <w:tc>
          <w:tcPr>
            <w:tcW w:type="dxa" w:w="3408"/>
            <w:shd w:fill="17365D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1.0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Project Management &amp; Planning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Coordinate scope, schedule, responsibilities, and progress.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1.1</w:t>
            </w:r>
          </w:p>
        </w:tc>
        <w:tc>
          <w:tcPr>
            <w:tcW w:type="dxa" w:w="3408"/>
            <w:vAlign w:val="center"/>
          </w:tcPr>
          <w:p>
            <w:r>
              <w:t>Review problem statement and handout</w:t>
            </w:r>
          </w:p>
        </w:tc>
        <w:tc>
          <w:tcPr>
            <w:tcW w:type="dxa" w:w="3408"/>
            <w:vAlign w:val="center"/>
          </w:tcPr>
          <w:p>
            <w:r>
              <w:t>Confirm required features, stakeholders, deliverables, and constraints.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1.2</w:t>
            </w:r>
          </w:p>
        </w:tc>
        <w:tc>
          <w:tcPr>
            <w:tcW w:type="dxa" w:w="3408"/>
            <w:vAlign w:val="center"/>
          </w:tcPr>
          <w:p>
            <w:r>
              <w:t>Define project scope and assumptions</w:t>
            </w:r>
          </w:p>
        </w:tc>
        <w:tc>
          <w:tcPr>
            <w:tcW w:type="dxa" w:w="3408"/>
            <w:vAlign w:val="center"/>
          </w:tcPr>
          <w:p>
            <w:r>
              <w:t>Record in-scope capabilities and open design decisions.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1.3</w:t>
            </w:r>
          </w:p>
        </w:tc>
        <w:tc>
          <w:tcPr>
            <w:tcW w:type="dxa" w:w="3408"/>
            <w:vAlign w:val="center"/>
          </w:tcPr>
          <w:p>
            <w:r>
              <w:t>Plan tasks and milestones</w:t>
            </w:r>
          </w:p>
        </w:tc>
        <w:tc>
          <w:tcPr>
            <w:tcW w:type="dxa" w:w="3408"/>
            <w:vAlign w:val="center"/>
          </w:tcPr>
          <w:p>
            <w:r>
              <w:t>Sequence work packages and track completion.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2.0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Requirements Engineering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Document and validate what the system must 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2.1</w:t>
            </w:r>
          </w:p>
        </w:tc>
        <w:tc>
          <w:tcPr>
            <w:tcW w:type="dxa" w:w="3408"/>
            <w:vAlign w:val="center"/>
          </w:tcPr>
          <w:p>
            <w:r>
              <w:t>Prepare functional requirements</w:t>
            </w:r>
          </w:p>
        </w:tc>
        <w:tc>
          <w:tcPr>
            <w:tcW w:type="dxa" w:w="3408"/>
            <w:vAlign w:val="center"/>
          </w:tcPr>
          <w:p>
            <w:r>
              <w:t>Specify FR-001 through FR-005 with acceptance criteria.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2.2</w:t>
            </w:r>
          </w:p>
        </w:tc>
        <w:tc>
          <w:tcPr>
            <w:tcW w:type="dxa" w:w="3408"/>
            <w:vAlign w:val="center"/>
          </w:tcPr>
          <w:p>
            <w:r>
              <w:t>Prepare non-functional requirements</w:t>
            </w:r>
          </w:p>
        </w:tc>
        <w:tc>
          <w:tcPr>
            <w:tcW w:type="dxa" w:w="3408"/>
            <w:vAlign w:val="center"/>
          </w:tcPr>
          <w:p>
            <w:r>
              <w:t>Specify NFR-001 and NFR-002 with verification criteria.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2.3</w:t>
            </w:r>
          </w:p>
        </w:tc>
        <w:tc>
          <w:tcPr>
            <w:tcW w:type="dxa" w:w="3408"/>
            <w:vAlign w:val="center"/>
          </w:tcPr>
          <w:p>
            <w:r>
              <w:t>Prepare Requirements Traceability Matrix</w:t>
            </w:r>
          </w:p>
        </w:tc>
        <w:tc>
          <w:tcPr>
            <w:tcW w:type="dxa" w:w="3408"/>
            <w:vAlign w:val="center"/>
          </w:tcPr>
          <w:p>
            <w:r>
              <w:t>Map each requirement to use cases and planned verification.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2.4</w:t>
            </w:r>
          </w:p>
        </w:tc>
        <w:tc>
          <w:tcPr>
            <w:tcW w:type="dxa" w:w="3408"/>
            <w:vAlign w:val="center"/>
          </w:tcPr>
          <w:p>
            <w:r>
              <w:t>Review requirements</w:t>
            </w:r>
          </w:p>
        </w:tc>
        <w:tc>
          <w:tcPr>
            <w:tcW w:type="dxa" w:w="3408"/>
            <w:vAlign w:val="center"/>
          </w:tcPr>
          <w:p>
            <w:r>
              <w:t>Check clarity, consistency, testability, and relevance.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3.0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System Analysis &amp; Design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Describe system behavior and its proposed structure.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3.1</w:t>
            </w:r>
          </w:p>
        </w:tc>
        <w:tc>
          <w:tcPr>
            <w:tcW w:type="dxa" w:w="3408"/>
            <w:vAlign w:val="center"/>
          </w:tcPr>
          <w:p>
            <w:r>
              <w:t>Identify actors and use cases</w:t>
            </w:r>
          </w:p>
        </w:tc>
        <w:tc>
          <w:tcPr>
            <w:tcW w:type="dxa" w:w="3408"/>
            <w:vAlign w:val="center"/>
          </w:tcPr>
          <w:p>
            <w:r>
              <w:t>Define Software Engineer, Release Manager, and Client SDK interactions.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3.2</w:t>
            </w:r>
          </w:p>
        </w:tc>
        <w:tc>
          <w:tcPr>
            <w:tcW w:type="dxa" w:w="3408"/>
            <w:vAlign w:val="center"/>
          </w:tcPr>
          <w:p>
            <w:r>
              <w:t>Create UML use-case diagram</w:t>
            </w:r>
          </w:p>
        </w:tc>
        <w:tc>
          <w:tcPr>
            <w:tcW w:type="dxa" w:w="3408"/>
            <w:vAlign w:val="center"/>
          </w:tcPr>
          <w:p>
            <w:r>
              <w:t>Draw system boundary, use cases, associations, include and extend.</w:t>
            </w:r>
          </w:p>
        </w:tc>
      </w:tr>
      <w:tr>
        <w:tc>
          <w:tcPr>
            <w:tcW w:type="dxa" w:w="3408"/>
            <w:vAlign w:val="center"/>
          </w:tcPr>
          <w:p>
            <w:r>
              <w:t>3.3</w:t>
            </w:r>
          </w:p>
        </w:tc>
        <w:tc>
          <w:tcPr>
            <w:tcW w:type="dxa" w:w="3408"/>
            <w:vAlign w:val="center"/>
          </w:tcPr>
          <w:p>
            <w:r>
              <w:t>Write use-case flow specification</w:t>
            </w:r>
          </w:p>
        </w:tc>
        <w:tc>
          <w:tcPr>
            <w:tcW w:type="dxa" w:w="3408"/>
            <w:vAlign w:val="center"/>
          </w:tcPr>
          <w:p>
            <w:r>
              <w:t>Document UC-03 preconditions, postconditions, success and alternate flow.</w:t>
            </w:r>
          </w:p>
        </w:tc>
      </w:tr>
      <w:tr>
        <w:tc>
          <w:tcPr>
            <w:tcW w:type="dxa" w:w="3408"/>
            <w:vAlign w:val="center"/>
          </w:tcPr>
          <w:p>
            <w:r>
              <w:t>3.4</w:t>
            </w:r>
          </w:p>
        </w:tc>
        <w:tc>
          <w:tcPr>
            <w:tcW w:type="dxa" w:w="3408"/>
            <w:vAlign w:val="center"/>
          </w:tcPr>
          <w:p>
            <w:r>
              <w:t>Prepare Software Requirements Specification</w:t>
            </w:r>
          </w:p>
        </w:tc>
        <w:tc>
          <w:tcPr>
            <w:tcW w:type="dxa" w:w="3408"/>
            <w:vAlign w:val="center"/>
          </w:tcPr>
          <w:p>
            <w:r>
              <w:t>Describe purpose, scope, users, interfaces, constraints, and requirements.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4.0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Implementation Planning &amp; Development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Plan and build the platform capabilities if implementation is in scope.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</w:t>
            </w:r>
          </w:p>
        </w:tc>
        <w:tc>
          <w:tcPr>
            <w:tcW w:type="dxa" w:w="3408"/>
            <w:vAlign w:val="center"/>
          </w:tcPr>
          <w:p>
            <w:r>
              <w:t>Select architecture and technology</w:t>
            </w:r>
          </w:p>
        </w:tc>
        <w:tc>
          <w:tcPr>
            <w:tcW w:type="dxa" w:w="3408"/>
            <w:vAlign w:val="center"/>
          </w:tcPr>
          <w:p>
            <w:r>
              <w:t>Decide components, storage, API, authentication, and SDK update approach.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4.2</w:t>
            </w:r>
          </w:p>
        </w:tc>
        <w:tc>
          <w:tcPr>
            <w:tcW w:type="dxa" w:w="3408"/>
            <w:vAlign w:val="center"/>
          </w:tcPr>
          <w:p>
            <w:r>
              <w:t>Design flag data model</w:t>
            </w:r>
          </w:p>
        </w:tc>
        <w:tc>
          <w:tcPr>
            <w:tcW w:type="dxa" w:w="3408"/>
            <w:vAlign w:val="center"/>
          </w:tcPr>
          <w:p>
            <w:r>
              <w:t>Define flag keys, states, targeting rules, cohorts, and environments.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4.3</w:t>
            </w:r>
          </w:p>
        </w:tc>
        <w:tc>
          <w:tcPr>
            <w:tcW w:type="dxa" w:w="3408"/>
            <w:vAlign w:val="center"/>
          </w:tcPr>
          <w:p>
            <w:r>
              <w:t>Develop flag management functions</w:t>
            </w:r>
          </w:p>
        </w:tc>
        <w:tc>
          <w:tcPr>
            <w:tcW w:type="dxa" w:w="3408"/>
            <w:vAlign w:val="center"/>
          </w:tcPr>
          <w:p>
            <w:r>
              <w:t>Create, view, update, and deactivate flags.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4.4</w:t>
            </w:r>
          </w:p>
        </w:tc>
        <w:tc>
          <w:tcPr>
            <w:tcW w:type="dxa" w:w="3408"/>
            <w:vAlign w:val="center"/>
          </w:tcPr>
          <w:p>
            <w:r>
              <w:t>Develop evaluation and targeting</w:t>
            </w:r>
          </w:p>
        </w:tc>
        <w:tc>
          <w:tcPr>
            <w:tcW w:type="dxa" w:w="3408"/>
            <w:vAlign w:val="center"/>
          </w:tcPr>
          <w:p>
            <w:r>
              <w:t>Evaluate user context and return boolean flag states.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4.5</w:t>
            </w:r>
          </w:p>
        </w:tc>
        <w:tc>
          <w:tcPr>
            <w:tcW w:type="dxa" w:w="3408"/>
            <w:vAlign w:val="center"/>
          </w:tcPr>
          <w:p>
            <w:r>
              <w:t>Develop rollout and environment controls</w:t>
            </w:r>
          </w:p>
        </w:tc>
        <w:tc>
          <w:tcPr>
            <w:tcW w:type="dxa" w:w="3408"/>
            <w:vAlign w:val="center"/>
          </w:tcPr>
          <w:p>
            <w:r>
              <w:t>Configure percentage rollout and environment-specific overrides.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4.6</w:t>
            </w:r>
          </w:p>
        </w:tc>
        <w:tc>
          <w:tcPr>
            <w:tcW w:type="dxa" w:w="3408"/>
            <w:vAlign w:val="center"/>
          </w:tcPr>
          <w:p>
            <w:r>
              <w:t>Develop SDK synchronization</w:t>
            </w:r>
          </w:p>
        </w:tc>
        <w:tc>
          <w:tcPr>
            <w:tcW w:type="dxa" w:w="3408"/>
            <w:vAlign w:val="center"/>
          </w:tcPr>
          <w:p>
            <w:r>
              <w:t>Propagate configuration changes to connected clients.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5.0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Verification &amp; Quality Assurance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Check requirements and system behavior against acceptance criteria.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5.1</w:t>
            </w:r>
          </w:p>
        </w:tc>
        <w:tc>
          <w:tcPr>
            <w:tcW w:type="dxa" w:w="3408"/>
            <w:vAlign w:val="center"/>
          </w:tcPr>
          <w:p>
            <w:r>
              <w:t>Prepare test cases</w:t>
            </w:r>
          </w:p>
        </w:tc>
        <w:tc>
          <w:tcPr>
            <w:tcW w:type="dxa" w:w="3408"/>
            <w:vAlign w:val="center"/>
          </w:tcPr>
          <w:p>
            <w:r>
              <w:t>Create tests linked to the RTM requirements.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5.2</w:t>
            </w:r>
          </w:p>
        </w:tc>
        <w:tc>
          <w:tcPr>
            <w:tcW w:type="dxa" w:w="3408"/>
            <w:vAlign w:val="center"/>
          </w:tcPr>
          <w:p>
            <w:r>
              <w:t>Test flag management and unique keys</w:t>
            </w:r>
          </w:p>
        </w:tc>
        <w:tc>
          <w:tcPr>
            <w:tcW w:type="dxa" w:w="3408"/>
            <w:vAlign w:val="center"/>
          </w:tcPr>
          <w:p>
            <w:r>
              <w:t>Verify CRUD behavior and duplicate-key handling.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5.3</w:t>
            </w:r>
          </w:p>
        </w:tc>
        <w:tc>
          <w:tcPr>
            <w:tcW w:type="dxa" w:w="3408"/>
            <w:vAlign w:val="center"/>
          </w:tcPr>
          <w:p>
            <w:r>
              <w:t>Test targeting and percentage rollout</w:t>
            </w:r>
          </w:p>
        </w:tc>
        <w:tc>
          <w:tcPr>
            <w:tcW w:type="dxa" w:w="3408"/>
            <w:vAlign w:val="center"/>
          </w:tcPr>
          <w:p>
            <w:r>
              <w:t>Verify cohort assignment and expected flag results.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5.4</w:t>
            </w:r>
          </w:p>
        </w:tc>
        <w:tc>
          <w:tcPr>
            <w:tcW w:type="dxa" w:w="3408"/>
            <w:vAlign w:val="center"/>
          </w:tcPr>
          <w:p>
            <w:r>
              <w:t>Test environment isolation</w:t>
            </w:r>
          </w:p>
        </w:tc>
        <w:tc>
          <w:tcPr>
            <w:tcW w:type="dxa" w:w="3408"/>
            <w:vAlign w:val="center"/>
          </w:tcPr>
          <w:p>
            <w:r>
              <w:t>Verify settings in one environment do not alter another.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5.5</w:t>
            </w:r>
          </w:p>
        </w:tc>
        <w:tc>
          <w:tcPr>
            <w:tcW w:type="dxa" w:w="3408"/>
            <w:vAlign w:val="center"/>
          </w:tcPr>
          <w:p>
            <w:r>
              <w:t>Test SDK synchronization</w:t>
            </w:r>
          </w:p>
        </w:tc>
        <w:tc>
          <w:tcPr>
            <w:tcW w:type="dxa" w:w="3408"/>
            <w:vAlign w:val="center"/>
          </w:tcPr>
          <w:p>
            <w:r>
              <w:t>Verify updated values propagate within the defined interval.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5.6</w:t>
            </w:r>
          </w:p>
        </w:tc>
        <w:tc>
          <w:tcPr>
            <w:tcW w:type="dxa" w:w="3408"/>
            <w:vAlign w:val="center"/>
          </w:tcPr>
          <w:p>
            <w:r>
              <w:t>Benchmark performance and check access control</w:t>
            </w:r>
          </w:p>
        </w:tc>
        <w:tc>
          <w:tcPr>
            <w:tcW w:type="dxa" w:w="3408"/>
            <w:vAlign w:val="center"/>
          </w:tcPr>
          <w:p>
            <w:r>
              <w:t>Measure evaluation latency and verify authorization rules.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5.7</w:t>
            </w:r>
          </w:p>
        </w:tc>
        <w:tc>
          <w:tcPr>
            <w:tcW w:type="dxa" w:w="3408"/>
            <w:vAlign w:val="center"/>
          </w:tcPr>
          <w:p>
            <w:r>
              <w:t>Record defects and retest fixes</w:t>
            </w:r>
          </w:p>
        </w:tc>
        <w:tc>
          <w:tcPr>
            <w:tcW w:type="dxa" w:w="3408"/>
            <w:vAlign w:val="center"/>
          </w:tcPr>
          <w:p>
            <w:r>
              <w:t>Document failures, patches, and retest outcomes.</w:t>
            </w:r>
          </w:p>
        </w:tc>
      </w:tr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6.0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Documentation &amp; Submission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Package the required individual project artifacts.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6.1</w:t>
            </w:r>
          </w:p>
        </w:tc>
        <w:tc>
          <w:tcPr>
            <w:tcW w:type="dxa" w:w="3408"/>
            <w:vAlign w:val="center"/>
          </w:tcPr>
          <w:p>
            <w:r>
              <w:t>Prepare README</w:t>
            </w:r>
          </w:p>
        </w:tc>
        <w:tc>
          <w:tcPr>
            <w:tcW w:type="dxa" w:w="3408"/>
            <w:vAlign w:val="center"/>
          </w:tcPr>
          <w:p>
            <w:r>
              <w:t>Describe project and contents of the six submission folders.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6.2</w:t>
            </w:r>
          </w:p>
        </w:tc>
        <w:tc>
          <w:tcPr>
            <w:tcW w:type="dxa" w:w="3408"/>
            <w:vAlign w:val="center"/>
          </w:tcPr>
          <w:p>
            <w:r>
              <w:t>Organize requirements and design artifacts</w:t>
            </w:r>
          </w:p>
        </w:tc>
        <w:tc>
          <w:tcPr>
            <w:tcW w:type="dxa" w:w="3408"/>
            <w:vAlign w:val="center"/>
          </w:tcPr>
          <w:p>
            <w:r>
              <w:t>Store workbook, RTM, diagram, flow, SRS, and WBS.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6.3</w:t>
            </w:r>
          </w:p>
        </w:tc>
        <w:tc>
          <w:tcPr>
            <w:tcW w:type="dxa" w:w="3408"/>
            <w:vAlign w:val="center"/>
          </w:tcPr>
          <w:p>
            <w:r>
              <w:t>Capture project creation evidence</w:t>
            </w:r>
          </w:p>
        </w:tc>
        <w:tc>
          <w:tcPr>
            <w:tcW w:type="dxa" w:w="3408"/>
            <w:vAlign w:val="center"/>
          </w:tcPr>
          <w:p>
            <w:r>
              <w:t>Add genuine GitHub and Jira screenshots.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6.4</w:t>
            </w:r>
          </w:p>
        </w:tc>
        <w:tc>
          <w:tcPr>
            <w:tcW w:type="dxa" w:w="3408"/>
            <w:vAlign w:val="center"/>
          </w:tcPr>
          <w:p>
            <w:r>
              <w:t>Capture Copilot evidence</w:t>
            </w:r>
          </w:p>
        </w:tc>
        <w:tc>
          <w:tcPr>
            <w:tcW w:type="dxa" w:w="3408"/>
            <w:vAlign w:val="center"/>
          </w:tcPr>
          <w:p>
            <w:r>
              <w:t>Add generated-code screenshot or relevant repository link if used.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6.5</w:t>
            </w:r>
          </w:p>
        </w:tc>
        <w:tc>
          <w:tcPr>
            <w:tcW w:type="dxa" w:w="3408"/>
            <w:vAlign w:val="center"/>
          </w:tcPr>
          <w:p>
            <w:r>
              <w:t>Prepare testing evidence</w:t>
            </w:r>
          </w:p>
        </w:tc>
        <w:tc>
          <w:tcPr>
            <w:tcW w:type="dxa" w:w="3408"/>
            <w:vAlign w:val="center"/>
          </w:tcPr>
          <w:p>
            <w:r>
              <w:t>Add test details, results, patch summary, and repository link when available.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6.6</w:t>
            </w:r>
          </w:p>
        </w:tc>
        <w:tc>
          <w:tcPr>
            <w:tcW w:type="dxa" w:w="3408"/>
            <w:vAlign w:val="center"/>
          </w:tcPr>
          <w:p>
            <w:r>
              <w:t>Review and submit repository</w:t>
            </w:r>
          </w:p>
        </w:tc>
        <w:tc>
          <w:tcPr>
            <w:tcW w:type="dxa" w:w="3408"/>
            <w:vAlign w:val="center"/>
          </w:tcPr>
          <w:p>
            <w:r>
              <w:t>Check filenames, links, readability, and push final changes.</w:t>
            </w:r>
          </w:p>
        </w:tc>
      </w:tr>
    </w:tbl>
    <w:p>
      <w:pPr>
        <w:pStyle w:val="Heading1"/>
      </w:pPr>
      <w:r>
        <w:t>3. Key Deliverables</w:t>
      </w:r>
    </w:p>
    <w:p>
      <w:pPr>
        <w:pStyle w:val="ListBullet"/>
      </w:pPr>
      <w:r>
        <w:t>Requirements workbook containing five FRs, two NFRs, and the RTM.</w:t>
      </w:r>
    </w:p>
    <w:p>
      <w:pPr>
        <w:pStyle w:val="ListBullet"/>
      </w:pPr>
      <w:r>
        <w:t>UML use-case diagram (editable source and PDF export).</w:t>
      </w:r>
    </w:p>
    <w:p>
      <w:pPr>
        <w:pStyle w:val="ListBullet"/>
      </w:pPr>
      <w:r>
        <w:t>UC-03 use-case flow specification (DOCX and PDF export).</w:t>
      </w:r>
    </w:p>
    <w:p>
      <w:pPr>
        <w:pStyle w:val="ListBullet"/>
      </w:pPr>
      <w:r>
        <w:t>Software Requirements Specification (DOCX and PDF export).</w:t>
      </w:r>
    </w:p>
    <w:p>
      <w:pPr>
        <w:pStyle w:val="ListBullet"/>
      </w:pPr>
      <w:r>
        <w:t>This Work Breakdown Structure (DOCX and PDF export).</w:t>
      </w:r>
    </w:p>
    <w:p>
      <w:pPr>
        <w:pStyle w:val="ListBullet"/>
      </w:pPr>
      <w:r>
        <w:t>README and genuine project-creation evidence.</w:t>
      </w:r>
    </w:p>
    <w:p>
      <w:pPr>
        <w:pStyle w:val="ListBullet"/>
      </w:pPr>
      <w:r>
        <w:t>Copilot evidence, if applicable, and testing artifacts when the assigned testing activity is available.</w:t>
      </w:r>
    </w:p>
    <w:p>
      <w:pPr>
        <w:pStyle w:val="Heading1"/>
      </w:pPr>
      <w:r>
        <w:t>4. Dependencies &amp; Notes</w:t>
      </w:r>
    </w:p>
    <w:p>
      <w:pPr>
        <w:pStyle w:val="ListBullet"/>
      </w:pPr>
      <w:r>
        <w:t>Requirements and use cases should be reviewed before finalizing the detailed design.</w:t>
      </w:r>
    </w:p>
    <w:p>
      <w:pPr>
        <w:pStyle w:val="ListBullet"/>
      </w:pPr>
      <w:r>
        <w:t>The architecture and technology choices should be made before implementation work packages are started.</w:t>
      </w:r>
    </w:p>
    <w:p>
      <w:pPr>
        <w:pStyle w:val="ListBullet"/>
      </w:pPr>
      <w:r>
        <w:t>Verification criteria depend on finalized design details, including the benchmark conditions for NFR-001 and the SDK synchronization interval for FR-005.</w:t>
      </w:r>
    </w:p>
    <w:p>
      <w:pPr>
        <w:pStyle w:val="ListBullet"/>
      </w:pPr>
      <w:r>
        <w:t>The separate software-testing-tools exercise depends on receiving the game application repository and its four test cases from the instructor; keep this item pending until provided.</w:t>
      </w:r>
    </w:p>
    <w:p>
      <w:pPr>
        <w:pStyle w:val="ListBullet"/>
      </w:pPr>
      <w:r>
        <w:t>Mark work packages complete only after the corresponding artifact or activity has actually been completed.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