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889F" w14:textId="77777777" w:rsidR="00F86475" w:rsidRPr="00F86475" w:rsidRDefault="00F86475" w:rsidP="00F86475">
      <w:pPr>
        <w:spacing w:before="100" w:beforeAutospacing="1" w:after="100" w:afterAutospacing="1" w:line="240" w:lineRule="auto"/>
        <w:outlineLvl w:val="1"/>
        <w:rPr>
          <w:rFonts w:ascii="Times New Roman" w:eastAsia="Times New Roman" w:hAnsi="Times New Roman" w:cs="Times New Roman"/>
          <w:b/>
          <w:bCs/>
          <w:sz w:val="36"/>
          <w:szCs w:val="36"/>
        </w:rPr>
      </w:pPr>
      <w:r w:rsidRPr="00F86475">
        <w:rPr>
          <w:rFonts w:ascii="Times New Roman" w:eastAsia="Times New Roman" w:hAnsi="Times New Roman" w:cs="Times New Roman"/>
          <w:b/>
          <w:bCs/>
          <w:sz w:val="36"/>
          <w:szCs w:val="36"/>
        </w:rPr>
        <w:t>Predictive Modeling for Telco Customer Churn Mitigation</w:t>
      </w:r>
    </w:p>
    <w:p w14:paraId="3D4AA49F" w14:textId="77777777" w:rsidR="00F86475" w:rsidRPr="00F86475" w:rsidRDefault="00F86475" w:rsidP="00F86475">
      <w:pPr>
        <w:spacing w:after="0" w:line="240" w:lineRule="auto"/>
        <w:rPr>
          <w:rFonts w:ascii="Times New Roman" w:eastAsia="Times New Roman" w:hAnsi="Times New Roman" w:cs="Times New Roman"/>
          <w:sz w:val="24"/>
          <w:szCs w:val="24"/>
        </w:rPr>
      </w:pPr>
      <w:bookmarkStart w:id="0" w:name="_GoBack"/>
      <w:bookmarkEnd w:id="0"/>
      <w:r w:rsidRPr="00F86475">
        <w:rPr>
          <w:rFonts w:ascii="Times New Roman" w:eastAsia="Times New Roman" w:hAnsi="Times New Roman" w:cs="Times New Roman"/>
          <w:sz w:val="24"/>
          <w:szCs w:val="24"/>
        </w:rPr>
        <w:pict w14:anchorId="300963D7">
          <v:rect id="_x0000_i1025" style="width:0;height:1.5pt" o:hralign="center" o:hrstd="t" o:hr="t" fillcolor="#a0a0a0" stroked="f"/>
        </w:pict>
      </w:r>
    </w:p>
    <w:p w14:paraId="739A3E27"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1. Executive Summary</w:t>
      </w:r>
    </w:p>
    <w:p w14:paraId="7F4F4890"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This report outlines the end-to-end development of a machine learning model to predict customer churn for a telecommunications company. The primary business objective was to proactively identify customers at high risk of leaving, enabling targeted retention efforts. Through a comprehensive process of data analysis, feature engineering, and iterative model optimization, we developed a highly effective solution.</w:t>
      </w:r>
    </w:p>
    <w:p w14:paraId="1F9FB9D2"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 xml:space="preserve">The final recommended model, a </w:t>
      </w:r>
      <w:r w:rsidRPr="00F86475">
        <w:rPr>
          <w:rFonts w:ascii="Times New Roman" w:eastAsia="Times New Roman" w:hAnsi="Times New Roman" w:cs="Times New Roman"/>
          <w:b/>
          <w:bCs/>
          <w:sz w:val="24"/>
          <w:szCs w:val="24"/>
        </w:rPr>
        <w:t>tuned Logistic Regression classifier</w:t>
      </w:r>
      <w:r w:rsidRPr="00F86475">
        <w:rPr>
          <w:rFonts w:ascii="Times New Roman" w:eastAsia="Times New Roman" w:hAnsi="Times New Roman" w:cs="Times New Roman"/>
          <w:sz w:val="24"/>
          <w:szCs w:val="24"/>
        </w:rPr>
        <w:t xml:space="preserve">, achieved an outstanding </w:t>
      </w:r>
      <w:r w:rsidRPr="00F86475">
        <w:rPr>
          <w:rFonts w:ascii="Times New Roman" w:eastAsia="Times New Roman" w:hAnsi="Times New Roman" w:cs="Times New Roman"/>
          <w:b/>
          <w:bCs/>
          <w:sz w:val="24"/>
          <w:szCs w:val="24"/>
        </w:rPr>
        <w:t>Recall score of 78%</w:t>
      </w:r>
      <w:r w:rsidRPr="00F86475">
        <w:rPr>
          <w:rFonts w:ascii="Times New Roman" w:eastAsia="Times New Roman" w:hAnsi="Times New Roman" w:cs="Times New Roman"/>
          <w:sz w:val="24"/>
          <w:szCs w:val="24"/>
        </w:rPr>
        <w:t xml:space="preserve"> for the churn class. This means the model successfully identifies </w:t>
      </w:r>
      <w:r w:rsidRPr="00F86475">
        <w:rPr>
          <w:rFonts w:ascii="Times New Roman" w:eastAsia="Times New Roman" w:hAnsi="Times New Roman" w:cs="Times New Roman"/>
          <w:b/>
          <w:bCs/>
          <w:sz w:val="24"/>
          <w:szCs w:val="24"/>
        </w:rPr>
        <w:t>78 out of every 100 customers</w:t>
      </w:r>
      <w:r w:rsidRPr="00F86475">
        <w:rPr>
          <w:rFonts w:ascii="Times New Roman" w:eastAsia="Times New Roman" w:hAnsi="Times New Roman" w:cs="Times New Roman"/>
          <w:sz w:val="24"/>
          <w:szCs w:val="24"/>
        </w:rPr>
        <w:t xml:space="preserve"> who are genuinely at risk of churning, a significant improvement over baseline models. This powerful predictive tool can now be integrated into business operations to drastically reduce customer attrition and protect revenue.</w:t>
      </w:r>
    </w:p>
    <w:p w14:paraId="4DA86A5B" w14:textId="77777777" w:rsidR="00F86475" w:rsidRPr="00F86475" w:rsidRDefault="00F86475" w:rsidP="00F86475">
      <w:pPr>
        <w:spacing w:after="0"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pict w14:anchorId="7347FBD4">
          <v:rect id="_x0000_i1026" style="width:0;height:1.5pt" o:hralign="center" o:hrstd="t" o:hr="t" fillcolor="#a0a0a0" stroked="f"/>
        </w:pict>
      </w:r>
    </w:p>
    <w:p w14:paraId="51050052"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2. Introduction &amp; Business Problem</w:t>
      </w:r>
    </w:p>
    <w:p w14:paraId="47EA2CC5"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Customer churn is a critical challenge in the competitive telecommunications sector. Acquiring new customers is significantly more expensive than retaining existing ones. Therefore, the ability to accurately predict which customers are likely to churn is of immense strategic value. This project aimed to leverage customer data—including demographics, account information, and subscribed services—to build a robust classification model that addresses this challenge head-on.</w:t>
      </w:r>
    </w:p>
    <w:p w14:paraId="7DC45961" w14:textId="77777777" w:rsidR="00F86475" w:rsidRPr="00F86475" w:rsidRDefault="00F86475" w:rsidP="00F86475">
      <w:pPr>
        <w:spacing w:after="0"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pict w14:anchorId="2B94F438">
          <v:rect id="_x0000_i1027" style="width:0;height:1.5pt" o:hralign="center" o:hrstd="t" o:hr="t" fillcolor="#a0a0a0" stroked="f"/>
        </w:pict>
      </w:r>
    </w:p>
    <w:p w14:paraId="70A5D9F1"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3. Data Analysis &amp; Preparation</w:t>
      </w:r>
    </w:p>
    <w:p w14:paraId="25A6EE8F"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The initial phase involved a thorough Exploratory Data Analysis (EDA) of the provided dataset, which contained 7,043 customer records.</w:t>
      </w:r>
    </w:p>
    <w:p w14:paraId="101AAF1B"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Key Insights from EDA:</w:t>
      </w:r>
    </w:p>
    <w:p w14:paraId="6ABC5966" w14:textId="77777777" w:rsidR="00F86475" w:rsidRPr="00F86475" w:rsidRDefault="00F86475" w:rsidP="00F864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Contract Type:</w:t>
      </w:r>
      <w:r w:rsidRPr="00F86475">
        <w:rPr>
          <w:rFonts w:ascii="Times New Roman" w:eastAsia="Times New Roman" w:hAnsi="Times New Roman" w:cs="Times New Roman"/>
          <w:sz w:val="24"/>
          <w:szCs w:val="24"/>
        </w:rPr>
        <w:t xml:space="preserve"> Customers on a </w:t>
      </w:r>
      <w:r w:rsidRPr="00F86475">
        <w:rPr>
          <w:rFonts w:ascii="Times New Roman" w:eastAsia="Times New Roman" w:hAnsi="Times New Roman" w:cs="Times New Roman"/>
          <w:b/>
          <w:bCs/>
          <w:sz w:val="24"/>
          <w:szCs w:val="24"/>
        </w:rPr>
        <w:t>month-to-month contract</w:t>
      </w:r>
      <w:r w:rsidRPr="00F86475">
        <w:rPr>
          <w:rFonts w:ascii="Times New Roman" w:eastAsia="Times New Roman" w:hAnsi="Times New Roman" w:cs="Times New Roman"/>
          <w:sz w:val="24"/>
          <w:szCs w:val="24"/>
        </w:rPr>
        <w:t xml:space="preserve"> were overwhelmingly more likely to churn compared to those on one or two-year contracts.</w:t>
      </w:r>
    </w:p>
    <w:p w14:paraId="56BE9FE8" w14:textId="77777777" w:rsidR="00F86475" w:rsidRPr="00F86475" w:rsidRDefault="00F86475" w:rsidP="00F864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Tenure:</w:t>
      </w:r>
      <w:r w:rsidRPr="00F86475">
        <w:rPr>
          <w:rFonts w:ascii="Times New Roman" w:eastAsia="Times New Roman" w:hAnsi="Times New Roman" w:cs="Times New Roman"/>
          <w:sz w:val="24"/>
          <w:szCs w:val="24"/>
        </w:rPr>
        <w:t xml:space="preserve"> New customers with low tenure represented a higher churn risk.</w:t>
      </w:r>
    </w:p>
    <w:p w14:paraId="6A0958CD" w14:textId="77777777" w:rsidR="00F86475" w:rsidRPr="00F86475" w:rsidRDefault="00F86475" w:rsidP="00F864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Internet Service:</w:t>
      </w:r>
      <w:r w:rsidRPr="00F86475">
        <w:rPr>
          <w:rFonts w:ascii="Times New Roman" w:eastAsia="Times New Roman" w:hAnsi="Times New Roman" w:cs="Times New Roman"/>
          <w:sz w:val="24"/>
          <w:szCs w:val="24"/>
        </w:rPr>
        <w:t xml:space="preserve"> Customers with Fiber optic internet showed a higher churn rate.</w:t>
      </w:r>
    </w:p>
    <w:p w14:paraId="03A0A24B"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Data Preprocessing Pipeline:</w:t>
      </w:r>
    </w:p>
    <w:p w14:paraId="447EC75A" w14:textId="77777777" w:rsidR="00F86475" w:rsidRPr="00F86475" w:rsidRDefault="00F86475" w:rsidP="00F864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Data Cleaning:</w:t>
      </w:r>
      <w:r w:rsidRPr="00F86475">
        <w:rPr>
          <w:rFonts w:ascii="Times New Roman" w:eastAsia="Times New Roman" w:hAnsi="Times New Roman" w:cs="Times New Roman"/>
          <w:sz w:val="24"/>
          <w:szCs w:val="24"/>
        </w:rPr>
        <w:t xml:space="preserve"> Handled missing values found in the </w:t>
      </w:r>
      <w:r w:rsidRPr="00F86475">
        <w:rPr>
          <w:rFonts w:ascii="Courier New" w:eastAsia="Times New Roman" w:hAnsi="Courier New" w:cs="Courier New"/>
          <w:sz w:val="20"/>
          <w:szCs w:val="20"/>
        </w:rPr>
        <w:t>TotalCharges</w:t>
      </w:r>
      <w:r w:rsidRPr="00F86475">
        <w:rPr>
          <w:rFonts w:ascii="Times New Roman" w:eastAsia="Times New Roman" w:hAnsi="Times New Roman" w:cs="Times New Roman"/>
          <w:sz w:val="24"/>
          <w:szCs w:val="24"/>
        </w:rPr>
        <w:t xml:space="preserve"> column.</w:t>
      </w:r>
    </w:p>
    <w:p w14:paraId="4EB292B3" w14:textId="77777777" w:rsidR="00F86475" w:rsidRPr="00F86475" w:rsidRDefault="00F86475" w:rsidP="00F864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lastRenderedPageBreak/>
        <w:t>Encoding:</w:t>
      </w:r>
      <w:r w:rsidRPr="00F86475">
        <w:rPr>
          <w:rFonts w:ascii="Times New Roman" w:eastAsia="Times New Roman" w:hAnsi="Times New Roman" w:cs="Times New Roman"/>
          <w:sz w:val="24"/>
          <w:szCs w:val="24"/>
        </w:rPr>
        <w:t xml:space="preserve"> Converted all categorical features (e.g., </w:t>
      </w:r>
      <w:r w:rsidRPr="00F86475">
        <w:rPr>
          <w:rFonts w:ascii="Courier New" w:eastAsia="Times New Roman" w:hAnsi="Courier New" w:cs="Courier New"/>
          <w:sz w:val="20"/>
          <w:szCs w:val="20"/>
        </w:rPr>
        <w:t>gender</w:t>
      </w:r>
      <w:r w:rsidRPr="00F86475">
        <w:rPr>
          <w:rFonts w:ascii="Times New Roman" w:eastAsia="Times New Roman" w:hAnsi="Times New Roman" w:cs="Times New Roman"/>
          <w:sz w:val="24"/>
          <w:szCs w:val="24"/>
        </w:rPr>
        <w:t xml:space="preserve">, </w:t>
      </w:r>
      <w:r w:rsidRPr="00F86475">
        <w:rPr>
          <w:rFonts w:ascii="Courier New" w:eastAsia="Times New Roman" w:hAnsi="Courier New" w:cs="Courier New"/>
          <w:sz w:val="20"/>
          <w:szCs w:val="20"/>
        </w:rPr>
        <w:t>Contract</w:t>
      </w:r>
      <w:r w:rsidRPr="00F86475">
        <w:rPr>
          <w:rFonts w:ascii="Times New Roman" w:eastAsia="Times New Roman" w:hAnsi="Times New Roman" w:cs="Times New Roman"/>
          <w:sz w:val="24"/>
          <w:szCs w:val="24"/>
        </w:rPr>
        <w:t xml:space="preserve">) into a numerical format using </w:t>
      </w:r>
      <w:r w:rsidRPr="00F86475">
        <w:rPr>
          <w:rFonts w:ascii="Times New Roman" w:eastAsia="Times New Roman" w:hAnsi="Times New Roman" w:cs="Times New Roman"/>
          <w:b/>
          <w:bCs/>
          <w:sz w:val="24"/>
          <w:szCs w:val="24"/>
        </w:rPr>
        <w:t>One-Hot Encoding</w:t>
      </w:r>
      <w:r w:rsidRPr="00F86475">
        <w:rPr>
          <w:rFonts w:ascii="Times New Roman" w:eastAsia="Times New Roman" w:hAnsi="Times New Roman" w:cs="Times New Roman"/>
          <w:sz w:val="24"/>
          <w:szCs w:val="24"/>
        </w:rPr>
        <w:t>.</w:t>
      </w:r>
    </w:p>
    <w:p w14:paraId="33B2B00D" w14:textId="77777777" w:rsidR="00F86475" w:rsidRPr="00F86475" w:rsidRDefault="00F86475" w:rsidP="00F864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Scaling:</w:t>
      </w:r>
      <w:r w:rsidRPr="00F86475">
        <w:rPr>
          <w:rFonts w:ascii="Times New Roman" w:eastAsia="Times New Roman" w:hAnsi="Times New Roman" w:cs="Times New Roman"/>
          <w:sz w:val="24"/>
          <w:szCs w:val="24"/>
        </w:rPr>
        <w:t xml:space="preserve"> Standardized numerical features (</w:t>
      </w:r>
      <w:r w:rsidRPr="00F86475">
        <w:rPr>
          <w:rFonts w:ascii="Courier New" w:eastAsia="Times New Roman" w:hAnsi="Courier New" w:cs="Courier New"/>
          <w:sz w:val="20"/>
          <w:szCs w:val="20"/>
        </w:rPr>
        <w:t>tenure</w:t>
      </w:r>
      <w:r w:rsidRPr="00F86475">
        <w:rPr>
          <w:rFonts w:ascii="Times New Roman" w:eastAsia="Times New Roman" w:hAnsi="Times New Roman" w:cs="Times New Roman"/>
          <w:sz w:val="24"/>
          <w:szCs w:val="24"/>
        </w:rPr>
        <w:t xml:space="preserve">, </w:t>
      </w:r>
      <w:r w:rsidRPr="00F86475">
        <w:rPr>
          <w:rFonts w:ascii="Courier New" w:eastAsia="Times New Roman" w:hAnsi="Courier New" w:cs="Courier New"/>
          <w:sz w:val="20"/>
          <w:szCs w:val="20"/>
        </w:rPr>
        <w:t>MonthlyCharges</w:t>
      </w:r>
      <w:r w:rsidRPr="00F86475">
        <w:rPr>
          <w:rFonts w:ascii="Times New Roman" w:eastAsia="Times New Roman" w:hAnsi="Times New Roman" w:cs="Times New Roman"/>
          <w:sz w:val="24"/>
          <w:szCs w:val="24"/>
        </w:rPr>
        <w:t xml:space="preserve">, </w:t>
      </w:r>
      <w:r w:rsidRPr="00F86475">
        <w:rPr>
          <w:rFonts w:ascii="Courier New" w:eastAsia="Times New Roman" w:hAnsi="Courier New" w:cs="Courier New"/>
          <w:sz w:val="20"/>
          <w:szCs w:val="20"/>
        </w:rPr>
        <w:t>TotalCharges</w:t>
      </w:r>
      <w:r w:rsidRPr="00F86475">
        <w:rPr>
          <w:rFonts w:ascii="Times New Roman" w:eastAsia="Times New Roman" w:hAnsi="Times New Roman" w:cs="Times New Roman"/>
          <w:sz w:val="24"/>
          <w:szCs w:val="24"/>
        </w:rPr>
        <w:t xml:space="preserve">) using </w:t>
      </w:r>
      <w:r w:rsidRPr="00F86475">
        <w:rPr>
          <w:rFonts w:ascii="Courier New" w:eastAsia="Times New Roman" w:hAnsi="Courier New" w:cs="Courier New"/>
          <w:sz w:val="20"/>
          <w:szCs w:val="20"/>
        </w:rPr>
        <w:t>StandardScaler</w:t>
      </w:r>
      <w:r w:rsidRPr="00F86475">
        <w:rPr>
          <w:rFonts w:ascii="Times New Roman" w:eastAsia="Times New Roman" w:hAnsi="Times New Roman" w:cs="Times New Roman"/>
          <w:sz w:val="24"/>
          <w:szCs w:val="24"/>
        </w:rPr>
        <w:t xml:space="preserve"> to ensure they were evaluated fairly by the models.</w:t>
      </w:r>
    </w:p>
    <w:p w14:paraId="6918A016" w14:textId="77777777" w:rsidR="00F86475" w:rsidRPr="00F86475" w:rsidRDefault="00F86475" w:rsidP="00F86475">
      <w:pPr>
        <w:spacing w:after="0"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pict w14:anchorId="0C69DA18">
          <v:rect id="_x0000_i1028" style="width:0;height:1.5pt" o:hralign="center" o:hrstd="t" o:hr="t" fillcolor="#a0a0a0" stroked="f"/>
        </w:pict>
      </w:r>
    </w:p>
    <w:p w14:paraId="70C26320"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4. Modeling &amp; Iterative Improvement</w:t>
      </w:r>
    </w:p>
    <w:p w14:paraId="6C61BB7B"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 xml:space="preserve">The model development was an iterative process focused on systematically enhancing predictive performance, with a primary focus on the </w:t>
      </w:r>
      <w:r w:rsidRPr="00F86475">
        <w:rPr>
          <w:rFonts w:ascii="Times New Roman" w:eastAsia="Times New Roman" w:hAnsi="Times New Roman" w:cs="Times New Roman"/>
          <w:b/>
          <w:bCs/>
          <w:sz w:val="24"/>
          <w:szCs w:val="24"/>
        </w:rPr>
        <w:t>Recall</w:t>
      </w:r>
      <w:r w:rsidRPr="00F86475">
        <w:rPr>
          <w:rFonts w:ascii="Times New Roman" w:eastAsia="Times New Roman" w:hAnsi="Times New Roman" w:cs="Times New Roman"/>
          <w:sz w:val="24"/>
          <w:szCs w:val="24"/>
        </w:rPr>
        <w:t xml:space="preserve"> metric for the "Churn" class.</w:t>
      </w:r>
    </w:p>
    <w:p w14:paraId="7C625D6F"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I. Baseline Models:</w:t>
      </w:r>
      <w:r w:rsidRPr="00F86475">
        <w:rPr>
          <w:rFonts w:ascii="Times New Roman" w:eastAsia="Times New Roman" w:hAnsi="Times New Roman" w:cs="Times New Roman"/>
          <w:sz w:val="24"/>
          <w:szCs w:val="24"/>
        </w:rPr>
        <w:t xml:space="preserve"> We began by training several standard models (Logistic Regression, Random Forest). The initial Logistic Regression model achieved a </w:t>
      </w:r>
      <w:r w:rsidRPr="00F86475">
        <w:rPr>
          <w:rFonts w:ascii="Times New Roman" w:eastAsia="Times New Roman" w:hAnsi="Times New Roman" w:cs="Times New Roman"/>
          <w:b/>
          <w:bCs/>
          <w:sz w:val="24"/>
          <w:szCs w:val="24"/>
        </w:rPr>
        <w:t>Recall of 58%</w:t>
      </w:r>
      <w:r w:rsidRPr="00F86475">
        <w:rPr>
          <w:rFonts w:ascii="Times New Roman" w:eastAsia="Times New Roman" w:hAnsi="Times New Roman" w:cs="Times New Roman"/>
          <w:sz w:val="24"/>
          <w:szCs w:val="24"/>
        </w:rPr>
        <w:t>, serving as our performance baseline.</w:t>
      </w:r>
    </w:p>
    <w:p w14:paraId="64A75FFC"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II. Addressing Class Imbalance:</w:t>
      </w:r>
      <w:r w:rsidRPr="00F86475">
        <w:rPr>
          <w:rFonts w:ascii="Times New Roman" w:eastAsia="Times New Roman" w:hAnsi="Times New Roman" w:cs="Times New Roman"/>
          <w:sz w:val="24"/>
          <w:szCs w:val="24"/>
        </w:rPr>
        <w:t xml:space="preserve"> The most significant challenge was the severe class imbalance in the dataset (more non-churners than churners). This was addressed using the </w:t>
      </w:r>
      <w:r w:rsidRPr="00F86475">
        <w:rPr>
          <w:rFonts w:ascii="Times New Roman" w:eastAsia="Times New Roman" w:hAnsi="Times New Roman" w:cs="Times New Roman"/>
          <w:b/>
          <w:bCs/>
          <w:sz w:val="24"/>
          <w:szCs w:val="24"/>
        </w:rPr>
        <w:t>Synthetic Minority Over-sampling Technique (SMOTE)</w:t>
      </w:r>
      <w:r w:rsidRPr="00F86475">
        <w:rPr>
          <w:rFonts w:ascii="Times New Roman" w:eastAsia="Times New Roman" w:hAnsi="Times New Roman" w:cs="Times New Roman"/>
          <w:sz w:val="24"/>
          <w:szCs w:val="24"/>
        </w:rPr>
        <w:t xml:space="preserve">. By applying SMOTE to the training data, we created a balanced dataset, which immediately boosted the Logistic Regression model's </w:t>
      </w:r>
      <w:r w:rsidRPr="00F86475">
        <w:rPr>
          <w:rFonts w:ascii="Times New Roman" w:eastAsia="Times New Roman" w:hAnsi="Times New Roman" w:cs="Times New Roman"/>
          <w:b/>
          <w:bCs/>
          <w:sz w:val="24"/>
          <w:szCs w:val="24"/>
        </w:rPr>
        <w:t>Recall to 64%</w:t>
      </w:r>
      <w:r w:rsidRPr="00F86475">
        <w:rPr>
          <w:rFonts w:ascii="Times New Roman" w:eastAsia="Times New Roman" w:hAnsi="Times New Roman" w:cs="Times New Roman"/>
          <w:sz w:val="24"/>
          <w:szCs w:val="24"/>
        </w:rPr>
        <w:t>.</w:t>
      </w:r>
    </w:p>
    <w:p w14:paraId="041A3FB6"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III. Hyperparameter Tuning:</w:t>
      </w:r>
      <w:r w:rsidRPr="00F86475">
        <w:rPr>
          <w:rFonts w:ascii="Times New Roman" w:eastAsia="Times New Roman" w:hAnsi="Times New Roman" w:cs="Times New Roman"/>
          <w:sz w:val="24"/>
          <w:szCs w:val="24"/>
        </w:rPr>
        <w:t xml:space="preserve"> To extract the maximum performance from each model, we employed </w:t>
      </w:r>
      <w:r w:rsidRPr="00F86475">
        <w:rPr>
          <w:rFonts w:ascii="Times New Roman" w:eastAsia="Times New Roman" w:hAnsi="Times New Roman" w:cs="Times New Roman"/>
          <w:b/>
          <w:bCs/>
          <w:sz w:val="24"/>
          <w:szCs w:val="24"/>
        </w:rPr>
        <w:t>GridSearchCV</w:t>
      </w:r>
      <w:r w:rsidRPr="00F86475">
        <w:rPr>
          <w:rFonts w:ascii="Times New Roman" w:eastAsia="Times New Roman" w:hAnsi="Times New Roman" w:cs="Times New Roman"/>
          <w:sz w:val="24"/>
          <w:szCs w:val="24"/>
        </w:rPr>
        <w:t xml:space="preserve"> to systematically search for the optimal hyperparameter settings. This step proved crucial, further improving model performance by finding the best configuration for each algorithm.</w:t>
      </w:r>
    </w:p>
    <w:p w14:paraId="7E0AD193"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IV. Feature Engineering:</w:t>
      </w:r>
      <w:r w:rsidRPr="00F86475">
        <w:rPr>
          <w:rFonts w:ascii="Times New Roman" w:eastAsia="Times New Roman" w:hAnsi="Times New Roman" w:cs="Times New Roman"/>
          <w:sz w:val="24"/>
          <w:szCs w:val="24"/>
        </w:rPr>
        <w:t xml:space="preserve"> The final optimization step involved creating a new, insightful feature: </w:t>
      </w:r>
      <w:r w:rsidRPr="00F86475">
        <w:rPr>
          <w:rFonts w:ascii="Courier New" w:eastAsia="Times New Roman" w:hAnsi="Courier New" w:cs="Courier New"/>
          <w:sz w:val="20"/>
          <w:szCs w:val="20"/>
        </w:rPr>
        <w:t>charge_per_tenure</w:t>
      </w:r>
      <w:r w:rsidRPr="00F86475">
        <w:rPr>
          <w:rFonts w:ascii="Times New Roman" w:eastAsia="Times New Roman" w:hAnsi="Times New Roman" w:cs="Times New Roman"/>
          <w:sz w:val="24"/>
          <w:szCs w:val="24"/>
        </w:rPr>
        <w:t xml:space="preserve"> (</w:t>
      </w:r>
      <w:r w:rsidRPr="00F86475">
        <w:rPr>
          <w:rFonts w:ascii="Courier New" w:eastAsia="Times New Roman" w:hAnsi="Courier New" w:cs="Courier New"/>
          <w:sz w:val="20"/>
          <w:szCs w:val="20"/>
        </w:rPr>
        <w:t>MonthlyCharges / tenure</w:t>
      </w:r>
      <w:r w:rsidRPr="00F86475">
        <w:rPr>
          <w:rFonts w:ascii="Times New Roman" w:eastAsia="Times New Roman" w:hAnsi="Times New Roman" w:cs="Times New Roman"/>
          <w:sz w:val="24"/>
          <w:szCs w:val="24"/>
        </w:rPr>
        <w:t>). This feature was engineered to capture the relationship between the monthly cost and customer loyalty, providing the model with a powerful new predictive signal.</w:t>
      </w:r>
    </w:p>
    <w:p w14:paraId="0016F7E8" w14:textId="77777777" w:rsidR="00F86475" w:rsidRPr="00F86475" w:rsidRDefault="00F86475" w:rsidP="00F86475">
      <w:pPr>
        <w:spacing w:after="0"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pict w14:anchorId="53E084B6">
          <v:rect id="_x0000_i1029" style="width:0;height:1.5pt" o:hralign="center" o:hrstd="t" o:hr="t" fillcolor="#a0a0a0" stroked="f"/>
        </w:pict>
      </w:r>
    </w:p>
    <w:p w14:paraId="0C312A5E"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5. Final Model Selection &amp; Results</w:t>
      </w:r>
    </w:p>
    <w:p w14:paraId="55331CA2"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 xml:space="preserve">We systematically evaluated nine different modeling strategies. The </w:t>
      </w:r>
      <w:r w:rsidRPr="00F86475">
        <w:rPr>
          <w:rFonts w:ascii="Times New Roman" w:eastAsia="Times New Roman" w:hAnsi="Times New Roman" w:cs="Times New Roman"/>
          <w:b/>
          <w:bCs/>
          <w:sz w:val="24"/>
          <w:szCs w:val="24"/>
        </w:rPr>
        <w:t>final, winning model</w:t>
      </w:r>
      <w:r w:rsidRPr="00F86475">
        <w:rPr>
          <w:rFonts w:ascii="Times New Roman" w:eastAsia="Times New Roman" w:hAnsi="Times New Roman" w:cs="Times New Roman"/>
          <w:sz w:val="24"/>
          <w:szCs w:val="24"/>
        </w:rPr>
        <w:t xml:space="preserve"> was a </w:t>
      </w:r>
      <w:r w:rsidRPr="00F86475">
        <w:rPr>
          <w:rFonts w:ascii="Times New Roman" w:eastAsia="Times New Roman" w:hAnsi="Times New Roman" w:cs="Times New Roman"/>
          <w:b/>
          <w:bCs/>
          <w:sz w:val="24"/>
          <w:szCs w:val="24"/>
        </w:rPr>
        <w:t>Logistic Regression classifier that incorporated all advanced techniques</w:t>
      </w:r>
      <w:r w:rsidRPr="00F86475">
        <w:rPr>
          <w:rFonts w:ascii="Times New Roman" w:eastAsia="Times New Roman" w:hAnsi="Times New Roman" w:cs="Times New Roman"/>
          <w:sz w:val="24"/>
          <w:szCs w:val="24"/>
        </w:rPr>
        <w:t>: SMOTE for data balancing, GridSearchCV for hyperparameter tuning, and the custom-engineered feature.</w:t>
      </w:r>
    </w:p>
    <w:p w14:paraId="24DE5B19"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Final Model Performance:</w:t>
      </w:r>
    </w:p>
    <w:p w14:paraId="01599318" w14:textId="77777777" w:rsidR="00F86475" w:rsidRPr="00F86475" w:rsidRDefault="00F86475" w:rsidP="00F864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Recall (Churn): 78%</w:t>
      </w:r>
      <w:r w:rsidRPr="00F86475">
        <w:rPr>
          <w:rFonts w:ascii="Times New Roman" w:eastAsia="Times New Roman" w:hAnsi="Times New Roman" w:cs="Times New Roman"/>
          <w:sz w:val="24"/>
          <w:szCs w:val="24"/>
        </w:rPr>
        <w:t xml:space="preserve"> </w:t>
      </w:r>
      <w:r w:rsidRPr="00F86475">
        <w:rPr>
          <w:rFonts w:ascii="Segoe UI Emoji" w:eastAsia="Times New Roman" w:hAnsi="Segoe UI Emoji" w:cs="Segoe UI Emoji"/>
          <w:sz w:val="24"/>
          <w:szCs w:val="24"/>
        </w:rPr>
        <w:t>🏆</w:t>
      </w:r>
    </w:p>
    <w:p w14:paraId="646CBE5B" w14:textId="77777777" w:rsidR="00F86475" w:rsidRPr="00F86475" w:rsidRDefault="00F86475" w:rsidP="00F864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Precision (Churn): 52%</w:t>
      </w:r>
    </w:p>
    <w:p w14:paraId="3ACFA391" w14:textId="77777777" w:rsidR="00F86475" w:rsidRPr="00F86475" w:rsidRDefault="00F86475" w:rsidP="00F864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F1-Score (Churn): 62%</w:t>
      </w:r>
    </w:p>
    <w:p w14:paraId="4AC2D64E" w14:textId="77777777" w:rsidR="00F86475" w:rsidRPr="00F86475" w:rsidRDefault="00F86475" w:rsidP="00F864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Overall Accuracy: 75%</w:t>
      </w:r>
    </w:p>
    <w:p w14:paraId="2FA44601"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lastRenderedPageBreak/>
        <w:t>This model was selected because it decisively achieved the project's primary goal: maximizing the identification of at-risk customers. While its precision is moderate, this is an acceptable trade-off for a business that prioritizes minimizing missed churn opportunities.</w:t>
      </w:r>
    </w:p>
    <w:p w14:paraId="4C1E5BC5" w14:textId="77777777" w:rsidR="00F86475" w:rsidRPr="00F86475" w:rsidRDefault="00F86475" w:rsidP="00F86475">
      <w:pPr>
        <w:spacing w:after="0"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pict w14:anchorId="67502A95">
          <v:rect id="_x0000_i1030" style="width:0;height:1.5pt" o:hralign="center" o:hrstd="t" o:hr="t" fillcolor="#a0a0a0" stroked="f"/>
        </w:pict>
      </w:r>
    </w:p>
    <w:p w14:paraId="43B37260" w14:textId="77777777" w:rsidR="00F86475" w:rsidRPr="00F86475" w:rsidRDefault="00F86475" w:rsidP="00F86475">
      <w:pPr>
        <w:spacing w:before="100" w:beforeAutospacing="1" w:after="100" w:afterAutospacing="1" w:line="240" w:lineRule="auto"/>
        <w:outlineLvl w:val="2"/>
        <w:rPr>
          <w:rFonts w:ascii="Times New Roman" w:eastAsia="Times New Roman" w:hAnsi="Times New Roman" w:cs="Times New Roman"/>
          <w:b/>
          <w:bCs/>
          <w:sz w:val="27"/>
          <w:szCs w:val="27"/>
        </w:rPr>
      </w:pPr>
      <w:r w:rsidRPr="00F86475">
        <w:rPr>
          <w:rFonts w:ascii="Times New Roman" w:eastAsia="Times New Roman" w:hAnsi="Times New Roman" w:cs="Times New Roman"/>
          <w:b/>
          <w:bCs/>
          <w:sz w:val="27"/>
          <w:szCs w:val="27"/>
        </w:rPr>
        <w:t>6. Conclusion &amp; Recommendations</w:t>
      </w:r>
    </w:p>
    <w:p w14:paraId="5637B699"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 xml:space="preserve">This project has successfully produced a high-performance machine learning model capable of predicting customer churn with a </w:t>
      </w:r>
      <w:r w:rsidRPr="00F86475">
        <w:rPr>
          <w:rFonts w:ascii="Times New Roman" w:eastAsia="Times New Roman" w:hAnsi="Times New Roman" w:cs="Times New Roman"/>
          <w:b/>
          <w:bCs/>
          <w:sz w:val="24"/>
          <w:szCs w:val="24"/>
        </w:rPr>
        <w:t>78% success rate</w:t>
      </w:r>
      <w:r w:rsidRPr="00F86475">
        <w:rPr>
          <w:rFonts w:ascii="Times New Roman" w:eastAsia="Times New Roman" w:hAnsi="Times New Roman" w:cs="Times New Roman"/>
          <w:sz w:val="24"/>
          <w:szCs w:val="24"/>
        </w:rPr>
        <w:t xml:space="preserve"> in identifying at-risk customers. This represents a powerful tool for proactive customer retention.</w:t>
      </w:r>
    </w:p>
    <w:p w14:paraId="3264F0BD"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Recommendations for Implementation:</w:t>
      </w:r>
    </w:p>
    <w:p w14:paraId="65743E60" w14:textId="77777777" w:rsidR="00F86475" w:rsidRPr="00F86475" w:rsidRDefault="00F86475" w:rsidP="00F864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Deploy the Model:</w:t>
      </w:r>
      <w:r w:rsidRPr="00F86475">
        <w:rPr>
          <w:rFonts w:ascii="Times New Roman" w:eastAsia="Times New Roman" w:hAnsi="Times New Roman" w:cs="Times New Roman"/>
          <w:sz w:val="24"/>
          <w:szCs w:val="24"/>
        </w:rPr>
        <w:t xml:space="preserve"> Integrate the final Logistic Regression model into the company's CRM or operational systems.</w:t>
      </w:r>
    </w:p>
    <w:p w14:paraId="3789E029" w14:textId="77777777" w:rsidR="00F86475" w:rsidRPr="00F86475" w:rsidRDefault="00F86475" w:rsidP="00F864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Generate Proactive Alerts:</w:t>
      </w:r>
      <w:r w:rsidRPr="00F86475">
        <w:rPr>
          <w:rFonts w:ascii="Times New Roman" w:eastAsia="Times New Roman" w:hAnsi="Times New Roman" w:cs="Times New Roman"/>
          <w:sz w:val="24"/>
          <w:szCs w:val="24"/>
        </w:rPr>
        <w:t xml:space="preserve"> Use the model to score the entire customer base monthly and generate a "risk list" of customers with the highest probability of churning.</w:t>
      </w:r>
    </w:p>
    <w:p w14:paraId="3F696554" w14:textId="77777777" w:rsidR="00F86475" w:rsidRPr="00F86475" w:rsidRDefault="00F86475" w:rsidP="00F864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b/>
          <w:bCs/>
          <w:sz w:val="24"/>
          <w:szCs w:val="24"/>
        </w:rPr>
        <w:t>Targeted Retention Campaigns:</w:t>
      </w:r>
      <w:r w:rsidRPr="00F86475">
        <w:rPr>
          <w:rFonts w:ascii="Times New Roman" w:eastAsia="Times New Roman" w:hAnsi="Times New Roman" w:cs="Times New Roman"/>
          <w:sz w:val="24"/>
          <w:szCs w:val="24"/>
        </w:rPr>
        <w:t xml:space="preserve"> Empower the customer retention team to use this list to engage at-risk customers with targeted offers, such as discounts for switching to annual contracts, personalized service check-ins, or loyalty bonuses.</w:t>
      </w:r>
    </w:p>
    <w:p w14:paraId="49611896" w14:textId="77777777" w:rsidR="00F86475" w:rsidRPr="00F86475" w:rsidRDefault="00F86475" w:rsidP="00F86475">
      <w:pPr>
        <w:spacing w:before="100" w:beforeAutospacing="1" w:after="100" w:afterAutospacing="1" w:line="240" w:lineRule="auto"/>
        <w:rPr>
          <w:rFonts w:ascii="Times New Roman" w:eastAsia="Times New Roman" w:hAnsi="Times New Roman" w:cs="Times New Roman"/>
          <w:sz w:val="24"/>
          <w:szCs w:val="24"/>
        </w:rPr>
      </w:pPr>
      <w:r w:rsidRPr="00F86475">
        <w:rPr>
          <w:rFonts w:ascii="Times New Roman" w:eastAsia="Times New Roman" w:hAnsi="Times New Roman" w:cs="Times New Roman"/>
          <w:sz w:val="24"/>
          <w:szCs w:val="24"/>
        </w:rPr>
        <w:t>By operationalizing this model, the company can transition from a reactive to a proactive customer retention strategy, leading to increased customer loyalty, reduced churn, and a stronger bottom line.</w:t>
      </w:r>
    </w:p>
    <w:p w14:paraId="7CEFAA98" w14:textId="77777777" w:rsidR="00A65BBA" w:rsidRDefault="00A65BBA"/>
    <w:sectPr w:rsidR="00A6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739C"/>
    <w:multiLevelType w:val="multilevel"/>
    <w:tmpl w:val="F03C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50DC1"/>
    <w:multiLevelType w:val="multilevel"/>
    <w:tmpl w:val="902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5727"/>
    <w:multiLevelType w:val="multilevel"/>
    <w:tmpl w:val="805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D4713"/>
    <w:multiLevelType w:val="multilevel"/>
    <w:tmpl w:val="D776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BF"/>
    <w:rsid w:val="007022BF"/>
    <w:rsid w:val="00A65BBA"/>
    <w:rsid w:val="00F86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920DD"/>
  <w15:chartTrackingRefBased/>
  <w15:docId w15:val="{544C7C50-8C7F-40FB-AE42-A2AC26CA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4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4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6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3617">
      <w:bodyDiv w:val="1"/>
      <w:marLeft w:val="0"/>
      <w:marRight w:val="0"/>
      <w:marTop w:val="0"/>
      <w:marBottom w:val="0"/>
      <w:divBdr>
        <w:top w:val="none" w:sz="0" w:space="0" w:color="auto"/>
        <w:left w:val="none" w:sz="0" w:space="0" w:color="auto"/>
        <w:bottom w:val="none" w:sz="0" w:space="0" w:color="auto"/>
        <w:right w:val="none" w:sz="0" w:space="0" w:color="auto"/>
      </w:divBdr>
      <w:divsChild>
        <w:div w:id="51245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 Kamal</dc:creator>
  <cp:keywords/>
  <dc:description/>
  <cp:lastModifiedBy>Moda Kamal</cp:lastModifiedBy>
  <cp:revision>3</cp:revision>
  <dcterms:created xsi:type="dcterms:W3CDTF">2025-09-17T00:00:00Z</dcterms:created>
  <dcterms:modified xsi:type="dcterms:W3CDTF">2025-09-17T00:00:00Z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8655eab7-fa30-4543-a5e5-db53c902cfe8</vt:lpwstr>
  </property>
</Properties>
</file>