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6D10" w14:textId="5D668B20" w:rsidR="00322C0C" w:rsidRDefault="00AA06F0" w:rsidP="005669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ASSIGNMENT-1</w:t>
      </w:r>
    </w:p>
    <w:p w14:paraId="4E897681" w14:textId="3D5BF098" w:rsidR="00AA06F0" w:rsidRDefault="00AA06F0" w:rsidP="005669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Domain:</w:t>
      </w:r>
    </w:p>
    <w:p w14:paraId="0E69538B" w14:textId="77777777" w:rsidR="003F60A0" w:rsidRPr="003F60A0" w:rsidRDefault="003F60A0" w:rsidP="00566998">
      <w:p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 xml:space="preserve">The domain selected is </w:t>
      </w:r>
      <w:r w:rsidRPr="003F60A0">
        <w:rPr>
          <w:rFonts w:ascii="Times New Roman" w:hAnsi="Times New Roman" w:cs="Times New Roman"/>
          <w:b/>
          <w:bCs/>
        </w:rPr>
        <w:t>Student Exam Scores</w:t>
      </w:r>
      <w:r w:rsidRPr="003F60A0">
        <w:rPr>
          <w:rFonts w:ascii="Times New Roman" w:hAnsi="Times New Roman" w:cs="Times New Roman"/>
        </w:rPr>
        <w:t xml:space="preserve">, which commonly follow a </w:t>
      </w:r>
      <w:r w:rsidRPr="003F60A0">
        <w:rPr>
          <w:rFonts w:ascii="Times New Roman" w:hAnsi="Times New Roman" w:cs="Times New Roman"/>
          <w:b/>
          <w:bCs/>
        </w:rPr>
        <w:t>Normal Distribution</w:t>
      </w:r>
      <w:r w:rsidRPr="003F60A0">
        <w:rPr>
          <w:rFonts w:ascii="Times New Roman" w:hAnsi="Times New Roman" w:cs="Times New Roman"/>
        </w:rPr>
        <w:t>. A normal distribution is a symmetric, bell-shaped curve where most values cluster around the average, and fewer values appear at the extremes.</w:t>
      </w:r>
    </w:p>
    <w:p w14:paraId="79B6A514" w14:textId="77777777" w:rsidR="003F60A0" w:rsidRPr="003F60A0" w:rsidRDefault="003F60A0" w:rsidP="00566998">
      <w:p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 xml:space="preserve">In exam results, the majority of students score near the </w:t>
      </w:r>
      <w:r w:rsidRPr="003F60A0">
        <w:rPr>
          <w:rFonts w:ascii="Times New Roman" w:hAnsi="Times New Roman" w:cs="Times New Roman"/>
          <w:b/>
          <w:bCs/>
        </w:rPr>
        <w:t>mean (average marks)</w:t>
      </w:r>
      <w:r w:rsidRPr="003F60A0">
        <w:rPr>
          <w:rFonts w:ascii="Times New Roman" w:hAnsi="Times New Roman" w:cs="Times New Roman"/>
        </w:rPr>
        <w:t>, while only a few students score very low or very high marks. This makes student performance a suitable real-world example of a normal distribution.</w:t>
      </w:r>
    </w:p>
    <w:p w14:paraId="6EE7E933" w14:textId="77777777" w:rsidR="003F60A0" w:rsidRPr="003F60A0" w:rsidRDefault="003F60A0" w:rsidP="00566998">
      <w:p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 xml:space="preserve">According to the </w:t>
      </w:r>
      <w:r w:rsidRPr="003F60A0">
        <w:rPr>
          <w:rFonts w:ascii="Times New Roman" w:hAnsi="Times New Roman" w:cs="Times New Roman"/>
          <w:b/>
          <w:bCs/>
        </w:rPr>
        <w:t>Empirical Rule (68–95–99.7 rule)</w:t>
      </w:r>
      <w:r w:rsidRPr="003F60A0">
        <w:rPr>
          <w:rFonts w:ascii="Times New Roman" w:hAnsi="Times New Roman" w:cs="Times New Roman"/>
        </w:rPr>
        <w:t>:</w:t>
      </w:r>
    </w:p>
    <w:p w14:paraId="51EA29F6" w14:textId="77777777" w:rsidR="003F60A0" w:rsidRPr="003F60A0" w:rsidRDefault="003F60A0" w:rsidP="0056699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 xml:space="preserve">About </w:t>
      </w:r>
      <w:r w:rsidRPr="003F60A0">
        <w:rPr>
          <w:rFonts w:ascii="Times New Roman" w:hAnsi="Times New Roman" w:cs="Times New Roman"/>
          <w:b/>
          <w:bCs/>
        </w:rPr>
        <w:t>68% of students</w:t>
      </w:r>
      <w:r w:rsidRPr="003F60A0">
        <w:rPr>
          <w:rFonts w:ascii="Times New Roman" w:hAnsi="Times New Roman" w:cs="Times New Roman"/>
        </w:rPr>
        <w:t xml:space="preserve"> score within </w:t>
      </w:r>
      <w:r w:rsidRPr="003F60A0">
        <w:rPr>
          <w:rFonts w:ascii="Times New Roman" w:hAnsi="Times New Roman" w:cs="Times New Roman"/>
          <w:b/>
          <w:bCs/>
        </w:rPr>
        <w:t>one standard deviation</w:t>
      </w:r>
      <w:r w:rsidRPr="003F60A0">
        <w:rPr>
          <w:rFonts w:ascii="Times New Roman" w:hAnsi="Times New Roman" w:cs="Times New Roman"/>
        </w:rPr>
        <w:t xml:space="preserve"> of the mean.</w:t>
      </w:r>
    </w:p>
    <w:p w14:paraId="1F589384" w14:textId="77777777" w:rsidR="003F60A0" w:rsidRPr="003F60A0" w:rsidRDefault="003F60A0" w:rsidP="0056699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 xml:space="preserve">About </w:t>
      </w:r>
      <w:r w:rsidRPr="003F60A0">
        <w:rPr>
          <w:rFonts w:ascii="Times New Roman" w:hAnsi="Times New Roman" w:cs="Times New Roman"/>
          <w:b/>
          <w:bCs/>
        </w:rPr>
        <w:t>95% of students</w:t>
      </w:r>
      <w:r w:rsidRPr="003F60A0">
        <w:rPr>
          <w:rFonts w:ascii="Times New Roman" w:hAnsi="Times New Roman" w:cs="Times New Roman"/>
        </w:rPr>
        <w:t xml:space="preserve"> fall within </w:t>
      </w:r>
      <w:r w:rsidRPr="003F60A0">
        <w:rPr>
          <w:rFonts w:ascii="Times New Roman" w:hAnsi="Times New Roman" w:cs="Times New Roman"/>
          <w:b/>
          <w:bCs/>
        </w:rPr>
        <w:t>two standard deviations</w:t>
      </w:r>
      <w:r w:rsidRPr="003F60A0">
        <w:rPr>
          <w:rFonts w:ascii="Times New Roman" w:hAnsi="Times New Roman" w:cs="Times New Roman"/>
        </w:rPr>
        <w:t>.</w:t>
      </w:r>
    </w:p>
    <w:p w14:paraId="241FFDEE" w14:textId="77777777" w:rsidR="003F60A0" w:rsidRPr="003F60A0" w:rsidRDefault="003F60A0" w:rsidP="0056699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 xml:space="preserve">Nearly </w:t>
      </w:r>
      <w:r w:rsidRPr="003F60A0">
        <w:rPr>
          <w:rFonts w:ascii="Times New Roman" w:hAnsi="Times New Roman" w:cs="Times New Roman"/>
          <w:b/>
          <w:bCs/>
        </w:rPr>
        <w:t>99.7% of students</w:t>
      </w:r>
      <w:r w:rsidRPr="003F60A0">
        <w:rPr>
          <w:rFonts w:ascii="Times New Roman" w:hAnsi="Times New Roman" w:cs="Times New Roman"/>
        </w:rPr>
        <w:t xml:space="preserve"> fall within </w:t>
      </w:r>
      <w:r w:rsidRPr="003F60A0">
        <w:rPr>
          <w:rFonts w:ascii="Times New Roman" w:hAnsi="Times New Roman" w:cs="Times New Roman"/>
          <w:b/>
          <w:bCs/>
        </w:rPr>
        <w:t>three standard deviations</w:t>
      </w:r>
      <w:r w:rsidRPr="003F60A0">
        <w:rPr>
          <w:rFonts w:ascii="Times New Roman" w:hAnsi="Times New Roman" w:cs="Times New Roman"/>
        </w:rPr>
        <w:t>.</w:t>
      </w:r>
    </w:p>
    <w:p w14:paraId="7A5D582B" w14:textId="77777777" w:rsidR="003F60A0" w:rsidRPr="003F60A0" w:rsidRDefault="003F60A0" w:rsidP="00566998">
      <w:p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>This rule helps teachers understand overall performance and identify outliers such as toppers or weak performers.</w:t>
      </w:r>
    </w:p>
    <w:p w14:paraId="6A0C591D" w14:textId="77777777" w:rsidR="003F60A0" w:rsidRPr="003F60A0" w:rsidRDefault="003F60A0" w:rsidP="00566998">
      <w:p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>The distribution can also be represented using:</w:t>
      </w:r>
    </w:p>
    <w:p w14:paraId="76C39229" w14:textId="77777777" w:rsidR="003F60A0" w:rsidRPr="003F60A0" w:rsidRDefault="003F60A0" w:rsidP="0056699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  <w:b/>
          <w:bCs/>
        </w:rPr>
        <w:t>Histogram</w:t>
      </w:r>
      <w:r w:rsidRPr="003F60A0">
        <w:rPr>
          <w:rFonts w:ascii="Times New Roman" w:hAnsi="Times New Roman" w:cs="Times New Roman"/>
        </w:rPr>
        <w:t xml:space="preserve"> – shows frequency of marks</w:t>
      </w:r>
    </w:p>
    <w:p w14:paraId="47CB2CEC" w14:textId="77777777" w:rsidR="003F60A0" w:rsidRPr="003F60A0" w:rsidRDefault="003F60A0" w:rsidP="0056699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  <w:b/>
          <w:bCs/>
        </w:rPr>
        <w:t>Normal curve</w:t>
      </w:r>
      <w:r w:rsidRPr="003F60A0">
        <w:rPr>
          <w:rFonts w:ascii="Times New Roman" w:hAnsi="Times New Roman" w:cs="Times New Roman"/>
        </w:rPr>
        <w:t xml:space="preserve"> – shows smooth bell shape</w:t>
      </w:r>
    </w:p>
    <w:p w14:paraId="588747A7" w14:textId="77777777" w:rsidR="003F60A0" w:rsidRPr="003F60A0" w:rsidRDefault="003F60A0" w:rsidP="0056699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  <w:b/>
          <w:bCs/>
        </w:rPr>
        <w:t>Skewed distributions</w:t>
      </w:r>
      <w:r w:rsidRPr="003F60A0">
        <w:rPr>
          <w:rFonts w:ascii="Times New Roman" w:hAnsi="Times New Roman" w:cs="Times New Roman"/>
        </w:rPr>
        <w:t xml:space="preserve"> – show easier or harder exams</w:t>
      </w:r>
    </w:p>
    <w:p w14:paraId="58D4BD6A" w14:textId="77777777" w:rsidR="003F60A0" w:rsidRPr="003F60A0" w:rsidRDefault="003F60A0" w:rsidP="0056699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  <w:b/>
          <w:bCs/>
        </w:rPr>
        <w:t>Mean, Median, Mode comparison</w:t>
      </w:r>
      <w:r w:rsidRPr="003F60A0">
        <w:rPr>
          <w:rFonts w:ascii="Times New Roman" w:hAnsi="Times New Roman" w:cs="Times New Roman"/>
        </w:rPr>
        <w:t xml:space="preserve"> – shows data symmetry</w:t>
      </w:r>
    </w:p>
    <w:p w14:paraId="74736CFD" w14:textId="77777777" w:rsidR="003F60A0" w:rsidRPr="003F60A0" w:rsidRDefault="003F60A0" w:rsidP="00566998">
      <w:pPr>
        <w:jc w:val="both"/>
        <w:rPr>
          <w:rFonts w:ascii="Times New Roman" w:hAnsi="Times New Roman" w:cs="Times New Roman"/>
        </w:rPr>
      </w:pPr>
      <w:r w:rsidRPr="003F60A0">
        <w:rPr>
          <w:rFonts w:ascii="Times New Roman" w:hAnsi="Times New Roman" w:cs="Times New Roman"/>
        </w:rPr>
        <w:t>Understanding this distribution helps in grading systems, performance analysis, and academic decision-making.</w:t>
      </w:r>
    </w:p>
    <w:p w14:paraId="1BBF541F" w14:textId="77777777" w:rsidR="00F656EF" w:rsidRPr="00F656EF" w:rsidRDefault="00F656EF" w:rsidP="00566998">
      <w:pPr>
        <w:jc w:val="both"/>
        <w:rPr>
          <w:rFonts w:ascii="Times New Roman" w:hAnsi="Times New Roman" w:cs="Times New Roman"/>
        </w:rPr>
      </w:pPr>
      <w:r w:rsidRPr="00F656EF">
        <w:rPr>
          <w:rFonts w:ascii="Times New Roman" w:hAnsi="Times New Roman" w:cs="Times New Roman"/>
        </w:rPr>
        <w:t>We will assume:</w:t>
      </w:r>
    </w:p>
    <w:p w14:paraId="160AF46B" w14:textId="77777777" w:rsidR="00F656EF" w:rsidRPr="00F656EF" w:rsidRDefault="00F656EF" w:rsidP="0056699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656EF">
        <w:rPr>
          <w:rFonts w:ascii="Times New Roman" w:hAnsi="Times New Roman" w:cs="Times New Roman"/>
        </w:rPr>
        <w:t xml:space="preserve">Mean (μ) = </w:t>
      </w:r>
      <w:r w:rsidRPr="00F656EF">
        <w:rPr>
          <w:rFonts w:ascii="Times New Roman" w:hAnsi="Times New Roman" w:cs="Times New Roman"/>
          <w:b/>
          <w:bCs/>
        </w:rPr>
        <w:t>70 marks</w:t>
      </w:r>
    </w:p>
    <w:p w14:paraId="3D4F6777" w14:textId="77777777" w:rsidR="00F656EF" w:rsidRPr="00F656EF" w:rsidRDefault="00F656EF" w:rsidP="0056699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656EF">
        <w:rPr>
          <w:rFonts w:ascii="Times New Roman" w:hAnsi="Times New Roman" w:cs="Times New Roman"/>
        </w:rPr>
        <w:t xml:space="preserve">Standard Deviation (σ) = </w:t>
      </w:r>
      <w:r w:rsidRPr="00F656EF">
        <w:rPr>
          <w:rFonts w:ascii="Times New Roman" w:hAnsi="Times New Roman" w:cs="Times New Roman"/>
          <w:b/>
          <w:bCs/>
        </w:rPr>
        <w:t>10 marks</w:t>
      </w:r>
    </w:p>
    <w:p w14:paraId="2A411BB8" w14:textId="77777777" w:rsidR="00F656EF" w:rsidRPr="00F656EF" w:rsidRDefault="00F656EF" w:rsidP="00566998">
      <w:pPr>
        <w:jc w:val="both"/>
        <w:rPr>
          <w:rFonts w:ascii="Times New Roman" w:hAnsi="Times New Roman" w:cs="Times New Roman"/>
        </w:rPr>
      </w:pPr>
      <w:r w:rsidRPr="00F656EF">
        <w:rPr>
          <w:rFonts w:ascii="Times New Roman" w:hAnsi="Times New Roman" w:cs="Times New Roman"/>
        </w:rPr>
        <w:t xml:space="preserve">This is a common real-world domain where data follows a </w:t>
      </w:r>
      <w:r w:rsidRPr="00F656EF">
        <w:rPr>
          <w:rFonts w:ascii="Times New Roman" w:hAnsi="Times New Roman" w:cs="Times New Roman"/>
          <w:b/>
          <w:bCs/>
        </w:rPr>
        <w:t>Normal Distribution (Bell Curve)</w:t>
      </w:r>
      <w:r w:rsidRPr="00F656EF">
        <w:rPr>
          <w:rFonts w:ascii="Times New Roman" w:hAnsi="Times New Roman" w:cs="Times New Roman"/>
        </w:rPr>
        <w:t>.</w:t>
      </w:r>
    </w:p>
    <w:p w14:paraId="01931176" w14:textId="6C6E7D7B" w:rsidR="00C54959" w:rsidRDefault="00C54959" w:rsidP="005669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D0D7BC" wp14:editId="487ADBF5">
            <wp:extent cx="5689600" cy="1539240"/>
            <wp:effectExtent l="0" t="0" r="6350" b="3810"/>
            <wp:docPr id="210783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8337" name="Picture 21078383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DC72" w14:textId="77777777" w:rsidR="00566998" w:rsidRDefault="00566998" w:rsidP="00566998">
      <w:pPr>
        <w:jc w:val="both"/>
        <w:rPr>
          <w:rFonts w:ascii="Times New Roman" w:hAnsi="Times New Roman" w:cs="Times New Roman"/>
          <w:b/>
          <w:bCs/>
        </w:rPr>
      </w:pPr>
    </w:p>
    <w:p w14:paraId="5C6AA991" w14:textId="46FE7CA0" w:rsidR="00352EC5" w:rsidRPr="00352EC5" w:rsidRDefault="00352EC5" w:rsidP="00566998">
      <w:pPr>
        <w:jc w:val="both"/>
        <w:rPr>
          <w:rFonts w:ascii="Times New Roman" w:hAnsi="Times New Roman" w:cs="Times New Roman"/>
          <w:b/>
          <w:bCs/>
        </w:rPr>
      </w:pPr>
      <w:r w:rsidRPr="00352EC5">
        <w:rPr>
          <w:rFonts w:ascii="Times New Roman" w:hAnsi="Times New Roman" w:cs="Times New Roman"/>
          <w:b/>
          <w:bCs/>
        </w:rPr>
        <w:t>Normal Distribution Graph Explanation</w:t>
      </w:r>
    </w:p>
    <w:p w14:paraId="02F8195D" w14:textId="77777777" w:rsidR="00352EC5" w:rsidRP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 xml:space="preserve">The graph is a </w:t>
      </w:r>
      <w:r w:rsidRPr="00352EC5">
        <w:rPr>
          <w:rFonts w:ascii="Times New Roman" w:hAnsi="Times New Roman" w:cs="Times New Roman"/>
          <w:b/>
          <w:bCs/>
        </w:rPr>
        <w:t>bell-shaped curve</w:t>
      </w:r>
      <w:r w:rsidRPr="00352EC5">
        <w:rPr>
          <w:rFonts w:ascii="Times New Roman" w:hAnsi="Times New Roman" w:cs="Times New Roman"/>
        </w:rPr>
        <w:t xml:space="preserve"> with:</w:t>
      </w:r>
    </w:p>
    <w:p w14:paraId="02F1B7AA" w14:textId="77777777" w:rsidR="00352EC5" w:rsidRPr="00352EC5" w:rsidRDefault="00352EC5" w:rsidP="0056699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352EC5">
        <w:rPr>
          <w:rFonts w:ascii="Times New Roman" w:hAnsi="Times New Roman" w:cs="Times New Roman"/>
        </w:rPr>
        <w:t>Center</w:t>
      </w:r>
      <w:proofErr w:type="spellEnd"/>
      <w:r w:rsidRPr="00352EC5">
        <w:rPr>
          <w:rFonts w:ascii="Times New Roman" w:hAnsi="Times New Roman" w:cs="Times New Roman"/>
        </w:rPr>
        <w:t xml:space="preserve"> = Mean (70)</w:t>
      </w:r>
    </w:p>
    <w:p w14:paraId="0E1FB50D" w14:textId="77777777" w:rsidR="00352EC5" w:rsidRPr="00352EC5" w:rsidRDefault="00352EC5" w:rsidP="0056699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>Spread determined by standard deviation</w:t>
      </w:r>
    </w:p>
    <w:p w14:paraId="71717859" w14:textId="77777777" w:rsidR="00352EC5" w:rsidRPr="00352EC5" w:rsidRDefault="00352EC5" w:rsidP="00566998">
      <w:pPr>
        <w:jc w:val="both"/>
        <w:rPr>
          <w:rFonts w:ascii="Times New Roman" w:hAnsi="Times New Roman" w:cs="Times New Roman"/>
          <w:b/>
          <w:bCs/>
        </w:rPr>
      </w:pPr>
      <w:r w:rsidRPr="00352EC5">
        <w:rPr>
          <w:rFonts w:ascii="Times New Roman" w:hAnsi="Times New Roman" w:cs="Times New Roman"/>
          <w:b/>
          <w:bCs/>
        </w:rPr>
        <w:t>Axis:</w:t>
      </w:r>
    </w:p>
    <w:p w14:paraId="2922F599" w14:textId="77777777" w:rsidR="00352EC5" w:rsidRPr="00352EC5" w:rsidRDefault="00352EC5" w:rsidP="0056699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  <w:b/>
          <w:bCs/>
        </w:rPr>
        <w:t>X-axis</w:t>
      </w:r>
      <w:r w:rsidRPr="00352EC5">
        <w:rPr>
          <w:rFonts w:ascii="Times New Roman" w:hAnsi="Times New Roman" w:cs="Times New Roman"/>
        </w:rPr>
        <w:t xml:space="preserve"> → Marks</w:t>
      </w:r>
    </w:p>
    <w:p w14:paraId="3D34BB62" w14:textId="77777777" w:rsidR="00352EC5" w:rsidRDefault="00352EC5" w:rsidP="0056699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  <w:b/>
          <w:bCs/>
        </w:rPr>
        <w:t>Y-axis</w:t>
      </w:r>
      <w:r w:rsidRPr="00352EC5">
        <w:rPr>
          <w:rFonts w:ascii="Times New Roman" w:hAnsi="Times New Roman" w:cs="Times New Roman"/>
        </w:rPr>
        <w:t xml:space="preserve"> → Number of Students (Frequency)</w:t>
      </w:r>
    </w:p>
    <w:p w14:paraId="07487553" w14:textId="7E809C86" w:rsidR="00D204E5" w:rsidRPr="00352EC5" w:rsidRDefault="00D204E5" w:rsidP="005669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72C956" wp14:editId="2C0851D0">
            <wp:extent cx="5731510" cy="2311400"/>
            <wp:effectExtent l="0" t="0" r="2540" b="0"/>
            <wp:docPr id="1124132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32085" name="Picture 11241320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7F69" w14:textId="77777777" w:rsidR="00352EC5" w:rsidRP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pict w14:anchorId="7768978B">
          <v:rect id="_x0000_i1043" style="width:0;height:1.5pt" o:hralign="center" o:hrstd="t" o:hr="t" fillcolor="#a0a0a0" stroked="f"/>
        </w:pict>
      </w:r>
    </w:p>
    <w:p w14:paraId="0CF5ACB3" w14:textId="77777777" w:rsidR="00352EC5" w:rsidRPr="00352EC5" w:rsidRDefault="00352EC5" w:rsidP="00566998">
      <w:pPr>
        <w:jc w:val="both"/>
        <w:rPr>
          <w:rFonts w:ascii="Times New Roman" w:hAnsi="Times New Roman" w:cs="Times New Roman"/>
          <w:b/>
          <w:bCs/>
        </w:rPr>
      </w:pPr>
      <w:r w:rsidRPr="00352EC5">
        <w:rPr>
          <w:rFonts w:ascii="Segoe UI Emoji" w:hAnsi="Segoe UI Emoji" w:cs="Segoe UI Emoji"/>
          <w:b/>
          <w:bCs/>
        </w:rPr>
        <w:t>📐</w:t>
      </w:r>
      <w:r w:rsidRPr="00352EC5">
        <w:rPr>
          <w:rFonts w:ascii="Times New Roman" w:hAnsi="Times New Roman" w:cs="Times New Roman"/>
          <w:b/>
          <w:bCs/>
        </w:rPr>
        <w:t xml:space="preserve"> Empirical Rule (68–95–99.7 Rule)</w:t>
      </w:r>
    </w:p>
    <w:p w14:paraId="47EF026E" w14:textId="77777777" w:rsidR="00352EC5" w:rsidRP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>This rule explains how data is distributed in a normal curve.</w:t>
      </w:r>
    </w:p>
    <w:p w14:paraId="373D00AA" w14:textId="77777777" w:rsidR="00352EC5" w:rsidRPr="00352EC5" w:rsidRDefault="00352EC5" w:rsidP="00566998">
      <w:pPr>
        <w:jc w:val="both"/>
        <w:rPr>
          <w:rFonts w:ascii="Times New Roman" w:hAnsi="Times New Roman" w:cs="Times New Roman"/>
          <w:b/>
          <w:bCs/>
        </w:rPr>
      </w:pPr>
      <w:r w:rsidRPr="00352EC5">
        <w:rPr>
          <w:rFonts w:ascii="Segoe UI Emoji" w:hAnsi="Segoe UI Emoji" w:cs="Segoe UI Emoji"/>
          <w:b/>
          <w:bCs/>
        </w:rPr>
        <w:t>🔹</w:t>
      </w:r>
      <w:r w:rsidRPr="00352EC5">
        <w:rPr>
          <w:rFonts w:ascii="Times New Roman" w:hAnsi="Times New Roman" w:cs="Times New Roman"/>
          <w:b/>
          <w:bCs/>
        </w:rPr>
        <w:t xml:space="preserve"> 1 Standard Deviation (μ ± 1σ)</w:t>
      </w:r>
    </w:p>
    <w:p w14:paraId="3A4F5745" w14:textId="77777777" w:rsidR="00352EC5" w:rsidRPr="00352EC5" w:rsidRDefault="00352EC5" w:rsidP="0056699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 xml:space="preserve">Range: </w:t>
      </w:r>
      <w:r w:rsidRPr="00352EC5">
        <w:rPr>
          <w:rFonts w:ascii="Times New Roman" w:hAnsi="Times New Roman" w:cs="Times New Roman"/>
          <w:b/>
          <w:bCs/>
        </w:rPr>
        <w:t>60 to 80</w:t>
      </w:r>
    </w:p>
    <w:p w14:paraId="10D3BFEC" w14:textId="77777777" w:rsidR="00352EC5" w:rsidRPr="00352EC5" w:rsidRDefault="00352EC5" w:rsidP="0056699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 xml:space="preserve">Covers: </w:t>
      </w:r>
      <w:r w:rsidRPr="00352EC5">
        <w:rPr>
          <w:rFonts w:ascii="Times New Roman" w:hAnsi="Times New Roman" w:cs="Times New Roman"/>
          <w:b/>
          <w:bCs/>
        </w:rPr>
        <w:t>68% of students</w:t>
      </w:r>
    </w:p>
    <w:p w14:paraId="267669A6" w14:textId="77777777" w:rsidR="00352EC5" w:rsidRP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Segoe UI Symbol" w:hAnsi="Segoe UI Symbol" w:cs="Segoe UI Symbol"/>
        </w:rPr>
        <w:t>➡</w:t>
      </w:r>
      <w:r w:rsidRPr="00352EC5">
        <w:rPr>
          <w:rFonts w:ascii="Times New Roman" w:hAnsi="Times New Roman" w:cs="Times New Roman"/>
        </w:rPr>
        <w:t xml:space="preserve"> Most students score between 60–80 marks.</w:t>
      </w:r>
    </w:p>
    <w:p w14:paraId="27BFBF87" w14:textId="77777777" w:rsidR="00352EC5" w:rsidRP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pict w14:anchorId="028A96C0">
          <v:rect id="_x0000_i1044" style="width:0;height:1.5pt" o:hralign="center" o:hrstd="t" o:hr="t" fillcolor="#a0a0a0" stroked="f"/>
        </w:pict>
      </w:r>
    </w:p>
    <w:p w14:paraId="022356B1" w14:textId="77777777" w:rsidR="00352EC5" w:rsidRPr="00352EC5" w:rsidRDefault="00352EC5" w:rsidP="00566998">
      <w:pPr>
        <w:jc w:val="both"/>
        <w:rPr>
          <w:rFonts w:ascii="Times New Roman" w:hAnsi="Times New Roman" w:cs="Times New Roman"/>
          <w:b/>
          <w:bCs/>
        </w:rPr>
      </w:pPr>
      <w:r w:rsidRPr="00352EC5">
        <w:rPr>
          <w:rFonts w:ascii="Segoe UI Emoji" w:hAnsi="Segoe UI Emoji" w:cs="Segoe UI Emoji"/>
          <w:b/>
          <w:bCs/>
        </w:rPr>
        <w:t>🔹</w:t>
      </w:r>
      <w:r w:rsidRPr="00352EC5">
        <w:rPr>
          <w:rFonts w:ascii="Times New Roman" w:hAnsi="Times New Roman" w:cs="Times New Roman"/>
          <w:b/>
          <w:bCs/>
        </w:rPr>
        <w:t xml:space="preserve"> 2 Standard Deviations (μ ± 2σ)</w:t>
      </w:r>
    </w:p>
    <w:p w14:paraId="20C18411" w14:textId="77777777" w:rsidR="00352EC5" w:rsidRPr="00352EC5" w:rsidRDefault="00352EC5" w:rsidP="005669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 xml:space="preserve">Range: </w:t>
      </w:r>
      <w:r w:rsidRPr="00352EC5">
        <w:rPr>
          <w:rFonts w:ascii="Times New Roman" w:hAnsi="Times New Roman" w:cs="Times New Roman"/>
          <w:b/>
          <w:bCs/>
        </w:rPr>
        <w:t>50 to 90</w:t>
      </w:r>
    </w:p>
    <w:p w14:paraId="3AF449C2" w14:textId="77777777" w:rsidR="00352EC5" w:rsidRPr="00352EC5" w:rsidRDefault="00352EC5" w:rsidP="005669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 xml:space="preserve">Covers: </w:t>
      </w:r>
      <w:r w:rsidRPr="00352EC5">
        <w:rPr>
          <w:rFonts w:ascii="Times New Roman" w:hAnsi="Times New Roman" w:cs="Times New Roman"/>
          <w:b/>
          <w:bCs/>
        </w:rPr>
        <w:t>95% of students</w:t>
      </w:r>
    </w:p>
    <w:p w14:paraId="48BE7031" w14:textId="77777777" w:rsidR="00352EC5" w:rsidRP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Segoe UI Symbol" w:hAnsi="Segoe UI Symbol" w:cs="Segoe UI Symbol"/>
        </w:rPr>
        <w:t>➡</w:t>
      </w:r>
      <w:r w:rsidRPr="00352EC5">
        <w:rPr>
          <w:rFonts w:ascii="Times New Roman" w:hAnsi="Times New Roman" w:cs="Times New Roman"/>
        </w:rPr>
        <w:t xml:space="preserve"> Almost all students fall in this range.</w:t>
      </w:r>
    </w:p>
    <w:p w14:paraId="4CE2E409" w14:textId="77777777" w:rsidR="00352EC5" w:rsidRP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lastRenderedPageBreak/>
        <w:pict w14:anchorId="19C602EB">
          <v:rect id="_x0000_i1045" style="width:0;height:1.5pt" o:hralign="center" o:hrstd="t" o:hr="t" fillcolor="#a0a0a0" stroked="f"/>
        </w:pict>
      </w:r>
    </w:p>
    <w:p w14:paraId="37531E1D" w14:textId="77777777" w:rsidR="00352EC5" w:rsidRPr="00352EC5" w:rsidRDefault="00352EC5" w:rsidP="00566998">
      <w:pPr>
        <w:jc w:val="both"/>
        <w:rPr>
          <w:rFonts w:ascii="Times New Roman" w:hAnsi="Times New Roman" w:cs="Times New Roman"/>
          <w:b/>
          <w:bCs/>
        </w:rPr>
      </w:pPr>
      <w:r w:rsidRPr="00352EC5">
        <w:rPr>
          <w:rFonts w:ascii="Segoe UI Emoji" w:hAnsi="Segoe UI Emoji" w:cs="Segoe UI Emoji"/>
          <w:b/>
          <w:bCs/>
        </w:rPr>
        <w:t>🔹</w:t>
      </w:r>
      <w:r w:rsidRPr="00352EC5">
        <w:rPr>
          <w:rFonts w:ascii="Times New Roman" w:hAnsi="Times New Roman" w:cs="Times New Roman"/>
          <w:b/>
          <w:bCs/>
        </w:rPr>
        <w:t xml:space="preserve"> 3 Standard Deviations (μ ± 3σ)</w:t>
      </w:r>
    </w:p>
    <w:p w14:paraId="0AB70725" w14:textId="77777777" w:rsidR="00352EC5" w:rsidRPr="00352EC5" w:rsidRDefault="00352EC5" w:rsidP="005669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 xml:space="preserve">Range: </w:t>
      </w:r>
      <w:r w:rsidRPr="00352EC5">
        <w:rPr>
          <w:rFonts w:ascii="Times New Roman" w:hAnsi="Times New Roman" w:cs="Times New Roman"/>
          <w:b/>
          <w:bCs/>
        </w:rPr>
        <w:t>40 to 100</w:t>
      </w:r>
    </w:p>
    <w:p w14:paraId="2A99CA4B" w14:textId="77777777" w:rsidR="00352EC5" w:rsidRPr="00352EC5" w:rsidRDefault="00352EC5" w:rsidP="005669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52EC5">
        <w:rPr>
          <w:rFonts w:ascii="Times New Roman" w:hAnsi="Times New Roman" w:cs="Times New Roman"/>
        </w:rPr>
        <w:t xml:space="preserve">Covers: </w:t>
      </w:r>
      <w:r w:rsidRPr="00352EC5">
        <w:rPr>
          <w:rFonts w:ascii="Times New Roman" w:hAnsi="Times New Roman" w:cs="Times New Roman"/>
          <w:b/>
          <w:bCs/>
        </w:rPr>
        <w:t>99.7% of students</w:t>
      </w:r>
    </w:p>
    <w:p w14:paraId="68F26D65" w14:textId="77777777" w:rsidR="00352EC5" w:rsidRDefault="00352EC5" w:rsidP="00566998">
      <w:pPr>
        <w:jc w:val="both"/>
        <w:rPr>
          <w:rFonts w:ascii="Times New Roman" w:hAnsi="Times New Roman" w:cs="Times New Roman"/>
        </w:rPr>
      </w:pPr>
      <w:r w:rsidRPr="00352EC5">
        <w:rPr>
          <w:rFonts w:ascii="Segoe UI Symbol" w:hAnsi="Segoe UI Symbol" w:cs="Segoe UI Symbol"/>
        </w:rPr>
        <w:t>➡</w:t>
      </w:r>
      <w:r w:rsidRPr="00352EC5">
        <w:rPr>
          <w:rFonts w:ascii="Times New Roman" w:hAnsi="Times New Roman" w:cs="Times New Roman"/>
        </w:rPr>
        <w:t xml:space="preserve"> Very few students score below 40 or above 100.</w:t>
      </w:r>
    </w:p>
    <w:tbl>
      <w:tblPr>
        <w:tblW w:w="79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445"/>
        <w:gridCol w:w="5189"/>
      </w:tblGrid>
      <w:tr w:rsidR="00251EEE" w:rsidRPr="00251EEE" w14:paraId="23087136" w14:textId="77777777" w:rsidTr="00251EEE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3174A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1EEE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FD17562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1EEE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5144" w:type="dxa"/>
            <w:vAlign w:val="center"/>
            <w:hideMark/>
          </w:tcPr>
          <w:p w14:paraId="3191020D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51EEE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251EEE" w:rsidRPr="00251EEE" w14:paraId="615E5618" w14:textId="77777777" w:rsidTr="00251EE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5EBD8D8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μ ± 1σ</w:t>
            </w:r>
          </w:p>
        </w:tc>
        <w:tc>
          <w:tcPr>
            <w:tcW w:w="0" w:type="auto"/>
            <w:vAlign w:val="center"/>
            <w:hideMark/>
          </w:tcPr>
          <w:p w14:paraId="13EAA11A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60–80</w:t>
            </w:r>
          </w:p>
        </w:tc>
        <w:tc>
          <w:tcPr>
            <w:tcW w:w="5144" w:type="dxa"/>
            <w:vAlign w:val="center"/>
            <w:hideMark/>
          </w:tcPr>
          <w:p w14:paraId="2B3312A0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68%</w:t>
            </w:r>
          </w:p>
        </w:tc>
      </w:tr>
      <w:tr w:rsidR="00251EEE" w:rsidRPr="00251EEE" w14:paraId="4095109B" w14:textId="77777777" w:rsidTr="00251EE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B19CBFA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μ ± 2σ</w:t>
            </w:r>
          </w:p>
        </w:tc>
        <w:tc>
          <w:tcPr>
            <w:tcW w:w="0" w:type="auto"/>
            <w:vAlign w:val="center"/>
            <w:hideMark/>
          </w:tcPr>
          <w:p w14:paraId="27B3404A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50–90</w:t>
            </w:r>
          </w:p>
        </w:tc>
        <w:tc>
          <w:tcPr>
            <w:tcW w:w="5144" w:type="dxa"/>
            <w:vAlign w:val="center"/>
            <w:hideMark/>
          </w:tcPr>
          <w:p w14:paraId="22B62423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95%</w:t>
            </w:r>
          </w:p>
        </w:tc>
      </w:tr>
      <w:tr w:rsidR="00251EEE" w:rsidRPr="00251EEE" w14:paraId="5F7103FE" w14:textId="77777777" w:rsidTr="00251EE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1AAE57F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μ ± 3σ</w:t>
            </w:r>
          </w:p>
        </w:tc>
        <w:tc>
          <w:tcPr>
            <w:tcW w:w="0" w:type="auto"/>
            <w:vAlign w:val="center"/>
            <w:hideMark/>
          </w:tcPr>
          <w:p w14:paraId="04331527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40–100</w:t>
            </w:r>
          </w:p>
        </w:tc>
        <w:tc>
          <w:tcPr>
            <w:tcW w:w="5144" w:type="dxa"/>
            <w:vAlign w:val="center"/>
            <w:hideMark/>
          </w:tcPr>
          <w:p w14:paraId="36BF2EBE" w14:textId="77777777" w:rsidR="00251EEE" w:rsidRPr="00251EEE" w:rsidRDefault="00251EEE" w:rsidP="00566998">
            <w:pPr>
              <w:jc w:val="both"/>
              <w:rPr>
                <w:rFonts w:ascii="Times New Roman" w:hAnsi="Times New Roman" w:cs="Times New Roman"/>
              </w:rPr>
            </w:pPr>
            <w:r w:rsidRPr="00251EEE">
              <w:rPr>
                <w:rFonts w:ascii="Times New Roman" w:hAnsi="Times New Roman" w:cs="Times New Roman"/>
              </w:rPr>
              <w:t>99.7%</w:t>
            </w:r>
          </w:p>
        </w:tc>
      </w:tr>
    </w:tbl>
    <w:p w14:paraId="08547B3C" w14:textId="77777777" w:rsidR="00D204E5" w:rsidRDefault="00D204E5" w:rsidP="00566998">
      <w:pPr>
        <w:jc w:val="both"/>
        <w:rPr>
          <w:rFonts w:ascii="Times New Roman" w:hAnsi="Times New Roman" w:cs="Times New Roman"/>
        </w:rPr>
      </w:pPr>
    </w:p>
    <w:p w14:paraId="5EA6F418" w14:textId="77777777" w:rsidR="00F7052A" w:rsidRDefault="00F7052A" w:rsidP="00566998">
      <w:pPr>
        <w:jc w:val="both"/>
        <w:rPr>
          <w:rFonts w:ascii="Times New Roman" w:hAnsi="Times New Roman" w:cs="Times New Roman"/>
        </w:rPr>
      </w:pPr>
    </w:p>
    <w:p w14:paraId="19BC5D2B" w14:textId="77777777" w:rsidR="00F7052A" w:rsidRDefault="00F7052A" w:rsidP="005669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52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7052A">
        <w:rPr>
          <w:rFonts w:ascii="Times New Roman" w:hAnsi="Times New Roman" w:cs="Times New Roman"/>
          <w:b/>
          <w:bCs/>
          <w:sz w:val="28"/>
          <w:szCs w:val="28"/>
        </w:rPr>
        <w:t>onclusion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85E380" w14:textId="592EEE74" w:rsidR="00F7052A" w:rsidRPr="00352EC5" w:rsidRDefault="00F7052A" w:rsidP="005669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52A">
        <w:rPr>
          <w:rFonts w:ascii="Times New Roman" w:hAnsi="Times New Roman" w:cs="Times New Roman"/>
        </w:rPr>
        <w:t xml:space="preserve">student exam scores follow a normal distribution where most values lie near the mean. The empirical rule helps understand how marks are spread across standard deviations. This is useful for </w:t>
      </w:r>
      <w:proofErr w:type="spellStart"/>
      <w:r w:rsidRPr="00F7052A">
        <w:rPr>
          <w:rFonts w:ascii="Times New Roman" w:hAnsi="Times New Roman" w:cs="Times New Roman"/>
        </w:rPr>
        <w:t>analyzing</w:t>
      </w:r>
      <w:proofErr w:type="spellEnd"/>
      <w:r w:rsidRPr="00F7052A">
        <w:rPr>
          <w:rFonts w:ascii="Times New Roman" w:hAnsi="Times New Roman" w:cs="Times New Roman"/>
        </w:rPr>
        <w:t xml:space="preserve"> student performance and identifying exceptional cases.</w:t>
      </w:r>
    </w:p>
    <w:p w14:paraId="73CF5601" w14:textId="1CFC2D3D" w:rsidR="00C54959" w:rsidRDefault="00C54959" w:rsidP="00566998">
      <w:pPr>
        <w:jc w:val="both"/>
        <w:rPr>
          <w:rFonts w:ascii="Times New Roman" w:hAnsi="Times New Roman" w:cs="Times New Roman"/>
        </w:rPr>
      </w:pPr>
    </w:p>
    <w:sectPr w:rsidR="00C54959" w:rsidSect="00BA28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4F42"/>
    <w:multiLevelType w:val="multilevel"/>
    <w:tmpl w:val="A23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84319"/>
    <w:multiLevelType w:val="multilevel"/>
    <w:tmpl w:val="B57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702A7"/>
    <w:multiLevelType w:val="multilevel"/>
    <w:tmpl w:val="F59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E6B53"/>
    <w:multiLevelType w:val="multilevel"/>
    <w:tmpl w:val="442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45EF"/>
    <w:multiLevelType w:val="multilevel"/>
    <w:tmpl w:val="605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D4F95"/>
    <w:multiLevelType w:val="multilevel"/>
    <w:tmpl w:val="915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37DA9"/>
    <w:multiLevelType w:val="multilevel"/>
    <w:tmpl w:val="0A1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71F33"/>
    <w:multiLevelType w:val="multilevel"/>
    <w:tmpl w:val="1A9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F172D"/>
    <w:multiLevelType w:val="multilevel"/>
    <w:tmpl w:val="821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A2D15"/>
    <w:multiLevelType w:val="multilevel"/>
    <w:tmpl w:val="56B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655542">
    <w:abstractNumId w:val="1"/>
  </w:num>
  <w:num w:numId="2" w16cid:durableId="676272667">
    <w:abstractNumId w:val="2"/>
  </w:num>
  <w:num w:numId="3" w16cid:durableId="2115129186">
    <w:abstractNumId w:val="5"/>
  </w:num>
  <w:num w:numId="4" w16cid:durableId="571427506">
    <w:abstractNumId w:val="4"/>
  </w:num>
  <w:num w:numId="5" w16cid:durableId="103309524">
    <w:abstractNumId w:val="3"/>
  </w:num>
  <w:num w:numId="6" w16cid:durableId="1073433514">
    <w:abstractNumId w:val="8"/>
  </w:num>
  <w:num w:numId="7" w16cid:durableId="92095552">
    <w:abstractNumId w:val="9"/>
  </w:num>
  <w:num w:numId="8" w16cid:durableId="965621298">
    <w:abstractNumId w:val="0"/>
  </w:num>
  <w:num w:numId="9" w16cid:durableId="97255788">
    <w:abstractNumId w:val="7"/>
  </w:num>
  <w:num w:numId="10" w16cid:durableId="659847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D3"/>
    <w:rsid w:val="00106949"/>
    <w:rsid w:val="00251EEE"/>
    <w:rsid w:val="00322C0C"/>
    <w:rsid w:val="00352EC5"/>
    <w:rsid w:val="0038717F"/>
    <w:rsid w:val="003F60A0"/>
    <w:rsid w:val="004E59D6"/>
    <w:rsid w:val="00566998"/>
    <w:rsid w:val="007F47D3"/>
    <w:rsid w:val="00832C40"/>
    <w:rsid w:val="00AA06F0"/>
    <w:rsid w:val="00B262E1"/>
    <w:rsid w:val="00BA28F8"/>
    <w:rsid w:val="00C54959"/>
    <w:rsid w:val="00C97527"/>
    <w:rsid w:val="00D204E5"/>
    <w:rsid w:val="00EB45C6"/>
    <w:rsid w:val="00F656EF"/>
    <w:rsid w:val="00F7052A"/>
    <w:rsid w:val="00F91C6C"/>
    <w:rsid w:val="00FD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82E8"/>
  <w15:chartTrackingRefBased/>
  <w15:docId w15:val="{D4895AB7-0039-47CA-ABC9-0764C301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kittur</dc:creator>
  <cp:keywords/>
  <dc:description/>
  <cp:lastModifiedBy>nagaveni kittur</cp:lastModifiedBy>
  <cp:revision>17</cp:revision>
  <dcterms:created xsi:type="dcterms:W3CDTF">2026-02-21T15:39:00Z</dcterms:created>
  <dcterms:modified xsi:type="dcterms:W3CDTF">2026-02-22T05:37:00Z</dcterms:modified>
</cp:coreProperties>
</file>