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Resume Tailoring Application</w:t>
      </w:r>
    </w:p>
    <w:p>
      <w:pPr>
        <w:spacing w:after="400"/>
        <w:jc w:val="center"/>
      </w:pPr>
      <w:r>
        <w:rPr>
          <w:color w:val="3b82f6"/>
          <w:sz w:val="36"/>
          <w:szCs w:val="36"/>
        </w:rPr>
        <w:t xml:space="preserve">SDLC Design Document</w:t>
      </w:r>
    </w:p>
    <w:p>
      <w:pPr>
        <w:spacing w:after="200"/>
        <w:jc w:val="center"/>
      </w:pPr>
      <w:r>
        <w:rPr>
          <w:color w:val="666666"/>
          <w:sz w:val="24"/>
          <w:szCs w:val="24"/>
        </w:rPr>
        <w:t xml:space="preserve">Version 1.0</w:t>
      </w:r>
    </w:p>
    <w:p>
      <w:pPr>
        <w:jc w:val="center"/>
      </w:pPr>
      <w:r>
        <w:rPr>
          <w:color w:val="666666"/>
          <w:sz w:val="24"/>
          <w:szCs w:val="24"/>
        </w:rPr>
        <w:t xml:space="preserve">November 2025</w:t>
      </w:r>
    </w:p>
    <w:p>
      <w:r>
        <w:br w:type="page"/>
      </w:r>
    </w:p>
    <w:p>
      <w:pPr>
        <w:pStyle w:val="Heading1"/>
      </w:pPr>
      <w:r>
        <w:t xml:space="preserve">1. Introduction</w:t>
      </w:r>
    </w:p>
    <w:p>
      <w:pPr>
        <w:spacing w:after="200"/>
      </w:pPr>
      <w:r>
        <w:t xml:space="preserve">This Design Document provides comprehensive technical specifications for implementing the Resume Tailoring Application. It translates the Analysis Document requirements into actionable architecture, component designs, API contracts, and implementation guidelines suitable for direct use by Claude Code.</w:t>
      </w:r>
    </w:p>
    <w:p>
      <w:pPr>
        <w:pStyle w:val="Heading2"/>
      </w:pPr>
      <w:r>
        <w:t xml:space="preserve">1.1 Technology Stack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Layer</w:t>
            </w:r>
          </w:p>
        </w:tc>
        <w:tc>
          <w:tcPr>
            <w:tcW w:type="dxa" w:w="6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Technologies</w:t>
            </w:r>
          </w:p>
        </w:tc>
      </w:tr>
      <w:tr>
        <w:tc>
          <w:tcPr>
            <w:tcW w:type="dxa" w:w="2800"/>
            <w:tcBorders>
              <w:top w:val="single" w:color="CCCCCC" w:sz="1"/>
              <w:left w:val="single" w:color="CCCCCC" w:sz="1"/>
              <w:bottom w:val="single" w:color="CCCCCC" w:sz="1"/>
              <w:right w:val="single" w:color="CCCCCC" w:sz="1"/>
            </w:tcBorders>
          </w:tcPr>
          <w:p>
            <w:r>
              <w:rPr>
                <w:b/>
                <w:bCs/>
              </w:rPr>
              <w:t xml:space="preserve">Frontend</w:t>
            </w:r>
          </w:p>
        </w:tc>
        <w:tc>
          <w:tcPr>
            <w:tcW w:type="dxa" w:w="6560"/>
            <w:tcBorders>
              <w:top w:val="single" w:color="CCCCCC" w:sz="1"/>
              <w:left w:val="single" w:color="CCCCCC" w:sz="1"/>
              <w:bottom w:val="single" w:color="CCCCCC" w:sz="1"/>
              <w:right w:val="single" w:color="CCCCCC" w:sz="1"/>
            </w:tcBorders>
          </w:tcPr>
          <w:p>
            <w:r>
              <w:t xml:space="preserve">Next.js 15 (App Router), TypeScript 5.x, Tailwind CSS 4, shadcn/ui, Framer Motion</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State</w:t>
            </w:r>
          </w:p>
        </w:tc>
        <w:tc>
          <w:tcPr>
            <w:tcW w:type="dxa" w:w="6560"/>
            <w:tcBorders>
              <w:top w:val="single" w:color="CCCCCC" w:sz="1"/>
              <w:left w:val="single" w:color="CCCCCC" w:sz="1"/>
              <w:bottom w:val="single" w:color="CCCCCC" w:sz="1"/>
              <w:right w:val="single" w:color="CCCCCC" w:sz="1"/>
            </w:tcBorders>
            <w:shd w:fill="F8F9FA" w:val="clear"/>
          </w:tcPr>
          <w:p>
            <w:r>
              <w:t xml:space="preserve">TanStack Query (server state), Zustand (client state), React Hook Form + Zod</w:t>
            </w:r>
          </w:p>
        </w:tc>
      </w:tr>
      <w:tr>
        <w:tc>
          <w:tcPr>
            <w:tcW w:type="dxa" w:w="2800"/>
            <w:tcBorders>
              <w:top w:val="single" w:color="CCCCCC" w:sz="1"/>
              <w:left w:val="single" w:color="CCCCCC" w:sz="1"/>
              <w:bottom w:val="single" w:color="CCCCCC" w:sz="1"/>
              <w:right w:val="single" w:color="CCCCCC" w:sz="1"/>
            </w:tcBorders>
          </w:tcPr>
          <w:p>
            <w:r>
              <w:rPr>
                <w:b/>
                <w:bCs/>
              </w:rPr>
              <w:t xml:space="preserve">Backend</w:t>
            </w:r>
          </w:p>
        </w:tc>
        <w:tc>
          <w:tcPr>
            <w:tcW w:type="dxa" w:w="6560"/>
            <w:tcBorders>
              <w:top w:val="single" w:color="CCCCCC" w:sz="1"/>
              <w:left w:val="single" w:color="CCCCCC" w:sz="1"/>
              <w:bottom w:val="single" w:color="CCCCCC" w:sz="1"/>
              <w:right w:val="single" w:color="CCCCCC" w:sz="1"/>
            </w:tcBorders>
          </w:tcPr>
          <w:p>
            <w:r>
              <w:t xml:space="preserve">Next.js API Routes, Vercel AI SDK</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Database</w:t>
            </w:r>
          </w:p>
        </w:tc>
        <w:tc>
          <w:tcPr>
            <w:tcW w:type="dxa" w:w="6560"/>
            <w:tcBorders>
              <w:top w:val="single" w:color="CCCCCC" w:sz="1"/>
              <w:left w:val="single" w:color="CCCCCC" w:sz="1"/>
              <w:bottom w:val="single" w:color="CCCCCC" w:sz="1"/>
              <w:right w:val="single" w:color="CCCCCC" w:sz="1"/>
            </w:tcBorders>
            <w:shd w:fill="F8F9FA" w:val="clear"/>
          </w:tcPr>
          <w:p>
            <w:r>
              <w:t xml:space="preserve">SQLite + Drizzle ORM (local-first)</w:t>
            </w:r>
          </w:p>
        </w:tc>
      </w:tr>
      <w:tr>
        <w:tc>
          <w:tcPr>
            <w:tcW w:type="dxa" w:w="2800"/>
            <w:tcBorders>
              <w:top w:val="single" w:color="CCCCCC" w:sz="1"/>
              <w:left w:val="single" w:color="CCCCCC" w:sz="1"/>
              <w:bottom w:val="single" w:color="CCCCCC" w:sz="1"/>
              <w:right w:val="single" w:color="CCCCCC" w:sz="1"/>
            </w:tcBorders>
          </w:tcPr>
          <w:p>
            <w:r>
              <w:rPr>
                <w:b/>
                <w:bCs/>
              </w:rPr>
              <w:t xml:space="preserve">AI/ML</w:t>
            </w:r>
          </w:p>
        </w:tc>
        <w:tc>
          <w:tcPr>
            <w:tcW w:type="dxa" w:w="6560"/>
            <w:tcBorders>
              <w:top w:val="single" w:color="CCCCCC" w:sz="1"/>
              <w:left w:val="single" w:color="CCCCCC" w:sz="1"/>
              <w:bottom w:val="single" w:color="CCCCCC" w:sz="1"/>
              <w:right w:val="single" w:color="CCCCCC" w:sz="1"/>
            </w:tcBorders>
          </w:tcPr>
          <w:p>
            <w:r>
              <w:t xml:space="preserve">BGE-M3 (embeddings), GLiNER (NER), Docling (PDF parsing), Claude/GPT-4 (generation)</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PDF</w:t>
            </w:r>
          </w:p>
        </w:tc>
        <w:tc>
          <w:tcPr>
            <w:tcW w:type="dxa" w:w="6560"/>
            <w:tcBorders>
              <w:top w:val="single" w:color="CCCCCC" w:sz="1"/>
              <w:left w:val="single" w:color="CCCCCC" w:sz="1"/>
              <w:bottom w:val="single" w:color="CCCCCC" w:sz="1"/>
              <w:right w:val="single" w:color="CCCCCC" w:sz="1"/>
            </w:tcBorders>
            <w:shd w:fill="F8F9FA" w:val="clear"/>
          </w:tcPr>
          <w:p>
            <w:r>
              <w:t xml:space="preserve">Puppeteer (generation from HTML/CSS templates)</w:t>
            </w:r>
          </w:p>
        </w:tc>
      </w:tr>
      <w:tr>
        <w:tc>
          <w:tcPr>
            <w:tcW w:type="dxa" w:w="2800"/>
            <w:tcBorders>
              <w:top w:val="single" w:color="CCCCCC" w:sz="1"/>
              <w:left w:val="single" w:color="CCCCCC" w:sz="1"/>
              <w:bottom w:val="single" w:color="CCCCCC" w:sz="1"/>
              <w:right w:val="single" w:color="CCCCCC" w:sz="1"/>
            </w:tcBorders>
          </w:tcPr>
          <w:p>
            <w:r>
              <w:rPr>
                <w:b/>
                <w:bCs/>
              </w:rPr>
              <w:t xml:space="preserve">Scraping</w:t>
            </w:r>
          </w:p>
        </w:tc>
        <w:tc>
          <w:tcPr>
            <w:tcW w:type="dxa" w:w="6560"/>
            <w:tcBorders>
              <w:top w:val="single" w:color="CCCCCC" w:sz="1"/>
              <w:left w:val="single" w:color="CCCCCC" w:sz="1"/>
              <w:bottom w:val="single" w:color="CCCCCC" w:sz="1"/>
              <w:right w:val="single" w:color="CCCCCC" w:sz="1"/>
            </w:tcBorders>
          </w:tcPr>
          <w:p>
            <w:r>
              <w:t xml:space="preserve">Apify Actors (LinkedIn, Indeed, Glassdoor, Greenhouse, Lever, Workday, iCIMS, SmartRecruiters)</w:t>
            </w:r>
          </w:p>
        </w:tc>
      </w:tr>
    </w:tbl>
    <w:p>
      <w:pPr>
        <w:spacing w:after="200"/>
      </w:pPr>
    </w:p>
    <w:p>
      <w:pPr>
        <w:pStyle w:val="Heading1"/>
      </w:pPr>
      <w:r>
        <w:t xml:space="preserve">2. Design System</w:t>
      </w:r>
    </w:p>
    <w:p>
      <w:pPr>
        <w:spacing w:after="200"/>
      </w:pPr>
      <w:r>
        <w:t xml:space="preserve">Modern/Bold aesthetic inspired by Vercel and Stripe, with dark mode as the primary theme. Uses OKLCH color space for perceptually uniform color manipulation.</w:t>
      </w:r>
    </w:p>
    <w:p>
      <w:pPr>
        <w:pStyle w:val="Heading2"/>
      </w:pPr>
      <w:r>
        <w:t xml:space="preserve">2.1 Color Palette (Dark Mode Primary)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Token</w:t>
            </w:r>
          </w:p>
        </w:tc>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Value</w:t>
            </w:r>
          </w:p>
        </w:tc>
        <w:tc>
          <w:tcPr>
            <w:tcW w:type="dxa" w:w="45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Usage</w:t>
            </w:r>
          </w:p>
        </w:tc>
      </w:tr>
      <w:tr>
        <w:tc>
          <w:tcPr>
            <w:tcW w:type="dxa" w:w="2400"/>
            <w:tcBorders>
              <w:top w:val="single" w:color="CCCCCC" w:sz="1"/>
              <w:left w:val="single" w:color="CCCCCC" w:sz="1"/>
              <w:bottom w:val="single" w:color="CCCCCC" w:sz="1"/>
              <w:right w:val="single" w:color="CCCCCC" w:sz="1"/>
            </w:tcBorders>
          </w:tcPr>
          <w:p>
            <w:r>
              <w:t xml:space="preserve">--background</w:t>
            </w:r>
          </w:p>
        </w:tc>
        <w:tc>
          <w:tcPr>
            <w:tcW w:type="dxa" w:w="2400"/>
            <w:tcBorders>
              <w:top w:val="single" w:color="CCCCCC" w:sz="1"/>
              <w:left w:val="single" w:color="CCCCCC" w:sz="1"/>
              <w:bottom w:val="single" w:color="CCCCCC" w:sz="1"/>
              <w:right w:val="single" w:color="CCCCCC" w:sz="1"/>
            </w:tcBorders>
          </w:tcPr>
          <w:p>
            <w:r>
              <w:t xml:space="preserve">#0a0a0a</w:t>
            </w:r>
          </w:p>
        </w:tc>
        <w:tc>
          <w:tcPr>
            <w:tcW w:type="dxa" w:w="4560"/>
            <w:tcBorders>
              <w:top w:val="single" w:color="CCCCCC" w:sz="1"/>
              <w:left w:val="single" w:color="CCCCCC" w:sz="1"/>
              <w:bottom w:val="single" w:color="CCCCCC" w:sz="1"/>
              <w:right w:val="single" w:color="CCCCCC" w:sz="1"/>
            </w:tcBorders>
          </w:tcPr>
          <w:p>
            <w:r>
              <w:t xml:space="preserve">Page background</w:t>
            </w:r>
          </w:p>
        </w:tc>
      </w:tr>
      <w:tr>
        <w:tc>
          <w:tcPr>
            <w:tcW w:type="dxa" w:w="2400"/>
            <w:tcBorders>
              <w:top w:val="single" w:color="CCCCCC" w:sz="1"/>
              <w:left w:val="single" w:color="CCCCCC" w:sz="1"/>
              <w:bottom w:val="single" w:color="CCCCCC" w:sz="1"/>
              <w:right w:val="single" w:color="CCCCCC" w:sz="1"/>
            </w:tcBorders>
            <w:shd w:fill="F8F9FA" w:val="clear"/>
          </w:tcPr>
          <w:p>
            <w:r>
              <w:t xml:space="preserve">--card</w:t>
            </w:r>
          </w:p>
        </w:tc>
        <w:tc>
          <w:tcPr>
            <w:tcW w:type="dxa" w:w="2400"/>
            <w:tcBorders>
              <w:top w:val="single" w:color="CCCCCC" w:sz="1"/>
              <w:left w:val="single" w:color="CCCCCC" w:sz="1"/>
              <w:bottom w:val="single" w:color="CCCCCC" w:sz="1"/>
              <w:right w:val="single" w:color="CCCCCC" w:sz="1"/>
            </w:tcBorders>
            <w:shd w:fill="F8F9FA" w:val="clear"/>
          </w:tcPr>
          <w:p>
            <w:r>
              <w:t xml:space="preserve">#171717</w:t>
            </w:r>
          </w:p>
        </w:tc>
        <w:tc>
          <w:tcPr>
            <w:tcW w:type="dxa" w:w="4560"/>
            <w:tcBorders>
              <w:top w:val="single" w:color="CCCCCC" w:sz="1"/>
              <w:left w:val="single" w:color="CCCCCC" w:sz="1"/>
              <w:bottom w:val="single" w:color="CCCCCC" w:sz="1"/>
              <w:right w:val="single" w:color="CCCCCC" w:sz="1"/>
            </w:tcBorders>
            <w:shd w:fill="F8F9FA" w:val="clear"/>
          </w:tcPr>
          <w:p>
            <w:r>
              <w:t xml:space="preserve">Card surfaces, sidebar</w:t>
            </w:r>
          </w:p>
        </w:tc>
      </w:tr>
      <w:tr>
        <w:tc>
          <w:tcPr>
            <w:tcW w:type="dxa" w:w="2400"/>
            <w:tcBorders>
              <w:top w:val="single" w:color="CCCCCC" w:sz="1"/>
              <w:left w:val="single" w:color="CCCCCC" w:sz="1"/>
              <w:bottom w:val="single" w:color="CCCCCC" w:sz="1"/>
              <w:right w:val="single" w:color="CCCCCC" w:sz="1"/>
            </w:tcBorders>
          </w:tcPr>
          <w:p>
            <w:r>
              <w:t xml:space="preserve">--card-hover</w:t>
            </w:r>
          </w:p>
        </w:tc>
        <w:tc>
          <w:tcPr>
            <w:tcW w:type="dxa" w:w="2400"/>
            <w:tcBorders>
              <w:top w:val="single" w:color="CCCCCC" w:sz="1"/>
              <w:left w:val="single" w:color="CCCCCC" w:sz="1"/>
              <w:bottom w:val="single" w:color="CCCCCC" w:sz="1"/>
              <w:right w:val="single" w:color="CCCCCC" w:sz="1"/>
            </w:tcBorders>
          </w:tcPr>
          <w:p>
            <w:r>
              <w:t xml:space="preserve">#262626</w:t>
            </w:r>
          </w:p>
        </w:tc>
        <w:tc>
          <w:tcPr>
            <w:tcW w:type="dxa" w:w="4560"/>
            <w:tcBorders>
              <w:top w:val="single" w:color="CCCCCC" w:sz="1"/>
              <w:left w:val="single" w:color="CCCCCC" w:sz="1"/>
              <w:bottom w:val="single" w:color="CCCCCC" w:sz="1"/>
              <w:right w:val="single" w:color="CCCCCC" w:sz="1"/>
            </w:tcBorders>
          </w:tcPr>
          <w:p>
            <w:r>
              <w:t xml:space="preserve">Hover states for cards</w:t>
            </w:r>
          </w:p>
        </w:tc>
      </w:tr>
      <w:tr>
        <w:tc>
          <w:tcPr>
            <w:tcW w:type="dxa" w:w="2400"/>
            <w:tcBorders>
              <w:top w:val="single" w:color="CCCCCC" w:sz="1"/>
              <w:left w:val="single" w:color="CCCCCC" w:sz="1"/>
              <w:bottom w:val="single" w:color="CCCCCC" w:sz="1"/>
              <w:right w:val="single" w:color="CCCCCC" w:sz="1"/>
            </w:tcBorders>
            <w:shd w:fill="F8F9FA" w:val="clear"/>
          </w:tcPr>
          <w:p>
            <w:r>
              <w:t xml:space="preserve">--border</w:t>
            </w:r>
          </w:p>
        </w:tc>
        <w:tc>
          <w:tcPr>
            <w:tcW w:type="dxa" w:w="2400"/>
            <w:tcBorders>
              <w:top w:val="single" w:color="CCCCCC" w:sz="1"/>
              <w:left w:val="single" w:color="CCCCCC" w:sz="1"/>
              <w:bottom w:val="single" w:color="CCCCCC" w:sz="1"/>
              <w:right w:val="single" w:color="CCCCCC" w:sz="1"/>
            </w:tcBorders>
            <w:shd w:fill="F8F9FA" w:val="clear"/>
          </w:tcPr>
          <w:p>
            <w:r>
              <w:t xml:space="preserve">#262626</w:t>
            </w:r>
          </w:p>
        </w:tc>
        <w:tc>
          <w:tcPr>
            <w:tcW w:type="dxa" w:w="4560"/>
            <w:tcBorders>
              <w:top w:val="single" w:color="CCCCCC" w:sz="1"/>
              <w:left w:val="single" w:color="CCCCCC" w:sz="1"/>
              <w:bottom w:val="single" w:color="CCCCCC" w:sz="1"/>
              <w:right w:val="single" w:color="CCCCCC" w:sz="1"/>
            </w:tcBorders>
            <w:shd w:fill="F8F9FA" w:val="clear"/>
          </w:tcPr>
          <w:p>
            <w:r>
              <w:t xml:space="preserve">Borders, dividers</w:t>
            </w:r>
          </w:p>
        </w:tc>
      </w:tr>
      <w:tr>
        <w:tc>
          <w:tcPr>
            <w:tcW w:type="dxa" w:w="2400"/>
            <w:tcBorders>
              <w:top w:val="single" w:color="CCCCCC" w:sz="1"/>
              <w:left w:val="single" w:color="CCCCCC" w:sz="1"/>
              <w:bottom w:val="single" w:color="CCCCCC" w:sz="1"/>
              <w:right w:val="single" w:color="CCCCCC" w:sz="1"/>
            </w:tcBorders>
          </w:tcPr>
          <w:p>
            <w:r>
              <w:t xml:space="preserve">--foreground</w:t>
            </w:r>
          </w:p>
        </w:tc>
        <w:tc>
          <w:tcPr>
            <w:tcW w:type="dxa" w:w="2400"/>
            <w:tcBorders>
              <w:top w:val="single" w:color="CCCCCC" w:sz="1"/>
              <w:left w:val="single" w:color="CCCCCC" w:sz="1"/>
              <w:bottom w:val="single" w:color="CCCCCC" w:sz="1"/>
              <w:right w:val="single" w:color="CCCCCC" w:sz="1"/>
            </w:tcBorders>
          </w:tcPr>
          <w:p>
            <w:r>
              <w:t xml:space="preserve">#fafafa</w:t>
            </w:r>
          </w:p>
        </w:tc>
        <w:tc>
          <w:tcPr>
            <w:tcW w:type="dxa" w:w="4560"/>
            <w:tcBorders>
              <w:top w:val="single" w:color="CCCCCC" w:sz="1"/>
              <w:left w:val="single" w:color="CCCCCC" w:sz="1"/>
              <w:bottom w:val="single" w:color="CCCCCC" w:sz="1"/>
              <w:right w:val="single" w:color="CCCCCC" w:sz="1"/>
            </w:tcBorders>
          </w:tcPr>
          <w:p>
            <w:r>
              <w:t xml:space="preserve">Primary text</w:t>
            </w:r>
          </w:p>
        </w:tc>
      </w:tr>
      <w:tr>
        <w:tc>
          <w:tcPr>
            <w:tcW w:type="dxa" w:w="2400"/>
            <w:tcBorders>
              <w:top w:val="single" w:color="CCCCCC" w:sz="1"/>
              <w:left w:val="single" w:color="CCCCCC" w:sz="1"/>
              <w:bottom w:val="single" w:color="CCCCCC" w:sz="1"/>
              <w:right w:val="single" w:color="CCCCCC" w:sz="1"/>
            </w:tcBorders>
            <w:shd w:fill="F8F9FA" w:val="clear"/>
          </w:tcPr>
          <w:p>
            <w:r>
              <w:t xml:space="preserve">--muted</w:t>
            </w:r>
          </w:p>
        </w:tc>
        <w:tc>
          <w:tcPr>
            <w:tcW w:type="dxa" w:w="2400"/>
            <w:tcBorders>
              <w:top w:val="single" w:color="CCCCCC" w:sz="1"/>
              <w:left w:val="single" w:color="CCCCCC" w:sz="1"/>
              <w:bottom w:val="single" w:color="CCCCCC" w:sz="1"/>
              <w:right w:val="single" w:color="CCCCCC" w:sz="1"/>
            </w:tcBorders>
            <w:shd w:fill="F8F9FA" w:val="clear"/>
          </w:tcPr>
          <w:p>
            <w:r>
              <w:t xml:space="preserve">#a3a3a3</w:t>
            </w:r>
          </w:p>
        </w:tc>
        <w:tc>
          <w:tcPr>
            <w:tcW w:type="dxa" w:w="4560"/>
            <w:tcBorders>
              <w:top w:val="single" w:color="CCCCCC" w:sz="1"/>
              <w:left w:val="single" w:color="CCCCCC" w:sz="1"/>
              <w:bottom w:val="single" w:color="CCCCCC" w:sz="1"/>
              <w:right w:val="single" w:color="CCCCCC" w:sz="1"/>
            </w:tcBorders>
            <w:shd w:fill="F8F9FA" w:val="clear"/>
          </w:tcPr>
          <w:p>
            <w:r>
              <w:t xml:space="preserve">Secondary text, labels</w:t>
            </w:r>
          </w:p>
        </w:tc>
      </w:tr>
      <w:tr>
        <w:tc>
          <w:tcPr>
            <w:tcW w:type="dxa" w:w="2400"/>
            <w:tcBorders>
              <w:top w:val="single" w:color="CCCCCC" w:sz="1"/>
              <w:left w:val="single" w:color="CCCCCC" w:sz="1"/>
              <w:bottom w:val="single" w:color="CCCCCC" w:sz="1"/>
              <w:right w:val="single" w:color="CCCCCC" w:sz="1"/>
            </w:tcBorders>
          </w:tcPr>
          <w:p>
            <w:r>
              <w:t xml:space="preserve">--primary</w:t>
            </w:r>
          </w:p>
        </w:tc>
        <w:tc>
          <w:tcPr>
            <w:tcW w:type="dxa" w:w="2400"/>
            <w:tcBorders>
              <w:top w:val="single" w:color="CCCCCC" w:sz="1"/>
              <w:left w:val="single" w:color="CCCCCC" w:sz="1"/>
              <w:bottom w:val="single" w:color="CCCCCC" w:sz="1"/>
              <w:right w:val="single" w:color="CCCCCC" w:sz="1"/>
            </w:tcBorders>
          </w:tcPr>
          <w:p>
            <w:r>
              <w:t xml:space="preserve">#3b82f6</w:t>
            </w:r>
          </w:p>
        </w:tc>
        <w:tc>
          <w:tcPr>
            <w:tcW w:type="dxa" w:w="4560"/>
            <w:tcBorders>
              <w:top w:val="single" w:color="CCCCCC" w:sz="1"/>
              <w:left w:val="single" w:color="CCCCCC" w:sz="1"/>
              <w:bottom w:val="single" w:color="CCCCCC" w:sz="1"/>
              <w:right w:val="single" w:color="CCCCCC" w:sz="1"/>
            </w:tcBorders>
          </w:tcPr>
          <w:p>
            <w:r>
              <w:t xml:space="preserve">Primary actions, links, accents</w:t>
            </w:r>
          </w:p>
        </w:tc>
      </w:tr>
      <w:tr>
        <w:tc>
          <w:tcPr>
            <w:tcW w:type="dxa" w:w="2400"/>
            <w:tcBorders>
              <w:top w:val="single" w:color="CCCCCC" w:sz="1"/>
              <w:left w:val="single" w:color="CCCCCC" w:sz="1"/>
              <w:bottom w:val="single" w:color="CCCCCC" w:sz="1"/>
              <w:right w:val="single" w:color="CCCCCC" w:sz="1"/>
            </w:tcBorders>
            <w:shd w:fill="F8F9FA" w:val="clear"/>
          </w:tcPr>
          <w:p>
            <w:r>
              <w:t xml:space="preserve">--success</w:t>
            </w:r>
          </w:p>
        </w:tc>
        <w:tc>
          <w:tcPr>
            <w:tcW w:type="dxa" w:w="2400"/>
            <w:tcBorders>
              <w:top w:val="single" w:color="CCCCCC" w:sz="1"/>
              <w:left w:val="single" w:color="CCCCCC" w:sz="1"/>
              <w:bottom w:val="single" w:color="CCCCCC" w:sz="1"/>
              <w:right w:val="single" w:color="CCCCCC" w:sz="1"/>
            </w:tcBorders>
            <w:shd w:fill="F8F9FA" w:val="clear"/>
          </w:tcPr>
          <w:p>
            <w:r>
              <w:t xml:space="preserve">#22c55e</w:t>
            </w:r>
          </w:p>
        </w:tc>
        <w:tc>
          <w:tcPr>
            <w:tcW w:type="dxa" w:w="4560"/>
            <w:tcBorders>
              <w:top w:val="single" w:color="CCCCCC" w:sz="1"/>
              <w:left w:val="single" w:color="CCCCCC" w:sz="1"/>
              <w:bottom w:val="single" w:color="CCCCCC" w:sz="1"/>
              <w:right w:val="single" w:color="CCCCCC" w:sz="1"/>
            </w:tcBorders>
            <w:shd w:fill="F8F9FA" w:val="clear"/>
          </w:tcPr>
          <w:p>
            <w:r>
              <w:t xml:space="preserve">Success states, positive indicators</w:t>
            </w:r>
          </w:p>
        </w:tc>
      </w:tr>
      <w:tr>
        <w:tc>
          <w:tcPr>
            <w:tcW w:type="dxa" w:w="2400"/>
            <w:tcBorders>
              <w:top w:val="single" w:color="CCCCCC" w:sz="1"/>
              <w:left w:val="single" w:color="CCCCCC" w:sz="1"/>
              <w:bottom w:val="single" w:color="CCCCCC" w:sz="1"/>
              <w:right w:val="single" w:color="CCCCCC" w:sz="1"/>
            </w:tcBorders>
          </w:tcPr>
          <w:p>
            <w:r>
              <w:t xml:space="preserve">--warning</w:t>
            </w:r>
          </w:p>
        </w:tc>
        <w:tc>
          <w:tcPr>
            <w:tcW w:type="dxa" w:w="2400"/>
            <w:tcBorders>
              <w:top w:val="single" w:color="CCCCCC" w:sz="1"/>
              <w:left w:val="single" w:color="CCCCCC" w:sz="1"/>
              <w:bottom w:val="single" w:color="CCCCCC" w:sz="1"/>
              <w:right w:val="single" w:color="CCCCCC" w:sz="1"/>
            </w:tcBorders>
          </w:tcPr>
          <w:p>
            <w:r>
              <w:t xml:space="preserve">#f59e0b</w:t>
            </w:r>
          </w:p>
        </w:tc>
        <w:tc>
          <w:tcPr>
            <w:tcW w:type="dxa" w:w="4560"/>
            <w:tcBorders>
              <w:top w:val="single" w:color="CCCCCC" w:sz="1"/>
              <w:left w:val="single" w:color="CCCCCC" w:sz="1"/>
              <w:bottom w:val="single" w:color="CCCCCC" w:sz="1"/>
              <w:right w:val="single" w:color="CCCCCC" w:sz="1"/>
            </w:tcBorders>
          </w:tcPr>
          <w:p>
            <w:r>
              <w:t xml:space="preserve">Warnings, attention needed</w:t>
            </w:r>
          </w:p>
        </w:tc>
      </w:tr>
      <w:tr>
        <w:tc>
          <w:tcPr>
            <w:tcW w:type="dxa" w:w="2400"/>
            <w:tcBorders>
              <w:top w:val="single" w:color="CCCCCC" w:sz="1"/>
              <w:left w:val="single" w:color="CCCCCC" w:sz="1"/>
              <w:bottom w:val="single" w:color="CCCCCC" w:sz="1"/>
              <w:right w:val="single" w:color="CCCCCC" w:sz="1"/>
            </w:tcBorders>
            <w:shd w:fill="F8F9FA" w:val="clear"/>
          </w:tcPr>
          <w:p>
            <w:r>
              <w:t xml:space="preserve">--destructive</w:t>
            </w:r>
          </w:p>
        </w:tc>
        <w:tc>
          <w:tcPr>
            <w:tcW w:type="dxa" w:w="2400"/>
            <w:tcBorders>
              <w:top w:val="single" w:color="CCCCCC" w:sz="1"/>
              <w:left w:val="single" w:color="CCCCCC" w:sz="1"/>
              <w:bottom w:val="single" w:color="CCCCCC" w:sz="1"/>
              <w:right w:val="single" w:color="CCCCCC" w:sz="1"/>
            </w:tcBorders>
            <w:shd w:fill="F8F9FA" w:val="clear"/>
          </w:tcPr>
          <w:p>
            <w:r>
              <w:t xml:space="preserve">#ef4444</w:t>
            </w:r>
          </w:p>
        </w:tc>
        <w:tc>
          <w:tcPr>
            <w:tcW w:type="dxa" w:w="4560"/>
            <w:tcBorders>
              <w:top w:val="single" w:color="CCCCCC" w:sz="1"/>
              <w:left w:val="single" w:color="CCCCCC" w:sz="1"/>
              <w:bottom w:val="single" w:color="CCCCCC" w:sz="1"/>
              <w:right w:val="single" w:color="CCCCCC" w:sz="1"/>
            </w:tcBorders>
            <w:shd w:fill="F8F9FA" w:val="clear"/>
          </w:tcPr>
          <w:p>
            <w:r>
              <w:t xml:space="preserve">Errors, destructive actions</w:t>
            </w:r>
          </w:p>
        </w:tc>
      </w:tr>
    </w:tbl>
    <w:p>
      <w:pPr>
        <w:spacing w:after="200"/>
      </w:pPr>
    </w:p>
    <w:p>
      <w:pPr>
        <w:pStyle w:val="Heading2"/>
      </w:pPr>
      <w:r>
        <w:t xml:space="preserve">2.2 Typography</w:t>
      </w:r>
    </w:p>
    <w:p>
      <w:pPr>
        <w:spacing w:after="100"/>
      </w:pPr>
      <w:r>
        <w:rPr>
          <w:b/>
          <w:bCs/>
        </w:rPr>
        <w:t xml:space="preserve">Font Family: </w:t>
      </w:r>
      <w:r>
        <w:t xml:space="preserve">Geist (primary), Geist Mono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Token</w:t>
            </w:r>
          </w:p>
        </w:tc>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Size</w:t>
            </w:r>
          </w:p>
        </w:tc>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Weight</w:t>
            </w:r>
          </w:p>
        </w:tc>
        <w:tc>
          <w:tcPr>
            <w:tcW w:type="dxa" w:w="29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Line Height</w:t>
            </w:r>
          </w:p>
        </w:tc>
      </w:tr>
      <w:tr>
        <w:tc>
          <w:tcPr>
            <w:tcW w:type="dxa" w:w="2400"/>
            <w:tcBorders>
              <w:top w:val="single" w:color="CCCCCC" w:sz="1"/>
              <w:left w:val="single" w:color="CCCCCC" w:sz="1"/>
              <w:bottom w:val="single" w:color="CCCCCC" w:sz="1"/>
              <w:right w:val="single" w:color="CCCCCC" w:sz="1"/>
            </w:tcBorders>
          </w:tcPr>
          <w:p>
            <w:r>
              <w:t xml:space="preserve">heading-48</w:t>
            </w:r>
          </w:p>
        </w:tc>
        <w:tc>
          <w:tcPr>
            <w:tcW w:type="dxa" w:w="2000"/>
            <w:tcBorders>
              <w:top w:val="single" w:color="CCCCCC" w:sz="1"/>
              <w:left w:val="single" w:color="CCCCCC" w:sz="1"/>
              <w:bottom w:val="single" w:color="CCCCCC" w:sz="1"/>
              <w:right w:val="single" w:color="CCCCCC" w:sz="1"/>
            </w:tcBorders>
          </w:tcPr>
          <w:p>
            <w:pPr>
              <w:jc w:val="center"/>
            </w:pPr>
            <w:r>
              <w:t xml:space="preserve">48px</w:t>
            </w:r>
          </w:p>
        </w:tc>
        <w:tc>
          <w:tcPr>
            <w:tcW w:type="dxa" w:w="2000"/>
            <w:tcBorders>
              <w:top w:val="single" w:color="CCCCCC" w:sz="1"/>
              <w:left w:val="single" w:color="CCCCCC" w:sz="1"/>
              <w:bottom w:val="single" w:color="CCCCCC" w:sz="1"/>
              <w:right w:val="single" w:color="CCCCCC" w:sz="1"/>
            </w:tcBorders>
          </w:tcPr>
          <w:p>
            <w:pPr>
              <w:jc w:val="center"/>
            </w:pPr>
            <w:r>
              <w:t xml:space="preserve">700</w:t>
            </w:r>
          </w:p>
        </w:tc>
        <w:tc>
          <w:tcPr>
            <w:tcW w:type="dxa" w:w="2960"/>
            <w:tcBorders>
              <w:top w:val="single" w:color="CCCCCC" w:sz="1"/>
              <w:left w:val="single" w:color="CCCCCC" w:sz="1"/>
              <w:bottom w:val="single" w:color="CCCCCC" w:sz="1"/>
              <w:right w:val="single" w:color="CCCCCC" w:sz="1"/>
            </w:tcBorders>
          </w:tcPr>
          <w:p>
            <w:pPr>
              <w:jc w:val="center"/>
            </w:pPr>
            <w:r>
              <w:t xml:space="preserve">1.1</w:t>
            </w:r>
          </w:p>
        </w:tc>
      </w:tr>
      <w:tr>
        <w:tc>
          <w:tcPr>
            <w:tcW w:type="dxa" w:w="2400"/>
            <w:tcBorders>
              <w:top w:val="single" w:color="CCCCCC" w:sz="1"/>
              <w:left w:val="single" w:color="CCCCCC" w:sz="1"/>
              <w:bottom w:val="single" w:color="CCCCCC" w:sz="1"/>
              <w:right w:val="single" w:color="CCCCCC" w:sz="1"/>
            </w:tcBorders>
            <w:shd w:fill="F8F9FA" w:val="clear"/>
          </w:tcPr>
          <w:p>
            <w:r>
              <w:t xml:space="preserve">heading-32</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32px</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600</w:t>
            </w:r>
          </w:p>
        </w:tc>
        <w:tc>
          <w:tcPr>
            <w:tcW w:type="dxa" w:w="2960"/>
            <w:tcBorders>
              <w:top w:val="single" w:color="CCCCCC" w:sz="1"/>
              <w:left w:val="single" w:color="CCCCCC" w:sz="1"/>
              <w:bottom w:val="single" w:color="CCCCCC" w:sz="1"/>
              <w:right w:val="single" w:color="CCCCCC" w:sz="1"/>
            </w:tcBorders>
            <w:shd w:fill="F8F9FA" w:val="clear"/>
          </w:tcPr>
          <w:p>
            <w:pPr>
              <w:jc w:val="center"/>
            </w:pPr>
            <w:r>
              <w:t xml:space="preserve">1.2</w:t>
            </w:r>
          </w:p>
        </w:tc>
      </w:tr>
      <w:tr>
        <w:tc>
          <w:tcPr>
            <w:tcW w:type="dxa" w:w="2400"/>
            <w:tcBorders>
              <w:top w:val="single" w:color="CCCCCC" w:sz="1"/>
              <w:left w:val="single" w:color="CCCCCC" w:sz="1"/>
              <w:bottom w:val="single" w:color="CCCCCC" w:sz="1"/>
              <w:right w:val="single" w:color="CCCCCC" w:sz="1"/>
            </w:tcBorders>
          </w:tcPr>
          <w:p>
            <w:r>
              <w:t xml:space="preserve">heading-24</w:t>
            </w:r>
          </w:p>
        </w:tc>
        <w:tc>
          <w:tcPr>
            <w:tcW w:type="dxa" w:w="2000"/>
            <w:tcBorders>
              <w:top w:val="single" w:color="CCCCCC" w:sz="1"/>
              <w:left w:val="single" w:color="CCCCCC" w:sz="1"/>
              <w:bottom w:val="single" w:color="CCCCCC" w:sz="1"/>
              <w:right w:val="single" w:color="CCCCCC" w:sz="1"/>
            </w:tcBorders>
          </w:tcPr>
          <w:p>
            <w:pPr>
              <w:jc w:val="center"/>
            </w:pPr>
            <w:r>
              <w:t xml:space="preserve">24px</w:t>
            </w:r>
          </w:p>
        </w:tc>
        <w:tc>
          <w:tcPr>
            <w:tcW w:type="dxa" w:w="2000"/>
            <w:tcBorders>
              <w:top w:val="single" w:color="CCCCCC" w:sz="1"/>
              <w:left w:val="single" w:color="CCCCCC" w:sz="1"/>
              <w:bottom w:val="single" w:color="CCCCCC" w:sz="1"/>
              <w:right w:val="single" w:color="CCCCCC" w:sz="1"/>
            </w:tcBorders>
          </w:tcPr>
          <w:p>
            <w:pPr>
              <w:jc w:val="center"/>
            </w:pPr>
            <w:r>
              <w:t xml:space="preserve">600</w:t>
            </w:r>
          </w:p>
        </w:tc>
        <w:tc>
          <w:tcPr>
            <w:tcW w:type="dxa" w:w="2960"/>
            <w:tcBorders>
              <w:top w:val="single" w:color="CCCCCC" w:sz="1"/>
              <w:left w:val="single" w:color="CCCCCC" w:sz="1"/>
              <w:bottom w:val="single" w:color="CCCCCC" w:sz="1"/>
              <w:right w:val="single" w:color="CCCCCC" w:sz="1"/>
            </w:tcBorders>
          </w:tcPr>
          <w:p>
            <w:pPr>
              <w:jc w:val="center"/>
            </w:pPr>
            <w:r>
              <w:t xml:space="preserve">1.3</w:t>
            </w:r>
          </w:p>
        </w:tc>
      </w:tr>
      <w:tr>
        <w:tc>
          <w:tcPr>
            <w:tcW w:type="dxa" w:w="2400"/>
            <w:tcBorders>
              <w:top w:val="single" w:color="CCCCCC" w:sz="1"/>
              <w:left w:val="single" w:color="CCCCCC" w:sz="1"/>
              <w:bottom w:val="single" w:color="CCCCCC" w:sz="1"/>
              <w:right w:val="single" w:color="CCCCCC" w:sz="1"/>
            </w:tcBorders>
            <w:shd w:fill="F8F9FA" w:val="clear"/>
          </w:tcPr>
          <w:p>
            <w:r>
              <w:t xml:space="preserve">body-16</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16px</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400</w:t>
            </w:r>
          </w:p>
        </w:tc>
        <w:tc>
          <w:tcPr>
            <w:tcW w:type="dxa" w:w="2960"/>
            <w:tcBorders>
              <w:top w:val="single" w:color="CCCCCC" w:sz="1"/>
              <w:left w:val="single" w:color="CCCCCC" w:sz="1"/>
              <w:bottom w:val="single" w:color="CCCCCC" w:sz="1"/>
              <w:right w:val="single" w:color="CCCCCC" w:sz="1"/>
            </w:tcBorders>
            <w:shd w:fill="F8F9FA" w:val="clear"/>
          </w:tcPr>
          <w:p>
            <w:pPr>
              <w:jc w:val="center"/>
            </w:pPr>
            <w:r>
              <w:t xml:space="preserve">1.5</w:t>
            </w:r>
          </w:p>
        </w:tc>
      </w:tr>
      <w:tr>
        <w:tc>
          <w:tcPr>
            <w:tcW w:type="dxa" w:w="2400"/>
            <w:tcBorders>
              <w:top w:val="single" w:color="CCCCCC" w:sz="1"/>
              <w:left w:val="single" w:color="CCCCCC" w:sz="1"/>
              <w:bottom w:val="single" w:color="CCCCCC" w:sz="1"/>
              <w:right w:val="single" w:color="CCCCCC" w:sz="1"/>
            </w:tcBorders>
          </w:tcPr>
          <w:p>
            <w:r>
              <w:t xml:space="preserve">body-14</w:t>
            </w:r>
          </w:p>
        </w:tc>
        <w:tc>
          <w:tcPr>
            <w:tcW w:type="dxa" w:w="2000"/>
            <w:tcBorders>
              <w:top w:val="single" w:color="CCCCCC" w:sz="1"/>
              <w:left w:val="single" w:color="CCCCCC" w:sz="1"/>
              <w:bottom w:val="single" w:color="CCCCCC" w:sz="1"/>
              <w:right w:val="single" w:color="CCCCCC" w:sz="1"/>
            </w:tcBorders>
          </w:tcPr>
          <w:p>
            <w:pPr>
              <w:jc w:val="center"/>
            </w:pPr>
            <w:r>
              <w:t xml:space="preserve">14px</w:t>
            </w:r>
          </w:p>
        </w:tc>
        <w:tc>
          <w:tcPr>
            <w:tcW w:type="dxa" w:w="2000"/>
            <w:tcBorders>
              <w:top w:val="single" w:color="CCCCCC" w:sz="1"/>
              <w:left w:val="single" w:color="CCCCCC" w:sz="1"/>
              <w:bottom w:val="single" w:color="CCCCCC" w:sz="1"/>
              <w:right w:val="single" w:color="CCCCCC" w:sz="1"/>
            </w:tcBorders>
          </w:tcPr>
          <w:p>
            <w:pPr>
              <w:jc w:val="center"/>
            </w:pPr>
            <w:r>
              <w:t xml:space="preserve">400</w:t>
            </w:r>
          </w:p>
        </w:tc>
        <w:tc>
          <w:tcPr>
            <w:tcW w:type="dxa" w:w="2960"/>
            <w:tcBorders>
              <w:top w:val="single" w:color="CCCCCC" w:sz="1"/>
              <w:left w:val="single" w:color="CCCCCC" w:sz="1"/>
              <w:bottom w:val="single" w:color="CCCCCC" w:sz="1"/>
              <w:right w:val="single" w:color="CCCCCC" w:sz="1"/>
            </w:tcBorders>
          </w:tcPr>
          <w:p>
            <w:pPr>
              <w:jc w:val="center"/>
            </w:pPr>
            <w:r>
              <w:t xml:space="preserve">1.5</w:t>
            </w:r>
          </w:p>
        </w:tc>
      </w:tr>
      <w:tr>
        <w:tc>
          <w:tcPr>
            <w:tcW w:type="dxa" w:w="2400"/>
            <w:tcBorders>
              <w:top w:val="single" w:color="CCCCCC" w:sz="1"/>
              <w:left w:val="single" w:color="CCCCCC" w:sz="1"/>
              <w:bottom w:val="single" w:color="CCCCCC" w:sz="1"/>
              <w:right w:val="single" w:color="CCCCCC" w:sz="1"/>
            </w:tcBorders>
            <w:shd w:fill="F8F9FA" w:val="clear"/>
          </w:tcPr>
          <w:p>
            <w:r>
              <w:t xml:space="preserve">label-12</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12px</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500</w:t>
            </w:r>
          </w:p>
        </w:tc>
        <w:tc>
          <w:tcPr>
            <w:tcW w:type="dxa" w:w="2960"/>
            <w:tcBorders>
              <w:top w:val="single" w:color="CCCCCC" w:sz="1"/>
              <w:left w:val="single" w:color="CCCCCC" w:sz="1"/>
              <w:bottom w:val="single" w:color="CCCCCC" w:sz="1"/>
              <w:right w:val="single" w:color="CCCCCC" w:sz="1"/>
            </w:tcBorders>
            <w:shd w:fill="F8F9FA" w:val="clear"/>
          </w:tcPr>
          <w:p>
            <w:pPr>
              <w:jc w:val="center"/>
            </w:pPr>
            <w:r>
              <w:t xml:space="preserve">1.4</w:t>
            </w:r>
          </w:p>
        </w:tc>
      </w:tr>
    </w:tbl>
    <w:p>
      <w:pPr>
        <w:spacing w:after="200"/>
      </w:pPr>
    </w:p>
    <w:p>
      <w:pPr>
        <w:pStyle w:val="Heading2"/>
      </w:pPr>
      <w:r>
        <w:t xml:space="preserve">2.3 Spacing Scale</w:t>
      </w:r>
    </w:p>
    <w:p>
      <w:pPr>
        <w:spacing w:after="200"/>
      </w:pPr>
      <w:r>
        <w:t xml:space="preserve">Base unit: 4px. Tokens: space-1 (4px), space-2 (8px), space-3 (12px), space-4 (16px), space-6 (24px), space-8 (32px), space-10 (40px), space-12 (48px)</w:t>
      </w:r>
    </w:p>
    <w:p>
      <w:pPr>
        <w:pStyle w:val="Heading2"/>
      </w:pPr>
      <w:r>
        <w:t xml:space="preserve">2.4 Border Radius</w:t>
      </w:r>
    </w:p>
    <w:p>
      <w:pPr>
        <w:spacing w:after="200"/>
      </w:pPr>
      <w:r>
        <w:t xml:space="preserve">radius-sm: 6px (buttons, inputs), radius-md: 8px (cards), radius-lg: 12px (modals), radius-xl: 16px (large containers), radius-full: 9999px (pills, avatars)</w:t>
      </w:r>
    </w:p>
    <w:p>
      <w:pPr>
        <w:pStyle w:val="Heading2"/>
      </w:pPr>
      <w:r>
        <w:t xml:space="preserve">2.5 Shadows &amp; Effects</w:t>
      </w:r>
    </w:p>
    <w:p>
      <w:pPr>
        <w:pStyle w:val="ListParagraph"/>
        <w:numPr>
          <w:ilvl w:val="0"/>
          <w:numId w:val="2"/>
        </w:numPr>
      </w:pPr>
      <w:r>
        <w:rPr>
          <w:b/>
          <w:bCs/>
        </w:rPr>
        <w:t xml:space="preserve">shadow-sm: </w:t>
      </w:r>
      <w:r>
        <w:t xml:space="preserve">0 1px 2px rgba(0,0,0,0.3)</w:t>
      </w:r>
    </w:p>
    <w:p>
      <w:pPr>
        <w:pStyle w:val="ListParagraph"/>
        <w:numPr>
          <w:ilvl w:val="0"/>
          <w:numId w:val="2"/>
        </w:numPr>
      </w:pPr>
      <w:r>
        <w:rPr>
          <w:b/>
          <w:bCs/>
        </w:rPr>
        <w:t xml:space="preserve">shadow-md: </w:t>
      </w:r>
      <w:r>
        <w:t xml:space="preserve">0 4px 6px rgba(0,0,0,0.4)</w:t>
      </w:r>
    </w:p>
    <w:p>
      <w:pPr>
        <w:pStyle w:val="ListParagraph"/>
        <w:numPr>
          <w:ilvl w:val="0"/>
          <w:numId w:val="2"/>
        </w:numPr>
      </w:pPr>
      <w:r>
        <w:rPr>
          <w:b/>
          <w:bCs/>
        </w:rPr>
        <w:t xml:space="preserve">shadow-lg: </w:t>
      </w:r>
      <w:r>
        <w:t xml:space="preserve">0 10px 15px rgba(0,0,0,0.5)</w:t>
      </w:r>
    </w:p>
    <w:p>
      <w:pPr>
        <w:pStyle w:val="ListParagraph"/>
        <w:numPr>
          <w:ilvl w:val="0"/>
          <w:numId w:val="2"/>
        </w:numPr>
        <w:spacing w:after="200"/>
      </w:pPr>
      <w:r>
        <w:rPr>
          <w:b/>
          <w:bCs/>
        </w:rPr>
        <w:t xml:space="preserve">Glass effect: </w:t>
      </w:r>
      <w:r>
        <w:t xml:space="preserve">backdrop-filter: blur(12px); background: rgba(23,23,23,0.8)</w:t>
      </w:r>
    </w:p>
    <w:p>
      <w:pPr>
        <w:pStyle w:val="Heading1"/>
      </w:pPr>
      <w:r>
        <w:t xml:space="preserve">3. Animation Specifications</w:t>
      </w:r>
    </w:p>
    <w:p>
      <w:pPr>
        <w:spacing w:after="200"/>
      </w:pPr>
      <w:r>
        <w:t xml:space="preserve">All animations use Framer Motion with spring physics for natural movement. Respect prefers-reduced-motion media query.</w:t>
      </w:r>
    </w:p>
    <w:p>
      <w:pPr>
        <w:pStyle w:val="Heading2"/>
      </w:pPr>
      <w:r>
        <w:t xml:space="preserve">3.1 Spring Configurations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Preset</w:t>
            </w:r>
          </w:p>
        </w:tc>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Stiffness</w:t>
            </w:r>
          </w:p>
        </w:tc>
        <w:tc>
          <w:tcPr>
            <w:tcW w:type="dxa" w:w="20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Damping</w:t>
            </w:r>
          </w:p>
        </w:tc>
        <w:tc>
          <w:tcPr>
            <w:tcW w:type="dxa" w:w="29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Use Case</w:t>
            </w:r>
          </w:p>
        </w:tc>
      </w:tr>
      <w:tr>
        <w:tc>
          <w:tcPr>
            <w:tcW w:type="dxa" w:w="2400"/>
            <w:tcBorders>
              <w:top w:val="single" w:color="CCCCCC" w:sz="1"/>
              <w:left w:val="single" w:color="CCCCCC" w:sz="1"/>
              <w:bottom w:val="single" w:color="CCCCCC" w:sz="1"/>
              <w:right w:val="single" w:color="CCCCCC" w:sz="1"/>
            </w:tcBorders>
          </w:tcPr>
          <w:p>
            <w:r>
              <w:t xml:space="preserve">snappy</w:t>
            </w:r>
          </w:p>
        </w:tc>
        <w:tc>
          <w:tcPr>
            <w:tcW w:type="dxa" w:w="2000"/>
            <w:tcBorders>
              <w:top w:val="single" w:color="CCCCCC" w:sz="1"/>
              <w:left w:val="single" w:color="CCCCCC" w:sz="1"/>
              <w:bottom w:val="single" w:color="CCCCCC" w:sz="1"/>
              <w:right w:val="single" w:color="CCCCCC" w:sz="1"/>
            </w:tcBorders>
          </w:tcPr>
          <w:p>
            <w:pPr>
              <w:jc w:val="center"/>
            </w:pPr>
            <w:r>
              <w:t xml:space="preserve">400</w:t>
            </w:r>
          </w:p>
        </w:tc>
        <w:tc>
          <w:tcPr>
            <w:tcW w:type="dxa" w:w="2000"/>
            <w:tcBorders>
              <w:top w:val="single" w:color="CCCCCC" w:sz="1"/>
              <w:left w:val="single" w:color="CCCCCC" w:sz="1"/>
              <w:bottom w:val="single" w:color="CCCCCC" w:sz="1"/>
              <w:right w:val="single" w:color="CCCCCC" w:sz="1"/>
            </w:tcBorders>
          </w:tcPr>
          <w:p>
            <w:pPr>
              <w:jc w:val="center"/>
            </w:pPr>
            <w:r>
              <w:t xml:space="preserve">30</w:t>
            </w:r>
          </w:p>
        </w:tc>
        <w:tc>
          <w:tcPr>
            <w:tcW w:type="dxa" w:w="2960"/>
            <w:tcBorders>
              <w:top w:val="single" w:color="CCCCCC" w:sz="1"/>
              <w:left w:val="single" w:color="CCCCCC" w:sz="1"/>
              <w:bottom w:val="single" w:color="CCCCCC" w:sz="1"/>
              <w:right w:val="single" w:color="CCCCCC" w:sz="1"/>
            </w:tcBorders>
          </w:tcPr>
          <w:p>
            <w:r>
              <w:t xml:space="preserve">Buttons, toggles</w:t>
            </w:r>
          </w:p>
        </w:tc>
      </w:tr>
      <w:tr>
        <w:tc>
          <w:tcPr>
            <w:tcW w:type="dxa" w:w="2400"/>
            <w:tcBorders>
              <w:top w:val="single" w:color="CCCCCC" w:sz="1"/>
              <w:left w:val="single" w:color="CCCCCC" w:sz="1"/>
              <w:bottom w:val="single" w:color="CCCCCC" w:sz="1"/>
              <w:right w:val="single" w:color="CCCCCC" w:sz="1"/>
            </w:tcBorders>
            <w:shd w:fill="F8F9FA" w:val="clear"/>
          </w:tcPr>
          <w:p>
            <w:r>
              <w:t xml:space="preserve">standard</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300</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25</w:t>
            </w:r>
          </w:p>
        </w:tc>
        <w:tc>
          <w:tcPr>
            <w:tcW w:type="dxa" w:w="2960"/>
            <w:tcBorders>
              <w:top w:val="single" w:color="CCCCCC" w:sz="1"/>
              <w:left w:val="single" w:color="CCCCCC" w:sz="1"/>
              <w:bottom w:val="single" w:color="CCCCCC" w:sz="1"/>
              <w:right w:val="single" w:color="CCCCCC" w:sz="1"/>
            </w:tcBorders>
            <w:shd w:fill="F8F9FA" w:val="clear"/>
          </w:tcPr>
          <w:p>
            <w:r>
              <w:t xml:space="preserve">Cards, panels</w:t>
            </w:r>
          </w:p>
        </w:tc>
      </w:tr>
      <w:tr>
        <w:tc>
          <w:tcPr>
            <w:tcW w:type="dxa" w:w="2400"/>
            <w:tcBorders>
              <w:top w:val="single" w:color="CCCCCC" w:sz="1"/>
              <w:left w:val="single" w:color="CCCCCC" w:sz="1"/>
              <w:bottom w:val="single" w:color="CCCCCC" w:sz="1"/>
              <w:right w:val="single" w:color="CCCCCC" w:sz="1"/>
            </w:tcBorders>
          </w:tcPr>
          <w:p>
            <w:r>
              <w:t xml:space="preserve">gentle</w:t>
            </w:r>
          </w:p>
        </w:tc>
        <w:tc>
          <w:tcPr>
            <w:tcW w:type="dxa" w:w="2000"/>
            <w:tcBorders>
              <w:top w:val="single" w:color="CCCCCC" w:sz="1"/>
              <w:left w:val="single" w:color="CCCCCC" w:sz="1"/>
              <w:bottom w:val="single" w:color="CCCCCC" w:sz="1"/>
              <w:right w:val="single" w:color="CCCCCC" w:sz="1"/>
            </w:tcBorders>
          </w:tcPr>
          <w:p>
            <w:pPr>
              <w:jc w:val="center"/>
            </w:pPr>
            <w:r>
              <w:t xml:space="preserve">200</w:t>
            </w:r>
          </w:p>
        </w:tc>
        <w:tc>
          <w:tcPr>
            <w:tcW w:type="dxa" w:w="2000"/>
            <w:tcBorders>
              <w:top w:val="single" w:color="CCCCCC" w:sz="1"/>
              <w:left w:val="single" w:color="CCCCCC" w:sz="1"/>
              <w:bottom w:val="single" w:color="CCCCCC" w:sz="1"/>
              <w:right w:val="single" w:color="CCCCCC" w:sz="1"/>
            </w:tcBorders>
          </w:tcPr>
          <w:p>
            <w:pPr>
              <w:jc w:val="center"/>
            </w:pPr>
            <w:r>
              <w:t xml:space="preserve">20</w:t>
            </w:r>
          </w:p>
        </w:tc>
        <w:tc>
          <w:tcPr>
            <w:tcW w:type="dxa" w:w="2960"/>
            <w:tcBorders>
              <w:top w:val="single" w:color="CCCCCC" w:sz="1"/>
              <w:left w:val="single" w:color="CCCCCC" w:sz="1"/>
              <w:bottom w:val="single" w:color="CCCCCC" w:sz="1"/>
              <w:right w:val="single" w:color="CCCCCC" w:sz="1"/>
            </w:tcBorders>
          </w:tcPr>
          <w:p>
            <w:r>
              <w:t xml:space="preserve">Page transitions</w:t>
            </w:r>
          </w:p>
        </w:tc>
      </w:tr>
      <w:tr>
        <w:tc>
          <w:tcPr>
            <w:tcW w:type="dxa" w:w="2400"/>
            <w:tcBorders>
              <w:top w:val="single" w:color="CCCCCC" w:sz="1"/>
              <w:left w:val="single" w:color="CCCCCC" w:sz="1"/>
              <w:bottom w:val="single" w:color="CCCCCC" w:sz="1"/>
              <w:right w:val="single" w:color="CCCCCC" w:sz="1"/>
            </w:tcBorders>
            <w:shd w:fill="F8F9FA" w:val="clear"/>
          </w:tcPr>
          <w:p>
            <w:r>
              <w:t xml:space="preserve">bouncy</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500</w:t>
            </w:r>
          </w:p>
        </w:tc>
        <w:tc>
          <w:tcPr>
            <w:tcW w:type="dxa" w:w="2000"/>
            <w:tcBorders>
              <w:top w:val="single" w:color="CCCCCC" w:sz="1"/>
              <w:left w:val="single" w:color="CCCCCC" w:sz="1"/>
              <w:bottom w:val="single" w:color="CCCCCC" w:sz="1"/>
              <w:right w:val="single" w:color="CCCCCC" w:sz="1"/>
            </w:tcBorders>
            <w:shd w:fill="F8F9FA" w:val="clear"/>
          </w:tcPr>
          <w:p>
            <w:pPr>
              <w:jc w:val="center"/>
            </w:pPr>
            <w:r>
              <w:t xml:space="preserve">15</w:t>
            </w:r>
          </w:p>
        </w:tc>
        <w:tc>
          <w:tcPr>
            <w:tcW w:type="dxa" w:w="2960"/>
            <w:tcBorders>
              <w:top w:val="single" w:color="CCCCCC" w:sz="1"/>
              <w:left w:val="single" w:color="CCCCCC" w:sz="1"/>
              <w:bottom w:val="single" w:color="CCCCCC" w:sz="1"/>
              <w:right w:val="single" w:color="CCCCCC" w:sz="1"/>
            </w:tcBorders>
            <w:shd w:fill="F8F9FA" w:val="clear"/>
          </w:tcPr>
          <w:p>
            <w:r>
              <w:t xml:space="preserve">Success states, celebrations</w:t>
            </w:r>
          </w:p>
        </w:tc>
      </w:tr>
    </w:tbl>
    <w:p>
      <w:pPr>
        <w:spacing w:after="200"/>
      </w:pPr>
    </w:p>
    <w:p>
      <w:pPr>
        <w:pStyle w:val="Heading2"/>
      </w:pPr>
      <w:r>
        <w:t xml:space="preserve">3.2 Animation Patterns</w:t>
      </w:r>
    </w:p>
    <w:p>
      <w:pPr>
        <w:pStyle w:val="ListParagraph"/>
        <w:numPr>
          <w:ilvl w:val="0"/>
          <w:numId w:val="2"/>
        </w:numPr>
      </w:pPr>
      <w:r>
        <w:rPr>
          <w:b/>
          <w:bCs/>
        </w:rPr>
        <w:t xml:space="preserve">Page Transition: </w:t>
      </w:r>
      <w:r>
        <w:t xml:space="preserve">opacity 0→1, y: 20→0, duration 400ms</w:t>
      </w:r>
    </w:p>
    <w:p>
      <w:pPr>
        <w:pStyle w:val="ListParagraph"/>
        <w:numPr>
          <w:ilvl w:val="0"/>
          <w:numId w:val="2"/>
        </w:numPr>
      </w:pPr>
      <w:r>
        <w:rPr>
          <w:b/>
          <w:bCs/>
        </w:rPr>
        <w:t xml:space="preserve">Stagger Children: </w:t>
      </w:r>
      <w:r>
        <w:t xml:space="preserve">delayChildren: 0.1s, staggerChildren: 0.08s</w:t>
      </w:r>
    </w:p>
    <w:p>
      <w:pPr>
        <w:pStyle w:val="ListParagraph"/>
        <w:numPr>
          <w:ilvl w:val="0"/>
          <w:numId w:val="2"/>
        </w:numPr>
      </w:pPr>
      <w:r>
        <w:rPr>
          <w:b/>
          <w:bCs/>
        </w:rPr>
        <w:t xml:space="preserve">Card Hover: </w:t>
      </w:r>
      <w:r>
        <w:t xml:space="preserve">y: -8px, scale: 1.02, shadow elevation</w:t>
      </w:r>
    </w:p>
    <w:p>
      <w:pPr>
        <w:pStyle w:val="ListParagraph"/>
        <w:numPr>
          <w:ilvl w:val="0"/>
          <w:numId w:val="2"/>
        </w:numPr>
      </w:pPr>
      <w:r>
        <w:rPr>
          <w:b/>
          <w:bCs/>
        </w:rPr>
        <w:t xml:space="preserve">Modal Enter: </w:t>
      </w:r>
      <w:r>
        <w:t xml:space="preserve">scale 0.95→1, opacity 0→1, duration 300ms</w:t>
      </w:r>
    </w:p>
    <w:p>
      <w:pPr>
        <w:pStyle w:val="ListParagraph"/>
        <w:numPr>
          <w:ilvl w:val="0"/>
          <w:numId w:val="2"/>
        </w:numPr>
      </w:pPr>
      <w:r>
        <w:rPr>
          <w:b/>
          <w:bCs/>
        </w:rPr>
        <w:t xml:space="preserve">Skeleton Shimmer: </w:t>
      </w:r>
      <w:r>
        <w:t xml:space="preserve">gradient translateX -100%→100%, duration 1.5s infinite</w:t>
      </w:r>
    </w:p>
    <w:p>
      <w:pPr>
        <w:pStyle w:val="ListParagraph"/>
        <w:numPr>
          <w:ilvl w:val="0"/>
          <w:numId w:val="2"/>
        </w:numPr>
        <w:spacing w:after="200"/>
      </w:pPr>
      <w:r>
        <w:rPr>
          <w:b/>
          <w:bCs/>
        </w:rPr>
        <w:t xml:space="preserve">Toast Slide: </w:t>
      </w:r>
      <w:r>
        <w:t xml:space="preserve">x: 100%→0, opacity 0→1, exit reverse</w:t>
      </w:r>
    </w:p>
    <w:p>
      <w:pPr>
        <w:pStyle w:val="Heading2"/>
      </w:pPr>
      <w:r>
        <w:t xml:space="preserve">3.3 Timing Guidelines</w:t>
      </w:r>
    </w:p>
    <w:p>
      <w:pPr>
        <w:pStyle w:val="ListParagraph"/>
        <w:numPr>
          <w:ilvl w:val="0"/>
          <w:numId w:val="2"/>
        </w:numPr>
      </w:pPr>
      <w:r>
        <w:t xml:space="preserve">Hover transitions: 150-200ms</w:t>
      </w:r>
    </w:p>
    <w:p>
      <w:pPr>
        <w:pStyle w:val="ListParagraph"/>
        <w:numPr>
          <w:ilvl w:val="0"/>
          <w:numId w:val="2"/>
        </w:numPr>
      </w:pPr>
      <w:r>
        <w:t xml:space="preserve">Button feedback: 100-150ms</w:t>
      </w:r>
    </w:p>
    <w:p>
      <w:pPr>
        <w:pStyle w:val="ListParagraph"/>
        <w:numPr>
          <w:ilvl w:val="0"/>
          <w:numId w:val="2"/>
        </w:numPr>
      </w:pPr>
      <w:r>
        <w:t xml:space="preserve">Modal open/close: 300-400ms</w:t>
      </w:r>
    </w:p>
    <w:p>
      <w:pPr>
        <w:pStyle w:val="ListParagraph"/>
        <w:numPr>
          <w:ilvl w:val="0"/>
          <w:numId w:val="2"/>
        </w:numPr>
      </w:pPr>
      <w:r>
        <w:t xml:space="preserve">Page transitions: 400-600ms</w:t>
      </w:r>
    </w:p>
    <w:p>
      <w:pPr>
        <w:pStyle w:val="ListParagraph"/>
        <w:numPr>
          <w:ilvl w:val="0"/>
          <w:numId w:val="2"/>
        </w:numPr>
        <w:spacing w:after="200"/>
      </w:pPr>
      <w:r>
        <w:t xml:space="preserve">Loading skeletons: visible after 200ms delay</w:t>
      </w:r>
    </w:p>
    <w:p>
      <w:pPr>
        <w:pStyle w:val="Heading1"/>
      </w:pPr>
      <w:r>
        <w:t xml:space="preserve">4. Layout Architecture</w:t>
      </w:r>
    </w:p>
    <w:p>
      <w:pPr>
        <w:pStyle w:val="Heading2"/>
      </w:pPr>
      <w:r>
        <w:t xml:space="preserve">4.1 Dashboard Layout</w:t>
      </w:r>
    </w:p>
    <w:p>
      <w:pPr>
        <w:spacing w:after="200"/>
      </w:pPr>
      <w:r>
        <w:t xml:space="preserve">Primary layout uses collapsible sidebar (240px expanded, 64px collapsed) with main content area. Sidebar state persisted via cookie for SSR compatibility.</w:t>
      </w:r>
    </w:p>
    <w:p>
      <w:pPr>
        <w:pStyle w:val="Heading2"/>
      </w:pPr>
      <w:r>
        <w:t xml:space="preserve">4.2 Navigation Structure</w:t>
      </w:r>
    </w:p>
    <w:p>
      <w:pPr>
        <w:pStyle w:val="ListParagraph"/>
        <w:numPr>
          <w:ilvl w:val="0"/>
          <w:numId w:val="3"/>
        </w:numPr>
      </w:pPr>
      <w:r>
        <w:rPr>
          <w:b/>
          <w:bCs/>
        </w:rPr>
        <w:t xml:space="preserve">Dashboard </w:t>
      </w:r>
      <w:r>
        <w:t xml:space="preserve">- Overview with stats and recent activity</w:t>
      </w:r>
    </w:p>
    <w:p>
      <w:pPr>
        <w:pStyle w:val="ListParagraph"/>
        <w:numPr>
          <w:ilvl w:val="0"/>
          <w:numId w:val="3"/>
        </w:numPr>
      </w:pPr>
      <w:r>
        <w:rPr>
          <w:b/>
          <w:bCs/>
        </w:rPr>
        <w:t xml:space="preserve">Modules Group: </w:t>
      </w:r>
      <w:r>
        <w:t xml:space="preserve">Uniqueness, Impact, Context, Soft Skills, Company Research</w:t>
      </w:r>
    </w:p>
    <w:p>
      <w:pPr>
        <w:pStyle w:val="ListParagraph"/>
        <w:numPr>
          <w:ilvl w:val="0"/>
          <w:numId w:val="3"/>
        </w:numPr>
      </w:pPr>
      <w:r>
        <w:rPr>
          <w:b/>
          <w:bCs/>
        </w:rPr>
        <w:t xml:space="preserve">Management Group: </w:t>
      </w:r>
      <w:r>
        <w:t xml:space="preserve">Jobs, Applications, Resumes</w:t>
      </w:r>
    </w:p>
    <w:p>
      <w:pPr>
        <w:pStyle w:val="ListParagraph"/>
        <w:numPr>
          <w:ilvl w:val="0"/>
          <w:numId w:val="3"/>
        </w:numPr>
        <w:spacing w:after="200"/>
      </w:pPr>
      <w:r>
        <w:rPr>
          <w:b/>
          <w:bCs/>
        </w:rPr>
        <w:t xml:space="preserve">Settings </w:t>
      </w:r>
      <w:r>
        <w:t xml:space="preserve">- API keys, preferences, templates</w:t>
      </w:r>
    </w:p>
    <w:p>
      <w:pPr>
        <w:pStyle w:val="Heading2"/>
      </w:pPr>
      <w:r>
        <w:t xml:space="preserve">4.3 Responsive Breakpoints</w:t>
      </w:r>
    </w:p>
    <w:p>
      <w:pPr>
        <w:pStyle w:val="ListParagraph"/>
        <w:numPr>
          <w:ilvl w:val="0"/>
          <w:numId w:val="2"/>
        </w:numPr>
      </w:pPr>
      <w:r>
        <w:rPr>
          <w:b/>
          <w:bCs/>
        </w:rPr>
        <w:t xml:space="preserve">sm: </w:t>
      </w:r>
      <w:r>
        <w:t xml:space="preserve">640px - Mobile landscape</w:t>
      </w:r>
    </w:p>
    <w:p>
      <w:pPr>
        <w:pStyle w:val="ListParagraph"/>
        <w:numPr>
          <w:ilvl w:val="0"/>
          <w:numId w:val="2"/>
        </w:numPr>
      </w:pPr>
      <w:r>
        <w:rPr>
          <w:b/>
          <w:bCs/>
        </w:rPr>
        <w:t xml:space="preserve">md: </w:t>
      </w:r>
      <w:r>
        <w:t xml:space="preserve">768px - Tablets, sidebar collapses</w:t>
      </w:r>
    </w:p>
    <w:p>
      <w:pPr>
        <w:pStyle w:val="ListParagraph"/>
        <w:numPr>
          <w:ilvl w:val="0"/>
          <w:numId w:val="2"/>
        </w:numPr>
      </w:pPr>
      <w:r>
        <w:rPr>
          <w:b/>
          <w:bCs/>
        </w:rPr>
        <w:t xml:space="preserve">lg: </w:t>
      </w:r>
      <w:r>
        <w:t xml:space="preserve">1024px - Desktop, sidebar expands</w:t>
      </w:r>
    </w:p>
    <w:p>
      <w:pPr>
        <w:pStyle w:val="ListParagraph"/>
        <w:numPr>
          <w:ilvl w:val="0"/>
          <w:numId w:val="2"/>
        </w:numPr>
      </w:pPr>
      <w:r>
        <w:rPr>
          <w:b/>
          <w:bCs/>
        </w:rPr>
        <w:t xml:space="preserve">xl: </w:t>
      </w:r>
      <w:r>
        <w:t xml:space="preserve">1280px - Large desktop</w:t>
      </w:r>
    </w:p>
    <w:p>
      <w:pPr>
        <w:pStyle w:val="ListParagraph"/>
        <w:numPr>
          <w:ilvl w:val="0"/>
          <w:numId w:val="2"/>
        </w:numPr>
        <w:spacing w:after="200"/>
      </w:pPr>
      <w:r>
        <w:rPr>
          <w:b/>
          <w:bCs/>
        </w:rPr>
        <w:t xml:space="preserve">2xl: </w:t>
      </w:r>
      <w:r>
        <w:t xml:space="preserve">1536px - Extra large displays</w:t>
      </w:r>
    </w:p>
    <w:p>
      <w:pPr>
        <w:pStyle w:val="Heading2"/>
      </w:pPr>
      <w:r>
        <w:t xml:space="preserve">4.4 Split-Pane Editor</w:t>
      </w:r>
    </w:p>
    <w:p>
      <w:pPr>
        <w:spacing w:after="200"/>
      </w:pPr>
      <w:r>
        <w:t xml:space="preserve">Resume comparison view uses react-resizable-panels with minimum 300px per pane. Left pane shows original resume, right pane shows tailored version with diff highlighting. Drag handle at center with visual feedback on hover.</w:t>
      </w:r>
    </w:p>
    <w:p>
      <w:pPr>
        <w:pStyle w:val="Heading1"/>
      </w:pPr>
      <w:r>
        <w:t xml:space="preserve">5. Component Architecture</w:t>
      </w:r>
    </w:p>
    <w:p>
      <w:pPr>
        <w:pStyle w:val="Heading2"/>
      </w:pPr>
      <w:r>
        <w:t xml:space="preserve">5.1 shadcn/ui Components</w:t>
      </w:r>
    </w:p>
    <w:p>
      <w:pPr>
        <w:spacing w:after="200"/>
      </w:pPr>
      <w:r>
        <w:t xml:space="preserve">Install the following shadcn/ui components with custom theme overrides:</w:t>
      </w:r>
    </w:p>
    <w:p>
      <w:pPr>
        <w:pStyle w:val="ListParagraph"/>
        <w:numPr>
          <w:ilvl w:val="0"/>
          <w:numId w:val="4"/>
        </w:numPr>
      </w:pPr>
      <w:r>
        <w:rPr>
          <w:b/>
          <w:bCs/>
        </w:rPr>
        <w:t xml:space="preserve">Layout: </w:t>
      </w:r>
      <w:r>
        <w:t xml:space="preserve">Sidebar, Tabs, Separator, ScrollArea</w:t>
      </w:r>
    </w:p>
    <w:p>
      <w:pPr>
        <w:pStyle w:val="ListParagraph"/>
        <w:numPr>
          <w:ilvl w:val="0"/>
          <w:numId w:val="4"/>
        </w:numPr>
      </w:pPr>
      <w:r>
        <w:rPr>
          <w:b/>
          <w:bCs/>
        </w:rPr>
        <w:t xml:space="preserve">Forms: </w:t>
      </w:r>
      <w:r>
        <w:t xml:space="preserve">Form, Input, Textarea, Select, Checkbox, RadioGroup, Switch</w:t>
      </w:r>
    </w:p>
    <w:p>
      <w:pPr>
        <w:pStyle w:val="ListParagraph"/>
        <w:numPr>
          <w:ilvl w:val="0"/>
          <w:numId w:val="4"/>
        </w:numPr>
      </w:pPr>
      <w:r>
        <w:rPr>
          <w:b/>
          <w:bCs/>
        </w:rPr>
        <w:t xml:space="preserve">Data Display: </w:t>
      </w:r>
      <w:r>
        <w:t xml:space="preserve">Card, Table, Badge, Avatar, Progress</w:t>
      </w:r>
    </w:p>
    <w:p>
      <w:pPr>
        <w:pStyle w:val="ListParagraph"/>
        <w:numPr>
          <w:ilvl w:val="0"/>
          <w:numId w:val="4"/>
        </w:numPr>
      </w:pPr>
      <w:r>
        <w:rPr>
          <w:b/>
          <w:bCs/>
        </w:rPr>
        <w:t xml:space="preserve">Feedback: </w:t>
      </w:r>
      <w:r>
        <w:t xml:space="preserve">Dialog, AlertDialog, Sheet, Tooltip, Sonner (toast)</w:t>
      </w:r>
    </w:p>
    <w:p>
      <w:pPr>
        <w:pStyle w:val="ListParagraph"/>
        <w:numPr>
          <w:ilvl w:val="0"/>
          <w:numId w:val="4"/>
        </w:numPr>
      </w:pPr>
      <w:r>
        <w:rPr>
          <w:b/>
          <w:bCs/>
        </w:rPr>
        <w:t xml:space="preserve">Navigation: </w:t>
      </w:r>
      <w:r>
        <w:t xml:space="preserve">DropdownMenu, ContextMenu, Command, Breadcrumb</w:t>
      </w:r>
    </w:p>
    <w:p>
      <w:pPr>
        <w:pStyle w:val="ListParagraph"/>
        <w:numPr>
          <w:ilvl w:val="0"/>
          <w:numId w:val="4"/>
        </w:numPr>
        <w:spacing w:after="200"/>
      </w:pPr>
      <w:r>
        <w:rPr>
          <w:b/>
          <w:bCs/>
        </w:rPr>
        <w:t xml:space="preserve">Upload: </w:t>
      </w:r>
      <w:r>
        <w:t xml:space="preserve">Custom dropzone component with drag-and-drop</w:t>
      </w:r>
    </w:p>
    <w:p>
      <w:pPr>
        <w:pStyle w:val="Heading2"/>
      </w:pPr>
      <w:r>
        <w:t xml:space="preserve">5.2 Custom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Purpose &amp; Features</w:t>
            </w:r>
          </w:p>
        </w:tc>
      </w:tr>
      <w:tr>
        <w:tc>
          <w:tcPr>
            <w:tcW w:type="dxa" w:w="2400"/>
            <w:tcBorders>
              <w:top w:val="single" w:color="CCCCCC" w:sz="1"/>
              <w:left w:val="single" w:color="CCCCCC" w:sz="1"/>
              <w:bottom w:val="single" w:color="CCCCCC" w:sz="1"/>
              <w:right w:val="single" w:color="CCCCCC" w:sz="1"/>
            </w:tcBorders>
          </w:tcPr>
          <w:p>
            <w:r>
              <w:t xml:space="preserve">ResumeEditor</w:t>
            </w:r>
          </w:p>
        </w:tc>
        <w:tc>
          <w:tcPr>
            <w:tcW w:type="dxa" w:w="6960"/>
            <w:tcBorders>
              <w:top w:val="single" w:color="CCCCCC" w:sz="1"/>
              <w:left w:val="single" w:color="CCCCCC" w:sz="1"/>
              <w:bottom w:val="single" w:color="CCCCCC" w:sz="1"/>
              <w:right w:val="single" w:color="CCCCCC" w:sz="1"/>
            </w:tcBorders>
          </w:tcPr>
          <w:p>
            <w:r>
              <w:t xml:space="preserve">Split-pane editor with section-based editing, inline suggestions, drag-to-reorder</w:t>
            </w:r>
          </w:p>
        </w:tc>
      </w:tr>
      <w:tr>
        <w:tc>
          <w:tcPr>
            <w:tcW w:type="dxa" w:w="2400"/>
            <w:tcBorders>
              <w:top w:val="single" w:color="CCCCCC" w:sz="1"/>
              <w:left w:val="single" w:color="CCCCCC" w:sz="1"/>
              <w:bottom w:val="single" w:color="CCCCCC" w:sz="1"/>
              <w:right w:val="single" w:color="CCCCCC" w:sz="1"/>
            </w:tcBorders>
            <w:shd w:fill="F8F9FA" w:val="clear"/>
          </w:tcPr>
          <w:p>
            <w:r>
              <w:t xml:space="preserve">JobCard</w:t>
            </w:r>
          </w:p>
        </w:tc>
        <w:tc>
          <w:tcPr>
            <w:tcW w:type="dxa" w:w="6960"/>
            <w:tcBorders>
              <w:top w:val="single" w:color="CCCCCC" w:sz="1"/>
              <w:left w:val="single" w:color="CCCCCC" w:sz="1"/>
              <w:bottom w:val="single" w:color="CCCCCC" w:sz="1"/>
              <w:right w:val="single" w:color="CCCCCC" w:sz="1"/>
            </w:tcBorders>
            <w:shd w:fill="F8F9FA" w:val="clear"/>
          </w:tcPr>
          <w:p>
            <w:r>
              <w:t xml:space="preserve">Job listing display with match score, skills tags, company info, quick actions</w:t>
            </w:r>
          </w:p>
        </w:tc>
      </w:tr>
      <w:tr>
        <w:tc>
          <w:tcPr>
            <w:tcW w:type="dxa" w:w="2400"/>
            <w:tcBorders>
              <w:top w:val="single" w:color="CCCCCC" w:sz="1"/>
              <w:left w:val="single" w:color="CCCCCC" w:sz="1"/>
              <w:bottom w:val="single" w:color="CCCCCC" w:sz="1"/>
              <w:right w:val="single" w:color="CCCCCC" w:sz="1"/>
            </w:tcBorders>
          </w:tcPr>
          <w:p>
            <w:r>
              <w:t xml:space="preserve">MatchScore</w:t>
            </w:r>
          </w:p>
        </w:tc>
        <w:tc>
          <w:tcPr>
            <w:tcW w:type="dxa" w:w="6960"/>
            <w:tcBorders>
              <w:top w:val="single" w:color="CCCCCC" w:sz="1"/>
              <w:left w:val="single" w:color="CCCCCC" w:sz="1"/>
              <w:bottom w:val="single" w:color="CCCCCC" w:sz="1"/>
              <w:right w:val="single" w:color="CCCCCC" w:sz="1"/>
            </w:tcBorders>
          </w:tcPr>
          <w:p>
            <w:r>
              <w:t xml:space="preserve">Circular progress indicator with animated fill, color-coded by score range</w:t>
            </w:r>
          </w:p>
        </w:tc>
      </w:tr>
      <w:tr>
        <w:tc>
          <w:tcPr>
            <w:tcW w:type="dxa" w:w="2400"/>
            <w:tcBorders>
              <w:top w:val="single" w:color="CCCCCC" w:sz="1"/>
              <w:left w:val="single" w:color="CCCCCC" w:sz="1"/>
              <w:bottom w:val="single" w:color="CCCCCC" w:sz="1"/>
              <w:right w:val="single" w:color="CCCCCC" w:sz="1"/>
            </w:tcBorders>
            <w:shd w:fill="F8F9FA" w:val="clear"/>
          </w:tcPr>
          <w:p>
            <w:r>
              <w:t xml:space="preserve">SurveyChat</w:t>
            </w:r>
          </w:p>
        </w:tc>
        <w:tc>
          <w:tcPr>
            <w:tcW w:type="dxa" w:w="6960"/>
            <w:tcBorders>
              <w:top w:val="single" w:color="CCCCCC" w:sz="1"/>
              <w:left w:val="single" w:color="CCCCCC" w:sz="1"/>
              <w:bottom w:val="single" w:color="CCCCCC" w:sz="1"/>
              <w:right w:val="single" w:color="CCCCCC" w:sz="1"/>
            </w:tcBorders>
            <w:shd w:fill="F8F9FA" w:val="clear"/>
          </w:tcPr>
          <w:p>
            <w:r>
              <w:t xml:space="preserve">Chat-style interface for soft skills survey with streaming AI responses</w:t>
            </w:r>
          </w:p>
        </w:tc>
      </w:tr>
      <w:tr>
        <w:tc>
          <w:tcPr>
            <w:tcW w:type="dxa" w:w="2400"/>
            <w:tcBorders>
              <w:top w:val="single" w:color="CCCCCC" w:sz="1"/>
              <w:left w:val="single" w:color="CCCCCC" w:sz="1"/>
              <w:bottom w:val="single" w:color="CCCCCC" w:sz="1"/>
              <w:right w:val="single" w:color="CCCCCC" w:sz="1"/>
            </w:tcBorders>
          </w:tcPr>
          <w:p>
            <w:r>
              <w:t xml:space="preserve">CompanyProfile</w:t>
            </w:r>
          </w:p>
        </w:tc>
        <w:tc>
          <w:tcPr>
            <w:tcW w:type="dxa" w:w="6960"/>
            <w:tcBorders>
              <w:top w:val="single" w:color="CCCCCC" w:sz="1"/>
              <w:left w:val="single" w:color="CCCCCC" w:sz="1"/>
              <w:bottom w:val="single" w:color="CCCCCC" w:sz="1"/>
              <w:right w:val="single" w:color="CCCCCC" w:sz="1"/>
            </w:tcBorders>
          </w:tcPr>
          <w:p>
            <w:r>
              <w:t xml:space="preserve">Company research display with ratings, funding, culture signals, news</w:t>
            </w:r>
          </w:p>
        </w:tc>
      </w:tr>
      <w:tr>
        <w:tc>
          <w:tcPr>
            <w:tcW w:type="dxa" w:w="2400"/>
            <w:tcBorders>
              <w:top w:val="single" w:color="CCCCCC" w:sz="1"/>
              <w:left w:val="single" w:color="CCCCCC" w:sz="1"/>
              <w:bottom w:val="single" w:color="CCCCCC" w:sz="1"/>
              <w:right w:val="single" w:color="CCCCCC" w:sz="1"/>
            </w:tcBorders>
            <w:shd w:fill="F8F9FA" w:val="clear"/>
          </w:tcPr>
          <w:p>
            <w:r>
              <w:t xml:space="preserve">PDFPreview</w:t>
            </w:r>
          </w:p>
        </w:tc>
        <w:tc>
          <w:tcPr>
            <w:tcW w:type="dxa" w:w="6960"/>
            <w:tcBorders>
              <w:top w:val="single" w:color="CCCCCC" w:sz="1"/>
              <w:left w:val="single" w:color="CCCCCC" w:sz="1"/>
              <w:bottom w:val="single" w:color="CCCCCC" w:sz="1"/>
              <w:right w:val="single" w:color="CCCCCC" w:sz="1"/>
            </w:tcBorders>
            <w:shd w:fill="F8F9FA" w:val="clear"/>
          </w:tcPr>
          <w:p>
            <w:r>
              <w:t xml:space="preserve">Embedded PDF viewer with zoom controls, page navigation, download action</w:t>
            </w:r>
          </w:p>
        </w:tc>
      </w:tr>
      <w:tr>
        <w:tc>
          <w:tcPr>
            <w:tcW w:type="dxa" w:w="2400"/>
            <w:tcBorders>
              <w:top w:val="single" w:color="CCCCCC" w:sz="1"/>
              <w:left w:val="single" w:color="CCCCCC" w:sz="1"/>
              <w:bottom w:val="single" w:color="CCCCCC" w:sz="1"/>
              <w:right w:val="single" w:color="CCCCCC" w:sz="1"/>
            </w:tcBorders>
          </w:tcPr>
          <w:p>
            <w:r>
              <w:t xml:space="preserve">SkillsCloud</w:t>
            </w:r>
          </w:p>
        </w:tc>
        <w:tc>
          <w:tcPr>
            <w:tcW w:type="dxa" w:w="6960"/>
            <w:tcBorders>
              <w:top w:val="single" w:color="CCCCCC" w:sz="1"/>
              <w:left w:val="single" w:color="CCCCCC" w:sz="1"/>
              <w:bottom w:val="single" w:color="CCCCCC" w:sz="1"/>
              <w:right w:val="single" w:color="CCCCCC" w:sz="1"/>
            </w:tcBorders>
          </w:tcPr>
          <w:p>
            <w:r>
              <w:t xml:space="preserve">Interactive skill visualization with hover details, click to filter</w:t>
            </w:r>
          </w:p>
        </w:tc>
      </w:tr>
    </w:tbl>
    <w:p>
      <w:pPr>
        <w:spacing w:after="200"/>
      </w:pPr>
    </w:p>
    <w:p>
      <w:pPr>
        <w:pStyle w:val="Heading1"/>
      </w:pPr>
      <w:r>
        <w:t xml:space="preserve">6. Database Schema</w:t>
      </w:r>
    </w:p>
    <w:p>
      <w:pPr>
        <w:spacing w:after="200"/>
      </w:pPr>
      <w:r>
        <w:t xml:space="preserve">SQLite database with Drizzle ORM for type-safe queries. Uses JSONB mode for 2x query speedup on JSON columns. FTS5 virtual table for full-text search.</w:t>
      </w:r>
    </w:p>
    <w:p>
      <w:pPr>
        <w:pStyle w:val="Heading2"/>
      </w:pPr>
      <w:r>
        <w:t xml:space="preserve">6.1 Schema Definition (Drizzle)</w:t>
      </w:r>
    </w:p>
    <w:p>
      <w:pPr>
        <w:spacing w:after="100"/>
      </w:pPr>
      <w:r>
        <w:rPr>
          <w:b/>
          <w:bCs/>
        </w:rPr>
        <w:t xml:space="preserve">users table:</w:t>
      </w:r>
    </w:p>
    <w:p>
      <w:pPr>
        <w:pStyle w:val="ListParagraph"/>
        <w:numPr>
          <w:ilvl w:val="0"/>
          <w:numId w:val="2"/>
        </w:numPr>
      </w:pPr>
      <w:r>
        <w:t xml:space="preserve">id: text (UUID), primaryKey</w:t>
      </w:r>
    </w:p>
    <w:p>
      <w:pPr>
        <w:pStyle w:val="ListParagraph"/>
        <w:numPr>
          <w:ilvl w:val="0"/>
          <w:numId w:val="2"/>
        </w:numPr>
      </w:pPr>
      <w:r>
        <w:t xml:space="preserve">email: text, unique, notNull</w:t>
      </w:r>
    </w:p>
    <w:p>
      <w:pPr>
        <w:pStyle w:val="ListParagraph"/>
        <w:numPr>
          <w:ilvl w:val="0"/>
          <w:numId w:val="2"/>
        </w:numPr>
      </w:pPr>
      <w:r>
        <w:t xml:space="preserve">name: text</w:t>
      </w:r>
    </w:p>
    <w:p>
      <w:pPr>
        <w:pStyle w:val="ListParagraph"/>
        <w:numPr>
          <w:ilvl w:val="0"/>
          <w:numId w:val="2"/>
        </w:numPr>
        <w:spacing w:after="150"/>
      </w:pPr>
      <w:r>
        <w:t xml:space="preserve">createdAt: integer (timestamp), default now()</w:t>
      </w:r>
    </w:p>
    <w:p>
      <w:pPr>
        <w:spacing w:after="100"/>
      </w:pPr>
      <w:r>
        <w:rPr>
          <w:b/>
          <w:bCs/>
        </w:rPr>
        <w:t xml:space="preserve">resumes table:</w:t>
      </w:r>
    </w:p>
    <w:p>
      <w:pPr>
        <w:pStyle w:val="ListParagraph"/>
        <w:numPr>
          <w:ilvl w:val="0"/>
          <w:numId w:val="2"/>
        </w:numPr>
      </w:pPr>
      <w:r>
        <w:t xml:space="preserve">id: text (UUID), primaryKey</w:t>
      </w:r>
    </w:p>
    <w:p>
      <w:pPr>
        <w:pStyle w:val="ListParagraph"/>
        <w:numPr>
          <w:ilvl w:val="0"/>
          <w:numId w:val="2"/>
        </w:numPr>
      </w:pPr>
      <w:r>
        <w:t xml:space="preserve">userId: text, references users(id)</w:t>
      </w:r>
    </w:p>
    <w:p>
      <w:pPr>
        <w:pStyle w:val="ListParagraph"/>
        <w:numPr>
          <w:ilvl w:val="0"/>
          <w:numId w:val="2"/>
        </w:numPr>
      </w:pPr>
      <w:r>
        <w:t xml:space="preserve">name: text, notNull</w:t>
      </w:r>
    </w:p>
    <w:p>
      <w:pPr>
        <w:pStyle w:val="ListParagraph"/>
        <w:numPr>
          <w:ilvl w:val="0"/>
          <w:numId w:val="2"/>
        </w:numPr>
      </w:pPr>
      <w:r>
        <w:t xml:space="preserve">content: text (JSON), notNull - structured resume data</w:t>
      </w:r>
    </w:p>
    <w:p>
      <w:pPr>
        <w:pStyle w:val="ListParagraph"/>
        <w:numPr>
          <w:ilvl w:val="0"/>
          <w:numId w:val="2"/>
        </w:numPr>
      </w:pPr>
      <w:r>
        <w:t xml:space="preserve">templateId: text, references templates(id)</w:t>
      </w:r>
    </w:p>
    <w:p>
      <w:pPr>
        <w:pStyle w:val="ListParagraph"/>
        <w:numPr>
          <w:ilvl w:val="0"/>
          <w:numId w:val="2"/>
        </w:numPr>
      </w:pPr>
      <w:r>
        <w:t xml:space="preserve">isMaster: integer (boolean), default 0</w:t>
      </w:r>
    </w:p>
    <w:p>
      <w:pPr>
        <w:pStyle w:val="ListParagraph"/>
        <w:numPr>
          <w:ilvl w:val="0"/>
          <w:numId w:val="2"/>
        </w:numPr>
        <w:spacing w:after="150"/>
      </w:pPr>
      <w:r>
        <w:t xml:space="preserve">updatedAt: integer (timestamp)</w:t>
      </w:r>
    </w:p>
    <w:p>
      <w:pPr>
        <w:spacing w:after="100"/>
      </w:pPr>
      <w:r>
        <w:rPr>
          <w:b/>
          <w:bCs/>
        </w:rPr>
        <w:t xml:space="preserve">jobs table:</w:t>
      </w:r>
    </w:p>
    <w:p>
      <w:pPr>
        <w:pStyle w:val="ListParagraph"/>
        <w:numPr>
          <w:ilvl w:val="0"/>
          <w:numId w:val="2"/>
        </w:numPr>
      </w:pPr>
      <w:r>
        <w:t xml:space="preserve">id: text (UUID), primaryKey</w:t>
      </w:r>
    </w:p>
    <w:p>
      <w:pPr>
        <w:pStyle w:val="ListParagraph"/>
        <w:numPr>
          <w:ilvl w:val="0"/>
          <w:numId w:val="2"/>
        </w:numPr>
      </w:pPr>
      <w:r>
        <w:t xml:space="preserve">platform: text (enum: linkedin, indeed, glassdoor, greenhouse, lever, workday, icims, smartrecruiters)</w:t>
      </w:r>
    </w:p>
    <w:p>
      <w:pPr>
        <w:pStyle w:val="ListParagraph"/>
        <w:numPr>
          <w:ilvl w:val="0"/>
          <w:numId w:val="2"/>
        </w:numPr>
      </w:pPr>
      <w:r>
        <w:t xml:space="preserve">externalId: text - platform-specific ID</w:t>
      </w:r>
    </w:p>
    <w:p>
      <w:pPr>
        <w:pStyle w:val="ListParagraph"/>
        <w:numPr>
          <w:ilvl w:val="0"/>
          <w:numId w:val="2"/>
        </w:numPr>
      </w:pPr>
      <w:r>
        <w:t xml:space="preserve">title: text, notNull</w:t>
      </w:r>
    </w:p>
    <w:p>
      <w:pPr>
        <w:pStyle w:val="ListParagraph"/>
        <w:numPr>
          <w:ilvl w:val="0"/>
          <w:numId w:val="2"/>
        </w:numPr>
      </w:pPr>
      <w:r>
        <w:t xml:space="preserve">companyId: text, references companies(id)</w:t>
      </w:r>
    </w:p>
    <w:p>
      <w:pPr>
        <w:pStyle w:val="ListParagraph"/>
        <w:numPr>
          <w:ilvl w:val="0"/>
          <w:numId w:val="2"/>
        </w:numPr>
      </w:pPr>
      <w:r>
        <w:t xml:space="preserve">location: text</w:t>
      </w:r>
    </w:p>
    <w:p>
      <w:pPr>
        <w:pStyle w:val="ListParagraph"/>
        <w:numPr>
          <w:ilvl w:val="0"/>
          <w:numId w:val="2"/>
        </w:numPr>
      </w:pPr>
      <w:r>
        <w:t xml:space="preserve">description: text</w:t>
      </w:r>
    </w:p>
    <w:p>
      <w:pPr>
        <w:pStyle w:val="ListParagraph"/>
        <w:numPr>
          <w:ilvl w:val="0"/>
          <w:numId w:val="2"/>
        </w:numPr>
      </w:pPr>
      <w:r>
        <w:t xml:space="preserve">requirements: text (JSON array)</w:t>
      </w:r>
    </w:p>
    <w:p>
      <w:pPr>
        <w:pStyle w:val="ListParagraph"/>
        <w:numPr>
          <w:ilvl w:val="0"/>
          <w:numId w:val="2"/>
        </w:numPr>
      </w:pPr>
      <w:r>
        <w:t xml:space="preserve">skills: text (JSON array) - extracted via GLiNER</w:t>
      </w:r>
    </w:p>
    <w:p>
      <w:pPr>
        <w:pStyle w:val="ListParagraph"/>
        <w:numPr>
          <w:ilvl w:val="0"/>
          <w:numId w:val="2"/>
        </w:numPr>
      </w:pPr>
      <w:r>
        <w:t xml:space="preserve">salary: text (JSON: min, max, currency)</w:t>
      </w:r>
    </w:p>
    <w:p>
      <w:pPr>
        <w:pStyle w:val="ListParagraph"/>
        <w:numPr>
          <w:ilvl w:val="0"/>
          <w:numId w:val="2"/>
        </w:numPr>
      </w:pPr>
      <w:r>
        <w:t xml:space="preserve">postedAt: integer (timestamp)</w:t>
      </w:r>
    </w:p>
    <w:p>
      <w:pPr>
        <w:pStyle w:val="ListParagraph"/>
        <w:numPr>
          <w:ilvl w:val="0"/>
          <w:numId w:val="2"/>
        </w:numPr>
        <w:spacing w:after="150"/>
      </w:pPr>
      <w:r>
        <w:t xml:space="preserve">cachedAt: integer (timestamp) - for TTL checks</w:t>
      </w:r>
    </w:p>
    <w:p>
      <w:pPr>
        <w:spacing w:after="100"/>
      </w:pPr>
      <w:r>
        <w:rPr>
          <w:b/>
          <w:bCs/>
        </w:rPr>
        <w:t xml:space="preserve">companies table:</w:t>
      </w:r>
    </w:p>
    <w:p>
      <w:pPr>
        <w:pStyle w:val="ListParagraph"/>
        <w:numPr>
          <w:ilvl w:val="0"/>
          <w:numId w:val="2"/>
        </w:numPr>
      </w:pPr>
      <w:r>
        <w:t xml:space="preserve">id: text (UUID), primaryKey</w:t>
      </w:r>
    </w:p>
    <w:p>
      <w:pPr>
        <w:pStyle w:val="ListParagraph"/>
        <w:numPr>
          <w:ilvl w:val="0"/>
          <w:numId w:val="2"/>
        </w:numPr>
      </w:pPr>
      <w:r>
        <w:t xml:space="preserve">name: text, notNull, unique</w:t>
      </w:r>
    </w:p>
    <w:p>
      <w:pPr>
        <w:pStyle w:val="ListParagraph"/>
        <w:numPr>
          <w:ilvl w:val="0"/>
          <w:numId w:val="2"/>
        </w:numPr>
      </w:pPr>
      <w:r>
        <w:t xml:space="preserve">glassdoorData: text (JSON) - ratings, reviews summary, pros/cons</w:t>
      </w:r>
    </w:p>
    <w:p>
      <w:pPr>
        <w:pStyle w:val="ListParagraph"/>
        <w:numPr>
          <w:ilvl w:val="0"/>
          <w:numId w:val="2"/>
        </w:numPr>
      </w:pPr>
      <w:r>
        <w:t xml:space="preserve">fundingData: text (JSON) - rounds, investors, valuation, stage</w:t>
      </w:r>
    </w:p>
    <w:p>
      <w:pPr>
        <w:pStyle w:val="ListParagraph"/>
        <w:numPr>
          <w:ilvl w:val="0"/>
          <w:numId w:val="2"/>
        </w:numPr>
      </w:pPr>
      <w:r>
        <w:t xml:space="preserve">cultureSignals: text (JSON) - AI-extracted values (1-5 scale per dimension)</w:t>
      </w:r>
    </w:p>
    <w:p>
      <w:pPr>
        <w:pStyle w:val="ListParagraph"/>
        <w:numPr>
          <w:ilvl w:val="0"/>
          <w:numId w:val="2"/>
        </w:numPr>
      </w:pPr>
      <w:r>
        <w:t xml:space="preserve">competitors: text (JSON array)</w:t>
      </w:r>
    </w:p>
    <w:p>
      <w:pPr>
        <w:pStyle w:val="ListParagraph"/>
        <w:numPr>
          <w:ilvl w:val="0"/>
          <w:numId w:val="2"/>
        </w:numPr>
        <w:spacing w:after="150"/>
      </w:pPr>
      <w:r>
        <w:t xml:space="preserve">cachedAt: integer (timestamp) - 7-day TTL</w:t>
      </w:r>
    </w:p>
    <w:p>
      <w:pPr>
        <w:spacing w:after="100"/>
      </w:pPr>
      <w:r>
        <w:rPr>
          <w:b/>
          <w:bCs/>
        </w:rPr>
        <w:t xml:space="preserve">soft_skills table:</w:t>
      </w:r>
    </w:p>
    <w:p>
      <w:pPr>
        <w:pStyle w:val="ListParagraph"/>
        <w:numPr>
          <w:ilvl w:val="0"/>
          <w:numId w:val="2"/>
        </w:numPr>
      </w:pPr>
      <w:r>
        <w:t xml:space="preserve">id: text (UUID), primaryKey</w:t>
      </w:r>
    </w:p>
    <w:p>
      <w:pPr>
        <w:pStyle w:val="ListParagraph"/>
        <w:numPr>
          <w:ilvl w:val="0"/>
          <w:numId w:val="2"/>
        </w:numPr>
      </w:pPr>
      <w:r>
        <w:t xml:space="preserve">userId: text, references users(id)</w:t>
      </w:r>
    </w:p>
    <w:p>
      <w:pPr>
        <w:pStyle w:val="ListParagraph"/>
        <w:numPr>
          <w:ilvl w:val="0"/>
          <w:numId w:val="2"/>
        </w:numPr>
      </w:pPr>
      <w:r>
        <w:t xml:space="preserve">skillName: text, notNull</w:t>
      </w:r>
    </w:p>
    <w:p>
      <w:pPr>
        <w:pStyle w:val="ListParagraph"/>
        <w:numPr>
          <w:ilvl w:val="0"/>
          <w:numId w:val="2"/>
        </w:numPr>
      </w:pPr>
      <w:r>
        <w:t xml:space="preserve">evidenceScore: integer (1-5)</w:t>
      </w:r>
    </w:p>
    <w:p>
      <w:pPr>
        <w:pStyle w:val="ListParagraph"/>
        <w:numPr>
          <w:ilvl w:val="0"/>
          <w:numId w:val="2"/>
        </w:numPr>
      </w:pPr>
      <w:r>
        <w:t xml:space="preserve">conversation: text (JSON array) - full chat history</w:t>
      </w:r>
    </w:p>
    <w:p>
      <w:pPr>
        <w:pStyle w:val="ListParagraph"/>
        <w:numPr>
          <w:ilvl w:val="0"/>
          <w:numId w:val="2"/>
        </w:numPr>
      </w:pPr>
      <w:r>
        <w:t xml:space="preserve">statement: text - generated resume statement</w:t>
      </w:r>
    </w:p>
    <w:p>
      <w:pPr>
        <w:pStyle w:val="ListParagraph"/>
        <w:numPr>
          <w:ilvl w:val="0"/>
          <w:numId w:val="2"/>
        </w:numPr>
        <w:spacing w:after="150"/>
      </w:pPr>
      <w:r>
        <w:t xml:space="preserve">UNIQUE constraint: (userId, skillName)</w:t>
      </w:r>
    </w:p>
    <w:p>
      <w:pPr>
        <w:spacing w:after="100"/>
      </w:pPr>
      <w:r>
        <w:rPr>
          <w:b/>
          <w:bCs/>
        </w:rPr>
        <w:t xml:space="preserve">applications table:</w:t>
      </w:r>
    </w:p>
    <w:p>
      <w:pPr>
        <w:pStyle w:val="ListParagraph"/>
        <w:numPr>
          <w:ilvl w:val="0"/>
          <w:numId w:val="2"/>
        </w:numPr>
      </w:pPr>
      <w:r>
        <w:t xml:space="preserve">id: text (UUID), primaryKey</w:t>
      </w:r>
    </w:p>
    <w:p>
      <w:pPr>
        <w:pStyle w:val="ListParagraph"/>
        <w:numPr>
          <w:ilvl w:val="0"/>
          <w:numId w:val="2"/>
        </w:numPr>
      </w:pPr>
      <w:r>
        <w:t xml:space="preserve">userId: text, references users(id)</w:t>
      </w:r>
    </w:p>
    <w:p>
      <w:pPr>
        <w:pStyle w:val="ListParagraph"/>
        <w:numPr>
          <w:ilvl w:val="0"/>
          <w:numId w:val="2"/>
        </w:numPr>
      </w:pPr>
      <w:r>
        <w:t xml:space="preserve">jobId: text, references jobs(id)</w:t>
      </w:r>
    </w:p>
    <w:p>
      <w:pPr>
        <w:pStyle w:val="ListParagraph"/>
        <w:numPr>
          <w:ilvl w:val="0"/>
          <w:numId w:val="2"/>
        </w:numPr>
      </w:pPr>
      <w:r>
        <w:t xml:space="preserve">resumeId: text, references resumes(id)</w:t>
      </w:r>
    </w:p>
    <w:p>
      <w:pPr>
        <w:pStyle w:val="ListParagraph"/>
        <w:numPr>
          <w:ilvl w:val="0"/>
          <w:numId w:val="2"/>
        </w:numPr>
      </w:pPr>
      <w:r>
        <w:t xml:space="preserve">status: text (enum: saved, applied, interviewing, offered, rejected)</w:t>
      </w:r>
    </w:p>
    <w:p>
      <w:pPr>
        <w:pStyle w:val="ListParagraph"/>
        <w:numPr>
          <w:ilvl w:val="0"/>
          <w:numId w:val="2"/>
        </w:numPr>
      </w:pPr>
      <w:r>
        <w:t xml:space="preserve">appliedAt: integer (timestamp)</w:t>
      </w:r>
    </w:p>
    <w:p>
      <w:pPr>
        <w:pStyle w:val="ListParagraph"/>
        <w:numPr>
          <w:ilvl w:val="0"/>
          <w:numId w:val="2"/>
        </w:numPr>
      </w:pPr>
      <w:r>
        <w:t xml:space="preserve">notes: text</w:t>
      </w:r>
    </w:p>
    <w:p>
      <w:pPr>
        <w:pStyle w:val="ListParagraph"/>
        <w:numPr>
          <w:ilvl w:val="0"/>
          <w:numId w:val="2"/>
        </w:numPr>
        <w:spacing w:after="150"/>
      </w:pPr>
      <w:r>
        <w:t xml:space="preserve">UNIQUE constraint: (userId, jobId)</w:t>
      </w:r>
    </w:p>
    <w:p>
      <w:pPr>
        <w:spacing w:after="100"/>
      </w:pPr>
      <w:r>
        <w:rPr>
          <w:b/>
          <w:bCs/>
        </w:rPr>
        <w:t xml:space="preserve">templates table:</w:t>
      </w:r>
    </w:p>
    <w:p>
      <w:pPr>
        <w:pStyle w:val="ListParagraph"/>
        <w:numPr>
          <w:ilvl w:val="0"/>
          <w:numId w:val="2"/>
        </w:numPr>
      </w:pPr>
      <w:r>
        <w:t xml:space="preserve">id: text (UUID), primaryKey</w:t>
      </w:r>
    </w:p>
    <w:p>
      <w:pPr>
        <w:pStyle w:val="ListParagraph"/>
        <w:numPr>
          <w:ilvl w:val="0"/>
          <w:numId w:val="2"/>
        </w:numPr>
      </w:pPr>
      <w:r>
        <w:t xml:space="preserve">name: text, notNull</w:t>
      </w:r>
    </w:p>
    <w:p>
      <w:pPr>
        <w:pStyle w:val="ListParagraph"/>
        <w:numPr>
          <w:ilvl w:val="0"/>
          <w:numId w:val="2"/>
        </w:numPr>
      </w:pPr>
      <w:r>
        <w:t xml:space="preserve">htmlTemplate: text - Handlebars template</w:t>
      </w:r>
    </w:p>
    <w:p>
      <w:pPr>
        <w:pStyle w:val="ListParagraph"/>
        <w:numPr>
          <w:ilvl w:val="0"/>
          <w:numId w:val="2"/>
        </w:numPr>
      </w:pPr>
      <w:r>
        <w:t xml:space="preserve">cssStyles: text - template-specific CSS</w:t>
      </w:r>
    </w:p>
    <w:p>
      <w:pPr>
        <w:pStyle w:val="ListParagraph"/>
        <w:numPr>
          <w:ilvl w:val="0"/>
          <w:numId w:val="2"/>
        </w:numPr>
        <w:spacing w:after="200"/>
      </w:pPr>
      <w:r>
        <w:t xml:space="preserve">isAtsSafe: integer (boolean) - validated for ATS compatibility</w:t>
      </w:r>
    </w:p>
    <w:p>
      <w:pPr>
        <w:pStyle w:val="Heading2"/>
      </w:pPr>
      <w:r>
        <w:t xml:space="preserve">6.2 Indexes</w:t>
      </w:r>
    </w:p>
    <w:p>
      <w:pPr>
        <w:pStyle w:val="ListParagraph"/>
        <w:numPr>
          <w:ilvl w:val="0"/>
          <w:numId w:val="2"/>
        </w:numPr>
      </w:pPr>
      <w:r>
        <w:t xml:space="preserve">resumes_user_idx ON resumes(userId)</w:t>
      </w:r>
    </w:p>
    <w:p>
      <w:pPr>
        <w:pStyle w:val="ListParagraph"/>
        <w:numPr>
          <w:ilvl w:val="0"/>
          <w:numId w:val="2"/>
        </w:numPr>
      </w:pPr>
      <w:r>
        <w:t xml:space="preserve">jobs_company_idx ON jobs(companyId)</w:t>
      </w:r>
    </w:p>
    <w:p>
      <w:pPr>
        <w:pStyle w:val="ListParagraph"/>
        <w:numPr>
          <w:ilvl w:val="0"/>
          <w:numId w:val="2"/>
        </w:numPr>
      </w:pPr>
      <w:r>
        <w:t xml:space="preserve">jobs_platform_idx ON jobs(platform)</w:t>
      </w:r>
    </w:p>
    <w:p>
      <w:pPr>
        <w:pStyle w:val="ListParagraph"/>
        <w:numPr>
          <w:ilvl w:val="0"/>
          <w:numId w:val="2"/>
        </w:numPr>
      </w:pPr>
      <w:r>
        <w:t xml:space="preserve">applications_status_idx ON applications(status)</w:t>
      </w:r>
    </w:p>
    <w:p>
      <w:pPr>
        <w:pStyle w:val="ListParagraph"/>
        <w:numPr>
          <w:ilvl w:val="0"/>
          <w:numId w:val="2"/>
        </w:numPr>
        <w:spacing w:after="200"/>
      </w:pPr>
      <w:r>
        <w:t xml:space="preserve">jobs_fts (FTS5 virtual table) ON jobs(title, description) - Full-text search</w:t>
      </w:r>
    </w:p>
    <w:p>
      <w:pPr>
        <w:pStyle w:val="Heading1"/>
      </w:pPr>
      <w:r>
        <w:t xml:space="preserve">7. API Specification</w:t>
      </w:r>
    </w:p>
    <w:p>
      <w:pPr>
        <w:spacing w:after="200"/>
      </w:pPr>
      <w:r>
        <w:t xml:space="preserve">RESTful API endpoints via Next.js API routes. All responses use consistent envelope format with pagination support. SSE streaming for long-running AI operations.</w:t>
      </w:r>
    </w:p>
    <w:p>
      <w:pPr>
        <w:pStyle w:val="Heading2"/>
      </w:pPr>
      <w:r>
        <w:t xml:space="preserve">7.1 Resume Endpoints</w:t>
      </w:r>
    </w:p>
    <w:p>
      <w:pPr>
        <w:pStyle w:val="ListParagraph"/>
        <w:numPr>
          <w:ilvl w:val="0"/>
          <w:numId w:val="5"/>
        </w:numPr>
      </w:pPr>
      <w:r>
        <w:rPr>
          <w:b/>
          <w:bCs/>
        </w:rPr>
        <w:t xml:space="preserve">GET /api/resumes </w:t>
      </w:r>
      <w:r>
        <w:t xml:space="preserve">- List user's resumes (paginated)</w:t>
      </w:r>
    </w:p>
    <w:p>
      <w:pPr>
        <w:pStyle w:val="ListParagraph"/>
        <w:numPr>
          <w:ilvl w:val="0"/>
          <w:numId w:val="5"/>
        </w:numPr>
      </w:pPr>
      <w:r>
        <w:rPr>
          <w:b/>
          <w:bCs/>
        </w:rPr>
        <w:t xml:space="preserve">POST /api/resumes </w:t>
      </w:r>
      <w:r>
        <w:t xml:space="preserve">- Create resume from upload (multipart/form-data)</w:t>
      </w:r>
    </w:p>
    <w:p>
      <w:pPr>
        <w:pStyle w:val="ListParagraph"/>
        <w:numPr>
          <w:ilvl w:val="0"/>
          <w:numId w:val="5"/>
        </w:numPr>
      </w:pPr>
      <w:r>
        <w:rPr>
          <w:b/>
          <w:bCs/>
        </w:rPr>
        <w:t xml:space="preserve">GET /api/resumes/:id </w:t>
      </w:r>
      <w:r>
        <w:t xml:space="preserve">- Get resume by ID</w:t>
      </w:r>
    </w:p>
    <w:p>
      <w:pPr>
        <w:pStyle w:val="ListParagraph"/>
        <w:numPr>
          <w:ilvl w:val="0"/>
          <w:numId w:val="5"/>
        </w:numPr>
      </w:pPr>
      <w:r>
        <w:rPr>
          <w:b/>
          <w:bCs/>
        </w:rPr>
        <w:t xml:space="preserve">PATCH /api/resumes/:id </w:t>
      </w:r>
      <w:r>
        <w:t xml:space="preserve">- Update resume content</w:t>
      </w:r>
    </w:p>
    <w:p>
      <w:pPr>
        <w:pStyle w:val="ListParagraph"/>
        <w:numPr>
          <w:ilvl w:val="0"/>
          <w:numId w:val="5"/>
        </w:numPr>
      </w:pPr>
      <w:r>
        <w:rPr>
          <w:b/>
          <w:bCs/>
        </w:rPr>
        <w:t xml:space="preserve">DELETE /api/resumes/:id </w:t>
      </w:r>
      <w:r>
        <w:t xml:space="preserve">- Delete resume</w:t>
      </w:r>
    </w:p>
    <w:p>
      <w:pPr>
        <w:pStyle w:val="ListParagraph"/>
        <w:numPr>
          <w:ilvl w:val="0"/>
          <w:numId w:val="5"/>
        </w:numPr>
      </w:pPr>
      <w:r>
        <w:rPr>
          <w:b/>
          <w:bCs/>
        </w:rPr>
        <w:t xml:space="preserve">POST /api/resumes/:id/tailor </w:t>
      </w:r>
      <w:r>
        <w:t xml:space="preserve">- Tailor resume for job (SSE stream)</w:t>
      </w:r>
    </w:p>
    <w:p>
      <w:pPr>
        <w:pStyle w:val="ListParagraph"/>
        <w:numPr>
          <w:ilvl w:val="0"/>
          <w:numId w:val="5"/>
        </w:numPr>
        <w:spacing w:after="200"/>
      </w:pPr>
      <w:r>
        <w:rPr>
          <w:b/>
          <w:bCs/>
        </w:rPr>
        <w:t xml:space="preserve">GET /api/resumes/:id/pdf </w:t>
      </w:r>
      <w:r>
        <w:t xml:space="preserve">- Generate PDF download</w:t>
      </w:r>
    </w:p>
    <w:p>
      <w:pPr>
        <w:pStyle w:val="Heading2"/>
      </w:pPr>
      <w:r>
        <w:t xml:space="preserve">7.2 Job Endpoints</w:t>
      </w:r>
    </w:p>
    <w:p>
      <w:pPr>
        <w:pStyle w:val="ListParagraph"/>
        <w:numPr>
          <w:ilvl w:val="0"/>
          <w:numId w:val="6"/>
        </w:numPr>
      </w:pPr>
      <w:r>
        <w:rPr>
          <w:b/>
          <w:bCs/>
        </w:rPr>
        <w:t xml:space="preserve">GET /api/jobs </w:t>
      </w:r>
      <w:r>
        <w:t xml:space="preserve">- List jobs (paginated, filterable by platform/status)</w:t>
      </w:r>
    </w:p>
    <w:p>
      <w:pPr>
        <w:pStyle w:val="ListParagraph"/>
        <w:numPr>
          <w:ilvl w:val="0"/>
          <w:numId w:val="6"/>
        </w:numPr>
      </w:pPr>
      <w:r>
        <w:rPr>
          <w:b/>
          <w:bCs/>
        </w:rPr>
        <w:t xml:space="preserve">POST /api/jobs </w:t>
      </w:r>
      <w:r>
        <w:t xml:space="preserve">- Import job from URL</w:t>
      </w:r>
    </w:p>
    <w:p>
      <w:pPr>
        <w:pStyle w:val="ListParagraph"/>
        <w:numPr>
          <w:ilvl w:val="0"/>
          <w:numId w:val="6"/>
        </w:numPr>
      </w:pPr>
      <w:r>
        <w:rPr>
          <w:b/>
          <w:bCs/>
        </w:rPr>
        <w:t xml:space="preserve">POST /api/jobs/manual </w:t>
      </w:r>
      <w:r>
        <w:t xml:space="preserve">- Create job from pasted description</w:t>
      </w:r>
    </w:p>
    <w:p>
      <w:pPr>
        <w:pStyle w:val="ListParagraph"/>
        <w:numPr>
          <w:ilvl w:val="0"/>
          <w:numId w:val="6"/>
        </w:numPr>
      </w:pPr>
      <w:r>
        <w:rPr>
          <w:b/>
          <w:bCs/>
        </w:rPr>
        <w:t xml:space="preserve">GET /api/jobs/:id </w:t>
      </w:r>
      <w:r>
        <w:t xml:space="preserve">- Get job details with extracted skills</w:t>
      </w:r>
    </w:p>
    <w:p>
      <w:pPr>
        <w:pStyle w:val="ListParagraph"/>
        <w:numPr>
          <w:ilvl w:val="0"/>
          <w:numId w:val="6"/>
        </w:numPr>
      </w:pPr>
      <w:r>
        <w:rPr>
          <w:b/>
          <w:bCs/>
        </w:rPr>
        <w:t xml:space="preserve">DELETE /api/jobs/:id </w:t>
      </w:r>
      <w:r>
        <w:t xml:space="preserve">- Delete job</w:t>
      </w:r>
    </w:p>
    <w:p>
      <w:pPr>
        <w:pStyle w:val="ListParagraph"/>
        <w:numPr>
          <w:ilvl w:val="0"/>
          <w:numId w:val="6"/>
        </w:numPr>
        <w:spacing w:after="200"/>
      </w:pPr>
      <w:r>
        <w:rPr>
          <w:b/>
          <w:bCs/>
        </w:rPr>
        <w:t xml:space="preserve">POST /api/jobs/:id/analyze </w:t>
      </w:r>
      <w:r>
        <w:t xml:space="preserve">- Run skill extraction (SSE stream)</w:t>
      </w:r>
    </w:p>
    <w:p>
      <w:pPr>
        <w:pStyle w:val="Heading2"/>
      </w:pPr>
      <w:r>
        <w:t xml:space="preserve">7.3 Company Endpoints</w:t>
      </w:r>
    </w:p>
    <w:p>
      <w:pPr>
        <w:pStyle w:val="ListParagraph"/>
        <w:numPr>
          <w:ilvl w:val="0"/>
          <w:numId w:val="7"/>
        </w:numPr>
      </w:pPr>
      <w:r>
        <w:rPr>
          <w:b/>
          <w:bCs/>
        </w:rPr>
        <w:t xml:space="preserve">GET /api/companies/:id </w:t>
      </w:r>
      <w:r>
        <w:t xml:space="preserve">- Get company profile (cached)</w:t>
      </w:r>
    </w:p>
    <w:p>
      <w:pPr>
        <w:pStyle w:val="ListParagraph"/>
        <w:numPr>
          <w:ilvl w:val="0"/>
          <w:numId w:val="7"/>
        </w:numPr>
      </w:pPr>
      <w:r>
        <w:rPr>
          <w:b/>
          <w:bCs/>
        </w:rPr>
        <w:t xml:space="preserve">POST /api/companies/:id/research </w:t>
      </w:r>
      <w:r>
        <w:t xml:space="preserve">- Trigger deep research (SSE stream)</w:t>
      </w:r>
    </w:p>
    <w:p>
      <w:pPr>
        <w:pStyle w:val="ListParagraph"/>
        <w:numPr>
          <w:ilvl w:val="0"/>
          <w:numId w:val="7"/>
        </w:numPr>
        <w:spacing w:after="200"/>
      </w:pPr>
      <w:r>
        <w:rPr>
          <w:b/>
          <w:bCs/>
        </w:rPr>
        <w:t xml:space="preserve">POST /api/companies/:id/refresh </w:t>
      </w:r>
      <w:r>
        <w:t xml:space="preserve">- Force cache refresh</w:t>
      </w:r>
    </w:p>
    <w:p>
      <w:pPr>
        <w:pStyle w:val="Heading2"/>
      </w:pPr>
      <w:r>
        <w:t xml:space="preserve">7.4 Soft Skills Endpoints</w:t>
      </w:r>
    </w:p>
    <w:p>
      <w:pPr>
        <w:pStyle w:val="ListParagraph"/>
        <w:numPr>
          <w:ilvl w:val="0"/>
          <w:numId w:val="8"/>
        </w:numPr>
      </w:pPr>
      <w:r>
        <w:rPr>
          <w:b/>
          <w:bCs/>
        </w:rPr>
        <w:t xml:space="preserve">GET /api/soft-skills </w:t>
      </w:r>
      <w:r>
        <w:t xml:space="preserve">- List user's assessed soft skills</w:t>
      </w:r>
    </w:p>
    <w:p>
      <w:pPr>
        <w:pStyle w:val="ListParagraph"/>
        <w:numPr>
          <w:ilvl w:val="0"/>
          <w:numId w:val="8"/>
        </w:numPr>
      </w:pPr>
      <w:r>
        <w:rPr>
          <w:b/>
          <w:bCs/>
        </w:rPr>
        <w:t xml:space="preserve">POST /api/soft-skills/start </w:t>
      </w:r>
      <w:r>
        <w:t xml:space="preserve">- Start new skill assessment session</w:t>
      </w:r>
    </w:p>
    <w:p>
      <w:pPr>
        <w:pStyle w:val="ListParagraph"/>
        <w:numPr>
          <w:ilvl w:val="0"/>
          <w:numId w:val="8"/>
        </w:numPr>
      </w:pPr>
      <w:r>
        <w:rPr>
          <w:b/>
          <w:bCs/>
        </w:rPr>
        <w:t xml:space="preserve">POST /api/soft-skills/:id/respond </w:t>
      </w:r>
      <w:r>
        <w:t xml:space="preserve">- Submit response, get AI follow-up (SSE stream)</w:t>
      </w:r>
    </w:p>
    <w:p>
      <w:pPr>
        <w:pStyle w:val="ListParagraph"/>
        <w:numPr>
          <w:ilvl w:val="0"/>
          <w:numId w:val="8"/>
        </w:numPr>
      </w:pPr>
      <w:r>
        <w:rPr>
          <w:b/>
          <w:bCs/>
        </w:rPr>
        <w:t xml:space="preserve">POST /api/soft-skills/:id/complete </w:t>
      </w:r>
      <w:r>
        <w:t xml:space="preserve">- Finalize assessment, generate statement</w:t>
      </w:r>
    </w:p>
    <w:p>
      <w:pPr>
        <w:pStyle w:val="ListParagraph"/>
        <w:numPr>
          <w:ilvl w:val="0"/>
          <w:numId w:val="8"/>
        </w:numPr>
        <w:spacing w:after="200"/>
      </w:pPr>
      <w:r>
        <w:rPr>
          <w:b/>
          <w:bCs/>
        </w:rPr>
        <w:t xml:space="preserve">DELETE /api/soft-skills/:id </w:t>
      </w:r>
      <w:r>
        <w:t xml:space="preserve">- Delete skill assessment</w:t>
      </w:r>
    </w:p>
    <w:p>
      <w:pPr>
        <w:pStyle w:val="Heading2"/>
      </w:pPr>
      <w:r>
        <w:t xml:space="preserve">7.5 Application Endpoints</w:t>
      </w:r>
    </w:p>
    <w:p>
      <w:pPr>
        <w:pStyle w:val="ListParagraph"/>
        <w:numPr>
          <w:ilvl w:val="0"/>
          <w:numId w:val="9"/>
        </w:numPr>
      </w:pPr>
      <w:r>
        <w:rPr>
          <w:b/>
          <w:bCs/>
        </w:rPr>
        <w:t xml:space="preserve">GET /api/applications </w:t>
      </w:r>
      <w:r>
        <w:t xml:space="preserve">- List applications (filterable by status)</w:t>
      </w:r>
    </w:p>
    <w:p>
      <w:pPr>
        <w:pStyle w:val="ListParagraph"/>
        <w:numPr>
          <w:ilvl w:val="0"/>
          <w:numId w:val="9"/>
        </w:numPr>
      </w:pPr>
      <w:r>
        <w:rPr>
          <w:b/>
          <w:bCs/>
        </w:rPr>
        <w:t xml:space="preserve">POST /api/applications </w:t>
      </w:r>
      <w:r>
        <w:t xml:space="preserve">- Create application record</w:t>
      </w:r>
    </w:p>
    <w:p>
      <w:pPr>
        <w:pStyle w:val="ListParagraph"/>
        <w:numPr>
          <w:ilvl w:val="0"/>
          <w:numId w:val="9"/>
        </w:numPr>
      </w:pPr>
      <w:r>
        <w:rPr>
          <w:b/>
          <w:bCs/>
        </w:rPr>
        <w:t xml:space="preserve">PATCH /api/applications/:id </w:t>
      </w:r>
      <w:r>
        <w:t xml:space="preserve">- Update status/notes</w:t>
      </w:r>
    </w:p>
    <w:p>
      <w:pPr>
        <w:pStyle w:val="ListParagraph"/>
        <w:numPr>
          <w:ilvl w:val="0"/>
          <w:numId w:val="9"/>
        </w:numPr>
        <w:spacing w:after="200"/>
      </w:pPr>
      <w:r>
        <w:rPr>
          <w:b/>
          <w:bCs/>
        </w:rPr>
        <w:t xml:space="preserve">DELETE /api/applications/:id </w:t>
      </w:r>
      <w:r>
        <w:t xml:space="preserve">- Delete application</w:t>
      </w:r>
    </w:p>
    <w:p>
      <w:pPr>
        <w:pStyle w:val="Heading2"/>
      </w:pPr>
      <w:r>
        <w:t xml:space="preserve">7.6 Response Envelope</w:t>
      </w:r>
    </w:p>
    <w:p>
      <w:pPr>
        <w:spacing w:after="200"/>
      </w:pPr>
      <w:r>
        <w:t xml:space="preserve">All API responses use consistent format: { success: boolean, data?: T, error?: { code: string, message: string, details?: any }, meta?: { page: number, limit: number, total: number } }</w:t>
      </w:r>
    </w:p>
    <w:p>
      <w:pPr>
        <w:pStyle w:val="Heading1"/>
      </w:pPr>
      <w:r>
        <w:t xml:space="preserve">8. ATS Resume Templates</w:t>
      </w:r>
    </w:p>
    <w:p>
      <w:pPr>
        <w:pStyle w:val="Heading2"/>
      </w:pPr>
      <w:r>
        <w:t xml:space="preserve">8.1 Typography Standards</w:t>
      </w:r>
    </w:p>
    <w:p>
      <w:pPr>
        <w:pStyle w:val="ListParagraph"/>
        <w:numPr>
          <w:ilvl w:val="0"/>
          <w:numId w:val="2"/>
        </w:numPr>
      </w:pPr>
      <w:r>
        <w:rPr>
          <w:b/>
          <w:bCs/>
        </w:rPr>
        <w:t xml:space="preserve">Name: </w:t>
      </w:r>
      <w:r>
        <w:t xml:space="preserve">Calibri Bold, 16-18pt</w:t>
      </w:r>
    </w:p>
    <w:p>
      <w:pPr>
        <w:pStyle w:val="ListParagraph"/>
        <w:numPr>
          <w:ilvl w:val="0"/>
          <w:numId w:val="2"/>
        </w:numPr>
      </w:pPr>
      <w:r>
        <w:rPr>
          <w:b/>
          <w:bCs/>
        </w:rPr>
        <w:t xml:space="preserve">Section Headers: </w:t>
      </w:r>
      <w:r>
        <w:t xml:space="preserve">Calibri Bold, 12-14pt</w:t>
      </w:r>
    </w:p>
    <w:p>
      <w:pPr>
        <w:pStyle w:val="ListParagraph"/>
        <w:numPr>
          <w:ilvl w:val="0"/>
          <w:numId w:val="2"/>
        </w:numPr>
      </w:pPr>
      <w:r>
        <w:rPr>
          <w:b/>
          <w:bCs/>
        </w:rPr>
        <w:t xml:space="preserve">Body Text: </w:t>
      </w:r>
      <w:r>
        <w:t xml:space="preserve">Calibri Regular, 10-11pt</w:t>
      </w:r>
    </w:p>
    <w:p>
      <w:pPr>
        <w:pStyle w:val="ListParagraph"/>
        <w:numPr>
          <w:ilvl w:val="0"/>
          <w:numId w:val="2"/>
        </w:numPr>
        <w:spacing w:after="200"/>
      </w:pPr>
      <w:r>
        <w:rPr>
          <w:b/>
          <w:bCs/>
        </w:rPr>
        <w:t xml:space="preserve">Contact Info: </w:t>
      </w:r>
      <w:r>
        <w:t xml:space="preserve">Calibri Regular, 10pt</w:t>
      </w:r>
    </w:p>
    <w:p>
      <w:pPr>
        <w:pStyle w:val="Heading2"/>
      </w:pPr>
      <w:r>
        <w:t xml:space="preserve">8.2 Section Order (ATS-Optimized)</w:t>
      </w:r>
    </w:p>
    <w:p>
      <w:pPr>
        <w:pStyle w:val="ListParagraph"/>
        <w:numPr>
          <w:ilvl w:val="0"/>
          <w:numId w:val="2"/>
        </w:numPr>
      </w:pPr>
      <w:r>
        <w:t xml:space="preserve">Contact Information (name, email, phone, LinkedIn, location)</w:t>
      </w:r>
    </w:p>
    <w:p>
      <w:pPr>
        <w:pStyle w:val="ListParagraph"/>
        <w:numPr>
          <w:ilvl w:val="0"/>
          <w:numId w:val="2"/>
        </w:numPr>
      </w:pPr>
      <w:r>
        <w:t xml:space="preserve">Professional Summary (2-3 sentences)</w:t>
      </w:r>
    </w:p>
    <w:p>
      <w:pPr>
        <w:pStyle w:val="ListParagraph"/>
        <w:numPr>
          <w:ilvl w:val="0"/>
          <w:numId w:val="2"/>
        </w:numPr>
      </w:pPr>
      <w:r>
        <w:t xml:space="preserve">Work Experience (reverse chronological)</w:t>
      </w:r>
    </w:p>
    <w:p>
      <w:pPr>
        <w:pStyle w:val="ListParagraph"/>
        <w:numPr>
          <w:ilvl w:val="0"/>
          <w:numId w:val="2"/>
        </w:numPr>
      </w:pPr>
      <w:r>
        <w:t xml:space="preserve">Education</w:t>
      </w:r>
    </w:p>
    <w:p>
      <w:pPr>
        <w:pStyle w:val="ListParagraph"/>
        <w:numPr>
          <w:ilvl w:val="0"/>
          <w:numId w:val="2"/>
        </w:numPr>
      </w:pPr>
      <w:r>
        <w:t xml:space="preserve">Skills (keyword-rich)</w:t>
      </w:r>
    </w:p>
    <w:p>
      <w:pPr>
        <w:pStyle w:val="ListParagraph"/>
        <w:numPr>
          <w:ilvl w:val="0"/>
          <w:numId w:val="2"/>
        </w:numPr>
        <w:spacing w:after="200"/>
      </w:pPr>
      <w:r>
        <w:t xml:space="preserve">Certifications (if applicable)</w:t>
      </w:r>
    </w:p>
    <w:p>
      <w:pPr>
        <w:pStyle w:val="Heading2"/>
      </w:pPr>
      <w:r>
        <w:t xml:space="preserve">8.3 Layout Constraints</w:t>
      </w:r>
    </w:p>
    <w:p>
      <w:pPr>
        <w:pStyle w:val="ListParagraph"/>
        <w:numPr>
          <w:ilvl w:val="0"/>
          <w:numId w:val="2"/>
        </w:numPr>
      </w:pPr>
      <w:r>
        <w:t xml:space="preserve">Margins: 0.5" - 1" all sides</w:t>
      </w:r>
    </w:p>
    <w:p>
      <w:pPr>
        <w:pStyle w:val="ListParagraph"/>
        <w:numPr>
          <w:ilvl w:val="0"/>
          <w:numId w:val="2"/>
        </w:numPr>
      </w:pPr>
      <w:r>
        <w:t xml:space="preserve">Single column layout only (no tables, no columns)</w:t>
      </w:r>
    </w:p>
    <w:p>
      <w:pPr>
        <w:pStyle w:val="ListParagraph"/>
        <w:numPr>
          <w:ilvl w:val="0"/>
          <w:numId w:val="2"/>
        </w:numPr>
      </w:pPr>
      <w:r>
        <w:t xml:space="preserve">Standard section headings (no creative titles)</w:t>
      </w:r>
    </w:p>
    <w:p>
      <w:pPr>
        <w:pStyle w:val="ListParagraph"/>
        <w:numPr>
          <w:ilvl w:val="0"/>
          <w:numId w:val="2"/>
        </w:numPr>
      </w:pPr>
      <w:r>
        <w:t xml:space="preserve">No headers/footers (ATS may ignore)</w:t>
      </w:r>
    </w:p>
    <w:p>
      <w:pPr>
        <w:pStyle w:val="ListParagraph"/>
        <w:numPr>
          <w:ilvl w:val="0"/>
          <w:numId w:val="2"/>
        </w:numPr>
      </w:pPr>
      <w:r>
        <w:t xml:space="preserve">No images, graphics, or icons</w:t>
      </w:r>
    </w:p>
    <w:p>
      <w:pPr>
        <w:pStyle w:val="ListParagraph"/>
        <w:numPr>
          <w:ilvl w:val="0"/>
          <w:numId w:val="2"/>
        </w:numPr>
        <w:spacing w:after="200"/>
      </w:pPr>
      <w:r>
        <w:t xml:space="preserve">Safe enhancements: Navy blue accent (#000080), horizontal rules, bold for emphasis</w:t>
      </w:r>
    </w:p>
    <w:p>
      <w:pPr>
        <w:pStyle w:val="Heading2"/>
      </w:pPr>
      <w:r>
        <w:t xml:space="preserve">8.4 One-Page Fit Algorithm</w:t>
      </w:r>
    </w:p>
    <w:p>
      <w:pPr>
        <w:spacing w:after="200"/>
      </w:pPr>
      <w:r>
        <w:t xml:space="preserve">When content exceeds one page, apply adjustments in order until it fits: 1) Reduce margins to 0.5", 2) Reduce line spacing to 1.0, 3) Reduce section spacing, 4) Reduce font size (minimum 10pt). Never truncate content.</w:t>
      </w:r>
    </w:p>
    <w:p>
      <w:pPr>
        <w:pStyle w:val="Heading2"/>
      </w:pPr>
      <w:r>
        <w:t xml:space="preserve">8.5 PDF Generation (Puppeteer)</w:t>
      </w:r>
    </w:p>
    <w:p>
      <w:pPr>
        <w:pStyle w:val="ListParagraph"/>
        <w:numPr>
          <w:ilvl w:val="0"/>
          <w:numId w:val="2"/>
        </w:numPr>
      </w:pPr>
      <w:r>
        <w:t xml:space="preserve">Format: Letter (8.5" x 11")</w:t>
      </w:r>
    </w:p>
    <w:p>
      <w:pPr>
        <w:pStyle w:val="ListParagraph"/>
        <w:numPr>
          <w:ilvl w:val="0"/>
          <w:numId w:val="2"/>
        </w:numPr>
      </w:pPr>
      <w:r>
        <w:t xml:space="preserve">Print background: false (ensures clean output)</w:t>
      </w:r>
    </w:p>
    <w:p>
      <w:pPr>
        <w:pStyle w:val="ListParagraph"/>
        <w:numPr>
          <w:ilvl w:val="0"/>
          <w:numId w:val="2"/>
        </w:numPr>
      </w:pPr>
      <w:r>
        <w:t xml:space="preserve">Tagged PDF for accessibility</w:t>
      </w:r>
    </w:p>
    <w:p>
      <w:pPr>
        <w:pStyle w:val="ListParagraph"/>
        <w:numPr>
          <w:ilvl w:val="0"/>
          <w:numId w:val="2"/>
        </w:numPr>
      </w:pPr>
      <w:r>
        <w:t xml:space="preserve">Embed fonts (Calibri fallback to system)</w:t>
      </w:r>
    </w:p>
    <w:p>
      <w:pPr>
        <w:pStyle w:val="ListParagraph"/>
        <w:numPr>
          <w:ilvl w:val="0"/>
          <w:numId w:val="2"/>
        </w:numPr>
        <w:spacing w:after="200"/>
      </w:pPr>
      <w:r>
        <w:t xml:space="preserve">Scale: 1 (no auto-scaling)</w:t>
      </w:r>
    </w:p>
    <w:p>
      <w:pPr>
        <w:pStyle w:val="Heading1"/>
      </w:pPr>
      <w:r>
        <w:t xml:space="preserve">9. State Management</w:t>
      </w:r>
    </w:p>
    <w:p>
      <w:pPr>
        <w:pStyle w:val="Heading2"/>
      </w:pPr>
      <w:r>
        <w:t xml:space="preserve">9.1 TanStack Query Configuration</w:t>
      </w:r>
    </w:p>
    <w:p>
      <w:pPr>
        <w:pStyle w:val="ListParagraph"/>
        <w:numPr>
          <w:ilvl w:val="0"/>
          <w:numId w:val="2"/>
        </w:numPr>
      </w:pPr>
      <w:r>
        <w:t xml:space="preserve">staleTime: 5 minutes (data considered fresh)</w:t>
      </w:r>
    </w:p>
    <w:p>
      <w:pPr>
        <w:pStyle w:val="ListParagraph"/>
        <w:numPr>
          <w:ilvl w:val="0"/>
          <w:numId w:val="2"/>
        </w:numPr>
      </w:pPr>
      <w:r>
        <w:t xml:space="preserve">gcTime: 30 minutes (garbage collection)</w:t>
      </w:r>
    </w:p>
    <w:p>
      <w:pPr>
        <w:pStyle w:val="ListParagraph"/>
        <w:numPr>
          <w:ilvl w:val="0"/>
          <w:numId w:val="2"/>
        </w:numPr>
      </w:pPr>
      <w:r>
        <w:t xml:space="preserve">retry: 3 attempts with exponential backoff</w:t>
      </w:r>
    </w:p>
    <w:p>
      <w:pPr>
        <w:pStyle w:val="ListParagraph"/>
        <w:numPr>
          <w:ilvl w:val="0"/>
          <w:numId w:val="2"/>
        </w:numPr>
        <w:spacing w:after="200"/>
      </w:pPr>
      <w:r>
        <w:t xml:space="preserve">refetchOnWindowFocus: true</w:t>
      </w:r>
    </w:p>
    <w:p>
      <w:pPr>
        <w:pStyle w:val="Heading2"/>
      </w:pPr>
      <w:r>
        <w:t xml:space="preserve">9.2 Query Key Factory</w:t>
      </w:r>
    </w:p>
    <w:p>
      <w:pPr>
        <w:spacing w:after="200"/>
      </w:pPr>
      <w:r>
        <w:t xml:space="preserve">Consistent key structure: ['resumes', 'list'], ['resumes', 'detail', id], ['jobs', 'list', { platform, status }], ['companies', 'detail', id], ['soft-skills', 'list'], ['applications', 'list', { status }]</w:t>
      </w:r>
    </w:p>
    <w:p>
      <w:pPr>
        <w:pStyle w:val="Heading2"/>
      </w:pPr>
      <w:r>
        <w:t xml:space="preserve">9.3 Zustand Stores</w:t>
      </w:r>
    </w:p>
    <w:p>
      <w:pPr>
        <w:pStyle w:val="ListParagraph"/>
        <w:numPr>
          <w:ilvl w:val="0"/>
          <w:numId w:val="2"/>
        </w:numPr>
      </w:pPr>
      <w:r>
        <w:rPr>
          <w:b/>
          <w:bCs/>
        </w:rPr>
        <w:t xml:space="preserve">uiStore: </w:t>
      </w:r>
      <w:r>
        <w:t xml:space="preserve">sidebar state, active modal, theme preference</w:t>
      </w:r>
    </w:p>
    <w:p>
      <w:pPr>
        <w:pStyle w:val="ListParagraph"/>
        <w:numPr>
          <w:ilvl w:val="0"/>
          <w:numId w:val="2"/>
        </w:numPr>
      </w:pPr>
      <w:r>
        <w:rPr>
          <w:b/>
          <w:bCs/>
        </w:rPr>
        <w:t xml:space="preserve">editorStore: </w:t>
      </w:r>
      <w:r>
        <w:t xml:space="preserve">current resume, selected section, unsaved changes</w:t>
      </w:r>
    </w:p>
    <w:p>
      <w:pPr>
        <w:pStyle w:val="ListParagraph"/>
        <w:numPr>
          <w:ilvl w:val="0"/>
          <w:numId w:val="2"/>
        </w:numPr>
        <w:spacing w:after="200"/>
      </w:pPr>
      <w:r>
        <w:rPr>
          <w:b/>
          <w:bCs/>
        </w:rPr>
        <w:t xml:space="preserve">surveyStore: </w:t>
      </w:r>
      <w:r>
        <w:t xml:space="preserve">current skill, conversation state (XState)</w:t>
      </w:r>
    </w:p>
    <w:p>
      <w:pPr>
        <w:pStyle w:val="Heading1"/>
      </w:pPr>
      <w:r>
        <w:t xml:space="preserve">10. Accessibility (WCAG 2.1 AA)</w:t>
      </w:r>
    </w:p>
    <w:p>
      <w:pPr>
        <w:pStyle w:val="Heading2"/>
      </w:pPr>
      <w:r>
        <w:t xml:space="preserve">10.1 Color Contrast</w:t>
      </w:r>
    </w:p>
    <w:p>
      <w:pPr>
        <w:pStyle w:val="ListParagraph"/>
        <w:numPr>
          <w:ilvl w:val="0"/>
          <w:numId w:val="2"/>
        </w:numPr>
      </w:pPr>
      <w:r>
        <w:t xml:space="preserve">Body text (#fafafa on #0a0a0a): 14.5:1 ratio (exceeds AAA)</w:t>
      </w:r>
    </w:p>
    <w:p>
      <w:pPr>
        <w:pStyle w:val="ListParagraph"/>
        <w:numPr>
          <w:ilvl w:val="0"/>
          <w:numId w:val="2"/>
        </w:numPr>
      </w:pPr>
      <w:r>
        <w:t xml:space="preserve">Muted text (#a3a3a3 on #0a0a0a): 7.2:1 ratio (passes AA)</w:t>
      </w:r>
    </w:p>
    <w:p>
      <w:pPr>
        <w:pStyle w:val="ListParagraph"/>
        <w:numPr>
          <w:ilvl w:val="0"/>
          <w:numId w:val="2"/>
        </w:numPr>
        <w:spacing w:after="200"/>
      </w:pPr>
      <w:r>
        <w:t xml:space="preserve">Interactive elements (#3b82f6 on #171717): 4.6:1 ratio (passes AA)</w:t>
      </w:r>
    </w:p>
    <w:p>
      <w:pPr>
        <w:pStyle w:val="Heading2"/>
      </w:pPr>
      <w:r>
        <w:t xml:space="preserve">10.2 Keyboard Navigation</w:t>
      </w:r>
    </w:p>
    <w:p>
      <w:pPr>
        <w:pStyle w:val="ListParagraph"/>
        <w:numPr>
          <w:ilvl w:val="0"/>
          <w:numId w:val="2"/>
        </w:numPr>
      </w:pPr>
      <w:r>
        <w:t xml:space="preserve">Tab: Navigate all interactive elements</w:t>
      </w:r>
    </w:p>
    <w:p>
      <w:pPr>
        <w:pStyle w:val="ListParagraph"/>
        <w:numPr>
          <w:ilvl w:val="0"/>
          <w:numId w:val="2"/>
        </w:numPr>
      </w:pPr>
      <w:r>
        <w:t xml:space="preserve">Escape: Close modals, cancel actions</w:t>
      </w:r>
    </w:p>
    <w:p>
      <w:pPr>
        <w:pStyle w:val="ListParagraph"/>
        <w:numPr>
          <w:ilvl w:val="0"/>
          <w:numId w:val="2"/>
        </w:numPr>
      </w:pPr>
      <w:r>
        <w:t xml:space="preserve">Arrow keys: Navigate within menus, lists</w:t>
      </w:r>
    </w:p>
    <w:p>
      <w:pPr>
        <w:pStyle w:val="ListParagraph"/>
        <w:numPr>
          <w:ilvl w:val="0"/>
          <w:numId w:val="2"/>
        </w:numPr>
      </w:pPr>
      <w:r>
        <w:t xml:space="preserve">Enter/Space: Activate buttons, select options</w:t>
      </w:r>
    </w:p>
    <w:p>
      <w:pPr>
        <w:pStyle w:val="ListParagraph"/>
        <w:numPr>
          <w:ilvl w:val="0"/>
          <w:numId w:val="2"/>
        </w:numPr>
        <w:spacing w:after="200"/>
      </w:pPr>
      <w:r>
        <w:t xml:space="preserve">Focus visible: 2px ring on all focusable elements</w:t>
      </w:r>
    </w:p>
    <w:p>
      <w:pPr>
        <w:pStyle w:val="Heading2"/>
      </w:pPr>
      <w:r>
        <w:t xml:space="preserve">10.3 Screen Reader Support</w:t>
      </w:r>
    </w:p>
    <w:p>
      <w:pPr>
        <w:pStyle w:val="ListParagraph"/>
        <w:numPr>
          <w:ilvl w:val="0"/>
          <w:numId w:val="2"/>
        </w:numPr>
      </w:pPr>
      <w:r>
        <w:t xml:space="preserve">Semantic HTML: proper heading hierarchy (h1-h6)</w:t>
      </w:r>
    </w:p>
    <w:p>
      <w:pPr>
        <w:pStyle w:val="ListParagraph"/>
        <w:numPr>
          <w:ilvl w:val="0"/>
          <w:numId w:val="2"/>
        </w:numPr>
      </w:pPr>
      <w:r>
        <w:t xml:space="preserve">ARIA labels on all interactive elements</w:t>
      </w:r>
    </w:p>
    <w:p>
      <w:pPr>
        <w:pStyle w:val="ListParagraph"/>
        <w:numPr>
          <w:ilvl w:val="0"/>
          <w:numId w:val="2"/>
        </w:numPr>
      </w:pPr>
      <w:r>
        <w:t xml:space="preserve">Live regions for dynamic content updates</w:t>
      </w:r>
    </w:p>
    <w:p>
      <w:pPr>
        <w:pStyle w:val="ListParagraph"/>
        <w:numPr>
          <w:ilvl w:val="0"/>
          <w:numId w:val="2"/>
        </w:numPr>
        <w:spacing w:after="200"/>
      </w:pPr>
      <w:r>
        <w:t xml:space="preserve">Form error announcements via aria-describedby</w:t>
      </w:r>
    </w:p>
    <w:p>
      <w:pPr>
        <w:pStyle w:val="Heading2"/>
      </w:pPr>
      <w:r>
        <w:t xml:space="preserve">10.4 Motion Preferences</w:t>
      </w:r>
    </w:p>
    <w:p>
      <w:pPr>
        <w:spacing w:after="200"/>
      </w:pPr>
      <w:r>
        <w:t xml:space="preserve">Implement useReducedMotion hook to disable animations when prefers-reduced-motion: reduce is set. Replace spring animations with instant transitions.</w:t>
      </w:r>
    </w:p>
    <w:p>
      <w:pPr>
        <w:pStyle w:val="Heading1"/>
      </w:pPr>
      <w:r>
        <w:t xml:space="preserve">11. Implementation Phases</w:t>
      </w:r>
    </w:p>
    <w:p>
      <w:pPr>
        <w:pStyle w:val="Heading2"/>
      </w:pPr>
      <w:r>
        <w:t xml:space="preserve">Phase 1: Foundation (Weeks 1-4)</w:t>
      </w:r>
    </w:p>
    <w:p>
      <w:pPr>
        <w:pStyle w:val="ListParagraph"/>
        <w:numPr>
          <w:ilvl w:val="0"/>
          <w:numId w:val="10"/>
        </w:numPr>
      </w:pPr>
      <w:r>
        <w:t xml:space="preserve">Initialize Next.js 15 project with TypeScript, Tailwind CSS 4</w:t>
      </w:r>
    </w:p>
    <w:p>
      <w:pPr>
        <w:pStyle w:val="ListParagraph"/>
        <w:numPr>
          <w:ilvl w:val="0"/>
          <w:numId w:val="10"/>
        </w:numPr>
      </w:pPr>
      <w:r>
        <w:t xml:space="preserve">Install and configure shadcn/ui components</w:t>
      </w:r>
    </w:p>
    <w:p>
      <w:pPr>
        <w:pStyle w:val="ListParagraph"/>
        <w:numPr>
          <w:ilvl w:val="0"/>
          <w:numId w:val="10"/>
        </w:numPr>
      </w:pPr>
      <w:r>
        <w:t xml:space="preserve">Set up SQLite database with Drizzle ORM</w:t>
      </w:r>
    </w:p>
    <w:p>
      <w:pPr>
        <w:pStyle w:val="ListParagraph"/>
        <w:numPr>
          <w:ilvl w:val="0"/>
          <w:numId w:val="10"/>
        </w:numPr>
      </w:pPr>
      <w:r>
        <w:t xml:space="preserve">Implement design system (colors, typography, spacing)</w:t>
      </w:r>
    </w:p>
    <w:p>
      <w:pPr>
        <w:pStyle w:val="ListParagraph"/>
        <w:numPr>
          <w:ilvl w:val="0"/>
          <w:numId w:val="10"/>
        </w:numPr>
      </w:pPr>
      <w:r>
        <w:t xml:space="preserve">Build dashboard layout with collapsible sidebar</w:t>
      </w:r>
    </w:p>
    <w:p>
      <w:pPr>
        <w:pStyle w:val="ListParagraph"/>
        <w:numPr>
          <w:ilvl w:val="0"/>
          <w:numId w:val="10"/>
        </w:numPr>
      </w:pPr>
      <w:r>
        <w:t xml:space="preserve">Set up authentication (local user)</w:t>
      </w:r>
    </w:p>
    <w:p>
      <w:pPr>
        <w:pStyle w:val="ListParagraph"/>
        <w:numPr>
          <w:ilvl w:val="0"/>
          <w:numId w:val="10"/>
        </w:numPr>
        <w:spacing w:after="200"/>
      </w:pPr>
      <w:r>
        <w:t xml:space="preserve">Configure TanStack Query and Zustand stores</w:t>
      </w:r>
    </w:p>
    <w:p>
      <w:pPr>
        <w:pStyle w:val="Heading2"/>
      </w:pPr>
      <w:r>
        <w:t xml:space="preserve">Phase 2: Core Features (Weeks 5-8)</w:t>
      </w:r>
    </w:p>
    <w:p>
      <w:pPr>
        <w:pStyle w:val="ListParagraph"/>
        <w:numPr>
          <w:ilvl w:val="0"/>
          <w:numId w:val="11"/>
        </w:numPr>
      </w:pPr>
      <w:r>
        <w:t xml:space="preserve">Implement PDF upload and Docling parsing</w:t>
      </w:r>
    </w:p>
    <w:p>
      <w:pPr>
        <w:pStyle w:val="ListParagraph"/>
        <w:numPr>
          <w:ilvl w:val="0"/>
          <w:numId w:val="11"/>
        </w:numPr>
      </w:pPr>
      <w:r>
        <w:t xml:space="preserve">Build resume editor with split-pane comparison</w:t>
      </w:r>
    </w:p>
    <w:p>
      <w:pPr>
        <w:pStyle w:val="ListParagraph"/>
        <w:numPr>
          <w:ilvl w:val="0"/>
          <w:numId w:val="11"/>
        </w:numPr>
      </w:pPr>
      <w:r>
        <w:t xml:space="preserve">Implement PDF generation with Puppeteer</w:t>
      </w:r>
    </w:p>
    <w:p>
      <w:pPr>
        <w:pStyle w:val="ListParagraph"/>
        <w:numPr>
          <w:ilvl w:val="0"/>
          <w:numId w:val="11"/>
        </w:numPr>
      </w:pPr>
      <w:r>
        <w:t xml:space="preserve">Set up Apify integration for job scraping</w:t>
      </w:r>
    </w:p>
    <w:p>
      <w:pPr>
        <w:pStyle w:val="ListParagraph"/>
        <w:numPr>
          <w:ilvl w:val="0"/>
          <w:numId w:val="11"/>
        </w:numPr>
      </w:pPr>
      <w:r>
        <w:t xml:space="preserve">Build job import and manual entry flows</w:t>
      </w:r>
    </w:p>
    <w:p>
      <w:pPr>
        <w:pStyle w:val="ListParagraph"/>
        <w:numPr>
          <w:ilvl w:val="0"/>
          <w:numId w:val="11"/>
        </w:numPr>
      </w:pPr>
      <w:r>
        <w:t xml:space="preserve">Configure Vercel AI SDK with Claude/GPT-4</w:t>
      </w:r>
    </w:p>
    <w:p>
      <w:pPr>
        <w:pStyle w:val="ListParagraph"/>
        <w:numPr>
          <w:ilvl w:val="0"/>
          <w:numId w:val="11"/>
        </w:numPr>
        <w:spacing w:after="200"/>
      </w:pPr>
      <w:r>
        <w:t xml:space="preserve">Implement basic tailoring endpoint with streaming</w:t>
      </w:r>
    </w:p>
    <w:p>
      <w:pPr>
        <w:pStyle w:val="Heading2"/>
      </w:pPr>
      <w:r>
        <w:t xml:space="preserve">Phase 3: AI Modules (Weeks 9-12)</w:t>
      </w:r>
    </w:p>
    <w:p>
      <w:pPr>
        <w:pStyle w:val="ListParagraph"/>
        <w:numPr>
          <w:ilvl w:val="0"/>
          <w:numId w:val="12"/>
        </w:numPr>
      </w:pPr>
      <w:r>
        <w:t xml:space="preserve">Module 1: Uniqueness Extraction with skill frequency analysis</w:t>
      </w:r>
    </w:p>
    <w:p>
      <w:pPr>
        <w:pStyle w:val="ListParagraph"/>
        <w:numPr>
          <w:ilvl w:val="0"/>
          <w:numId w:val="12"/>
        </w:numPr>
      </w:pPr>
      <w:r>
        <w:t xml:space="preserve">Module 2: Impact Quantification with metric suggestions</w:t>
      </w:r>
    </w:p>
    <w:p>
      <w:pPr>
        <w:pStyle w:val="ListParagraph"/>
        <w:numPr>
          <w:ilvl w:val="0"/>
          <w:numId w:val="12"/>
        </w:numPr>
      </w:pPr>
      <w:r>
        <w:t xml:space="preserve">Module 3: Context Alignment with BGE-M3 embeddings</w:t>
      </w:r>
    </w:p>
    <w:p>
      <w:pPr>
        <w:pStyle w:val="ListParagraph"/>
        <w:numPr>
          <w:ilvl w:val="0"/>
          <w:numId w:val="12"/>
        </w:numPr>
      </w:pPr>
      <w:r>
        <w:t xml:space="preserve">Module 4: Soft Skills Survey with XState state machine</w:t>
      </w:r>
    </w:p>
    <w:p>
      <w:pPr>
        <w:pStyle w:val="ListParagraph"/>
        <w:numPr>
          <w:ilvl w:val="0"/>
          <w:numId w:val="12"/>
        </w:numPr>
      </w:pPr>
      <w:r>
        <w:t xml:space="preserve">Module 5: Company Research with Glassdoor/funding data</w:t>
      </w:r>
    </w:p>
    <w:p>
      <w:pPr>
        <w:pStyle w:val="ListParagraph"/>
        <w:numPr>
          <w:ilvl w:val="0"/>
          <w:numId w:val="12"/>
        </w:numPr>
      </w:pPr>
      <w:r>
        <w:t xml:space="preserve">Integrate GLiNER for skill extraction</w:t>
      </w:r>
    </w:p>
    <w:p>
      <w:pPr>
        <w:pStyle w:val="ListParagraph"/>
        <w:numPr>
          <w:ilvl w:val="0"/>
          <w:numId w:val="12"/>
        </w:numPr>
        <w:spacing w:after="200"/>
      </w:pPr>
      <w:r>
        <w:t xml:space="preserve">Build application tracking system</w:t>
      </w:r>
    </w:p>
    <w:p>
      <w:pPr>
        <w:pStyle w:val="Heading2"/>
      </w:pPr>
      <w:r>
        <w:t xml:space="preserve">Phase 4: Polish &amp; Launch (Weeks 13-16)</w:t>
      </w:r>
    </w:p>
    <w:p>
      <w:pPr>
        <w:pStyle w:val="ListParagraph"/>
        <w:numPr>
          <w:ilvl w:val="0"/>
          <w:numId w:val="13"/>
        </w:numPr>
      </w:pPr>
      <w:r>
        <w:t xml:space="preserve">Implement Framer Motion animations</w:t>
      </w:r>
    </w:p>
    <w:p>
      <w:pPr>
        <w:pStyle w:val="ListParagraph"/>
        <w:numPr>
          <w:ilvl w:val="0"/>
          <w:numId w:val="13"/>
        </w:numPr>
      </w:pPr>
      <w:r>
        <w:t xml:space="preserve">Accessibility audit and fixes</w:t>
      </w:r>
    </w:p>
    <w:p>
      <w:pPr>
        <w:pStyle w:val="ListParagraph"/>
        <w:numPr>
          <w:ilvl w:val="0"/>
          <w:numId w:val="13"/>
        </w:numPr>
      </w:pPr>
      <w:r>
        <w:t xml:space="preserve">Performance optimization (code splitting, lazy loading)</w:t>
      </w:r>
    </w:p>
    <w:p>
      <w:pPr>
        <w:pStyle w:val="ListParagraph"/>
        <w:numPr>
          <w:ilvl w:val="0"/>
          <w:numId w:val="13"/>
        </w:numPr>
      </w:pPr>
      <w:r>
        <w:t xml:space="preserve">End-to-end testing with Playwright</w:t>
      </w:r>
    </w:p>
    <w:p>
      <w:pPr>
        <w:pStyle w:val="ListParagraph"/>
        <w:numPr>
          <w:ilvl w:val="0"/>
          <w:numId w:val="13"/>
        </w:numPr>
      </w:pPr>
      <w:r>
        <w:t xml:space="preserve">Error handling and edge cases</w:t>
      </w:r>
    </w:p>
    <w:p>
      <w:pPr>
        <w:pStyle w:val="ListParagraph"/>
        <w:numPr>
          <w:ilvl w:val="0"/>
          <w:numId w:val="13"/>
        </w:numPr>
      </w:pPr>
      <w:r>
        <w:t xml:space="preserve">Documentation and README</w:t>
      </w:r>
    </w:p>
    <w:p>
      <w:pPr>
        <w:pStyle w:val="ListParagraph"/>
        <w:numPr>
          <w:ilvl w:val="0"/>
          <w:numId w:val="13"/>
        </w:numPr>
        <w:spacing w:after="200"/>
      </w:pPr>
      <w:r>
        <w:t xml:space="preserve">Final testing and deployment preparation</w:t>
      </w:r>
    </w:p>
    <w:p>
      <w:pPr>
        <w:pStyle w:val="Heading1"/>
      </w:pPr>
      <w:r>
        <w:t xml:space="preserve">12. Document Control</w:t>
      </w:r>
    </w:p>
    <w:p>
      <w:pPr>
        <w:spacing w:after="200"/>
      </w:pPr>
      <w:r>
        <w:t xml:space="preserve">This Design Document provides complete technical specifications for implementing the Resume Tailoring Application. It aligns with the Planning Document scope and Analysis Document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Version</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Date</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pPr>
              <w:jc w:val="center"/>
            </w:pPr>
            <w:r>
              <w:t xml:space="preserve">1.0</w:t>
            </w:r>
          </w:p>
        </w:tc>
        <w:tc>
          <w:tcPr>
            <w:tcW w:type="dxa" w:w="3120"/>
            <w:tcBorders>
              <w:top w:val="single" w:color="CCCCCC" w:sz="1"/>
              <w:left w:val="single" w:color="CCCCCC" w:sz="1"/>
              <w:bottom w:val="single" w:color="CCCCCC" w:sz="1"/>
              <w:right w:val="single" w:color="CCCCCC" w:sz="1"/>
            </w:tcBorders>
          </w:tcPr>
          <w:p>
            <w:pPr>
              <w:jc w:val="center"/>
            </w:pPr>
            <w:r>
              <w:t xml:space="preserve">November 2025</w:t>
            </w:r>
          </w:p>
        </w:tc>
        <w:tc>
          <w:tcPr>
            <w:tcW w:type="dxa" w:w="3120"/>
            <w:tcBorders>
              <w:top w:val="single" w:color="CCCCCC" w:sz="1"/>
              <w:left w:val="single" w:color="CCCCCC" w:sz="1"/>
              <w:bottom w:val="single" w:color="CCCCCC" w:sz="1"/>
              <w:right w:val="single" w:color="CCCCCC" w:sz="1"/>
            </w:tcBorders>
          </w:tcPr>
          <w:p>
            <w:r>
              <w:t xml:space="preserve">Initial release - aligned with Planning and Analysis docs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Resume Tailoring Application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2d4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3d5c"/>
      <w:sz w:val="24"/>
      <w:szCs w:val="24"/>
    </w:rPr>
  </w:style>
  <w:style w:type="paragraph" w:styleId="Code">
    <w:name w:val="Code"/>
    <w:basedOn w:val="Normal"/>
    <w:pPr>
      <w:spacing w:before="100" w:after="100"/>
    </w:pPr>
    <w:rPr>
      <w:rFonts w:ascii="Consolas" w:cs="Consolas" w:eastAsia="Consolas" w:hAnsi="Consolas"/>
      <w:color w:val="d4d4d4"/>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2025-11-26T02:13:58.642Z</dcterms:created>
  <dcterms:modified xsi:type="dcterms:W3CDTF">2025-11-26T02:13:58.643Z</dcterms:modified>
</cp:coreProperties>
</file>

<file path=docProps/custom.xml><?xml version="1.0" encoding="utf-8"?>
<Properties xmlns="http://schemas.openxmlformats.org/officeDocument/2006/custom-properties" xmlns:vt="http://schemas.openxmlformats.org/officeDocument/2006/docPropsVTypes"/>
</file>