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6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9869040" cy="748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904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SmartRemit Customer Onboarding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64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 Customer Master Register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156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226"/>
        <w:gridCol w:w="1820"/>
        <w:gridCol w:w="3041"/>
        <w:gridCol w:w="1944"/>
        <w:gridCol w:w="2206"/>
        <w:gridCol w:w="2495"/>
        <w:gridCol w:w="1396"/>
        <w:tblGridChange w:id="0">
          <w:tblGrid>
            <w:gridCol w:w="570"/>
            <w:gridCol w:w="2226"/>
            <w:gridCol w:w="1820"/>
            <w:gridCol w:w="3041"/>
            <w:gridCol w:w="1944"/>
            <w:gridCol w:w="2206"/>
            <w:gridCol w:w="2495"/>
            <w:gridCol w:w="1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Customer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Email /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Countries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 Corridors and Currency Details</w:t>
      </w:r>
    </w:p>
    <w:tbl>
      <w:tblPr>
        <w:tblStyle w:val="Table2"/>
        <w:tblW w:w="14844.0" w:type="dxa"/>
        <w:jc w:val="left"/>
        <w:tblInd w:w="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8"/>
        <w:gridCol w:w="2474"/>
        <w:gridCol w:w="1979"/>
        <w:gridCol w:w="1979"/>
        <w:gridCol w:w="1649"/>
        <w:gridCol w:w="3300"/>
        <w:gridCol w:w="2805"/>
        <w:tblGridChange w:id="0">
          <w:tblGrid>
            <w:gridCol w:w="658"/>
            <w:gridCol w:w="2474"/>
            <w:gridCol w:w="1979"/>
            <w:gridCol w:w="1979"/>
            <w:gridCol w:w="1649"/>
            <w:gridCol w:w="3300"/>
            <w:gridCol w:w="2805"/>
          </w:tblGrid>
        </w:tblGridChange>
      </w:tblGrid>
      <w:tr>
        <w:trPr>
          <w:cantSplit w:val="0"/>
          <w:trHeight w:val="521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Sending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Collection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Receiving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Payout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Payout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Supported Corridor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account / UPI /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account / UPI /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Arab Emirates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account / UPI /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account / UPI /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account / UPI /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account / UPI /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 Zealand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NZD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account / UPI /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 Collection Bank Account Details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112"/>
        <w:tblW w:w="15690.0" w:type="dxa"/>
        <w:jc w:val="left"/>
        <w:tblInd w:w="-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1140"/>
        <w:gridCol w:w="2085"/>
        <w:gridCol w:w="2100"/>
        <w:gridCol w:w="2370"/>
        <w:gridCol w:w="2790"/>
        <w:gridCol w:w="1725"/>
        <w:gridCol w:w="1650"/>
        <w:tblGridChange w:id="0">
          <w:tblGrid>
            <w:gridCol w:w="1830"/>
            <w:gridCol w:w="1140"/>
            <w:gridCol w:w="2085"/>
            <w:gridCol w:w="2100"/>
            <w:gridCol w:w="2370"/>
            <w:gridCol w:w="2790"/>
            <w:gridCol w:w="1725"/>
            <w:gridCol w:w="1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Bank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Account No. / 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Routing / Sort / BSB / 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Settlement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Arab Emirates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 Zealand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NZD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4. Onboarding Documents Required for Activation</w:t>
      </w:r>
      <w:r w:rsidDel="00000000" w:rsidR="00000000" w:rsidRPr="00000000">
        <w:rPr>
          <w:rtl w:val="0"/>
        </w:rPr>
      </w:r>
    </w:p>
    <w:tbl>
      <w:tblPr>
        <w:tblStyle w:val="Table4"/>
        <w:tblW w:w="1511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1"/>
        <w:gridCol w:w="3271"/>
        <w:gridCol w:w="6545"/>
        <w:gridCol w:w="3116"/>
        <w:gridCol w:w="1558"/>
        <w:tblGridChange w:id="0">
          <w:tblGrid>
            <w:gridCol w:w="621"/>
            <w:gridCol w:w="3271"/>
            <w:gridCol w:w="6545"/>
            <w:gridCol w:w="3116"/>
            <w:gridCol w:w="1558"/>
          </w:tblGrid>
        </w:tblGridChange>
      </w:tblGrid>
      <w:tr>
        <w:trPr>
          <w:cantSplit w:val="0"/>
          <w:trHeight w:val="24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 to 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name, registered address, website, business type, operating countries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Certificate of incorporation / trade license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Proof of legal registration and right to operate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Remittance / exchange / banking license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Regulatory approval to provide remittance, banking, or exchange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Banks, remittance and exchange companies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AML / compliance policy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AML, sanctions screening, transaction monitoring and reporting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financial 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KYC policy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onboarding, identity verification and document collection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financial 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Authorized signatory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role, email, phone and ID proof if 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 signing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account confirmation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Collection account details, settlement account details and currency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Sandbox access, production access, authentication method and webhook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proposal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Setup fees, transaction fees, FX margin, payout fee and refund charges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and escalation contacts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support contacts for all countries in 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5. Terms and Conditions to Confirm</w:t>
      </w:r>
      <w:r w:rsidDel="00000000" w:rsidR="00000000" w:rsidRPr="00000000">
        <w:rPr>
          <w:rtl w:val="0"/>
        </w:rPr>
      </w:r>
    </w:p>
    <w:tbl>
      <w:tblPr>
        <w:tblStyle w:val="Table5"/>
        <w:tblW w:w="158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8"/>
        <w:gridCol w:w="3594"/>
        <w:gridCol w:w="11532"/>
        <w:tblGridChange w:id="0">
          <w:tblGrid>
            <w:gridCol w:w="748"/>
            <w:gridCol w:w="3594"/>
            <w:gridCol w:w="11532"/>
          </w:tblGrid>
        </w:tblGridChange>
      </w:tblGrid>
      <w:tr>
        <w:trPr>
          <w:cantSplit w:val="0"/>
          <w:trHeight w:val="371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 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Setup fee, monthly fee, transaction fee, payout fee, refund fee, and FX margin.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Settlement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and when funds are collected, settled, reconciled and refunded.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and maximum transfer amount per transaction, per day and per month.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 delivery time for each corridor and payout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performs KYC, AML screening, sanctions checks and transaction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customer data, account data, API keys, and transaction records are protected.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Refund and Cancellation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transfers can be cancelled, reversed, refunded or held for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Dispute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for failed payouts, incorrect beneficiary details, stuck transfers and customer complaints.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time and escalation process for each country.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200" w:line="240" w:lineRule="auto"/>
        <w:jc w:val="center"/>
        <w:rPr>
          <w:b w:val="1"/>
          <w:bCs w:val="1"/>
          <w:color w:val="ff0000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Rohan Yedla</w:t>
        </w:r>
      </w:hyperlink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please create separate documents for each of the above, we may have to provide links to these for Customers when they initiate transfers or provide a weblink, you can use any of the partner documents for now, we will review and update later</w:t>
      </w:r>
    </w:p>
    <w:p w:rsidR="00000000" w:rsidDel="00000000" w:rsidP="00000000" w:rsidRDefault="00000000" w:rsidRPr="00000000" w14:paraId="0000011F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6. Delivery Times, Fees and Transfer Limits</w:t>
      </w:r>
      <w:r w:rsidDel="00000000" w:rsidR="00000000" w:rsidRPr="00000000">
        <w:rPr>
          <w:rtl w:val="0"/>
        </w:rPr>
      </w:r>
    </w:p>
    <w:tbl>
      <w:tblPr>
        <w:tblStyle w:val="Table6"/>
        <w:tblW w:w="158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2"/>
        <w:gridCol w:w="1450"/>
        <w:gridCol w:w="1450"/>
        <w:gridCol w:w="2452"/>
        <w:gridCol w:w="2454"/>
        <w:gridCol w:w="2165"/>
        <w:gridCol w:w="1738"/>
        <w:gridCol w:w="2307"/>
        <w:tblGridChange w:id="0">
          <w:tblGrid>
            <w:gridCol w:w="1882"/>
            <w:gridCol w:w="1450"/>
            <w:gridCol w:w="1450"/>
            <w:gridCol w:w="2452"/>
            <w:gridCol w:w="2454"/>
            <w:gridCol w:w="2165"/>
            <w:gridCol w:w="1738"/>
            <w:gridCol w:w="2307"/>
          </w:tblGrid>
        </w:tblGridChange>
      </w:tblGrid>
      <w:tr>
        <w:trPr>
          <w:cantSplit w:val="0"/>
          <w:trHeight w:val="50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Corridor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Send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Receive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Delivery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Expected 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Transfer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Customer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Partner Fee / FX 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UK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UAE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Australia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Singapore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Canada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 Zealand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NZD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7. Customer Support and Local Contacts</w:t>
      </w:r>
      <w:r w:rsidDel="00000000" w:rsidR="00000000" w:rsidRPr="00000000">
        <w:rPr>
          <w:rtl w:val="0"/>
        </w:rPr>
      </w:r>
    </w:p>
    <w:tbl>
      <w:tblPr>
        <w:tblStyle w:val="Table7"/>
        <w:tblW w:w="158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6"/>
        <w:gridCol w:w="2784"/>
        <w:gridCol w:w="2569"/>
        <w:gridCol w:w="1863"/>
        <w:gridCol w:w="1867"/>
        <w:gridCol w:w="2441"/>
        <w:gridCol w:w="2287"/>
        <w:tblGridChange w:id="0">
          <w:tblGrid>
            <w:gridCol w:w="2086"/>
            <w:gridCol w:w="2784"/>
            <w:gridCol w:w="2569"/>
            <w:gridCol w:w="1863"/>
            <w:gridCol w:w="1867"/>
            <w:gridCol w:w="2441"/>
            <w:gridCol w:w="2287"/>
          </w:tblGrid>
        </w:tblGridChange>
      </w:tblGrid>
      <w:tr>
        <w:trPr>
          <w:cantSplit w:val="0"/>
          <w:trHeight w:val="522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Support Team / Contact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Support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Escalation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United Arab Emirates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 Zealand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 payout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8. APIs, Keys and Unique Reference Numbers</w:t>
      </w: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0" w:tblpY="124"/>
        <w:tblW w:w="15708.000000000002" w:type="dxa"/>
        <w:jc w:val="left"/>
        <w:tblInd w:w="-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8.956245364975"/>
        <w:gridCol w:w="1798.956245364975"/>
        <w:gridCol w:w="2637.6925521771373"/>
        <w:gridCol w:w="2637.6925521771373"/>
        <w:gridCol w:w="4078.022460006357"/>
        <w:gridCol w:w="1318.0141964191123"/>
        <w:gridCol w:w="1438.6657484903062"/>
        <w:tblGridChange w:id="0">
          <w:tblGrid>
            <w:gridCol w:w="1798.956245364975"/>
            <w:gridCol w:w="1798.956245364975"/>
            <w:gridCol w:w="2637.6925521771373"/>
            <w:gridCol w:w="2637.6925521771373"/>
            <w:gridCol w:w="4078.022460006357"/>
            <w:gridCol w:w="1318.0141964191123"/>
            <w:gridCol w:w="1438.6657484903062"/>
          </w:tblGrid>
        </w:tblGridChange>
      </w:tblGrid>
      <w:tr>
        <w:trPr>
          <w:cantSplit w:val="0"/>
          <w:trHeight w:val="86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API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Partner / 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jc w:val="center"/>
              <w:rPr>
                <w:b w:val="1"/>
                <w:bCs w:val="1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9"/>
                <w:szCs w:val="19"/>
                <w:rtl w:val="0"/>
              </w:rPr>
              <w:t xml:space="preserve">API KEY</w:t>
            </w:r>
          </w:p>
          <w:p w:rsidR="00000000" w:rsidDel="00000000" w:rsidP="00000000" w:rsidRDefault="00000000" w:rsidRPr="00000000" w14:paraId="000001A9">
            <w:pPr>
              <w:spacing w:after="0" w:line="252.00000000000003" w:lineRule="auto"/>
              <w:jc w:val="center"/>
              <w:rPr>
                <w:b w:val="1"/>
                <w:bCs w:val="1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9"/>
                <w:szCs w:val="19"/>
                <w:rtl w:val="0"/>
              </w:rPr>
              <w:t xml:space="preserve">(Provided by partner)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Keys / Unique IDs to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Sandbox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Production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Messaging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after="0" w:line="252.00000000000003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WhatsApp messages, alerts and status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message_id, conversation_id, waba_id, phone_number_id, webhook_event_id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KYC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spacing w:after="0" w:line="252.00000000000003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Identity verification, sanctions screening and risk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kyc_case_id, verification_id, screening_id, risk_case_id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Funding /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Collect funds from sender through bank account, card or local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funding_source_id, collection_account_id, payment_reference_id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FX /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exchange rate quotes and lock rates for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quote_id, rate_id, quote_expiry_time, customer_transaction_id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Payout to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Send INR to recipient bank account, UPI or IMPS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payout_id, beneficiary_id, UTR, bank_reference_no, payout_status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Match collected funds, FX conversion and India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transaction_id, partner_reference_id, settlement_batch_id, reconciliation_id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before="20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20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before="200" w:lin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9. Activation Checklist</w:t>
      </w:r>
      <w:r w:rsidDel="00000000" w:rsidR="00000000" w:rsidRPr="00000000">
        <w:rPr>
          <w:rtl w:val="0"/>
        </w:rPr>
      </w:r>
    </w:p>
    <w:tbl>
      <w:tblPr>
        <w:tblStyle w:val="Table9"/>
        <w:tblW w:w="153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"/>
        <w:gridCol w:w="7799"/>
        <w:gridCol w:w="6788"/>
        <w:tblGridChange w:id="0">
          <w:tblGrid>
            <w:gridCol w:w="721"/>
            <w:gridCol w:w="7799"/>
            <w:gridCol w:w="6788"/>
          </w:tblGrid>
        </w:tblGridChange>
      </w:tblGrid>
      <w:tr>
        <w:trPr>
          <w:cantSplit w:val="0"/>
          <w:trHeight w:val="331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profile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Registered address and contact details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Corridors and currencies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Collection bank account details received securely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onboarding documents 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terms reviewed and agreed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and conditions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documentation and sandbox access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transactions completed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contacts and escalation process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approval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ready for production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0" w:line="252.00000000000003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Customer Blocked(asked by partner)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spacing w:after="0" w:line="252.00000000000003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Limit Increase(based on 6 months of activity)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Beneficiary blocked(due to OFAC)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Smoke Test(initiate 1 small value transfer and confirm) before activation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Cancellation process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before="200"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lineRule="auto"/>
        <w:ind w:left="216" w:hanging="216"/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1909" w:w="16834" w:orient="landscape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rohanyed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Ziw6m2y83VtFikMeORILPg0Qg==">CgMxLjA4AHIhMWRtay1KZ0szR2J5OFpoUGRBX3dyZkh3Y1N4MldMMG5R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