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CF2" w:rsidRPr="00C53A33" w:rsidRDefault="00C53A33" w:rsidP="00C53A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23232"/>
          <w:sz w:val="28"/>
          <w:szCs w:val="28"/>
          <w:lang w:eastAsia="tr-TR"/>
        </w:rPr>
      </w:pPr>
      <w:r w:rsidRPr="00C53A33">
        <w:rPr>
          <w:rFonts w:ascii="Arial" w:eastAsia="Times New Roman" w:hAnsi="Arial" w:cs="Arial"/>
          <w:b/>
          <w:color w:val="323232"/>
          <w:sz w:val="28"/>
          <w:szCs w:val="28"/>
          <w:lang w:eastAsia="tr-TR"/>
        </w:rPr>
        <w:t>BLOCK ELEMENT-INLINE ELEMENT VE INLINE BLOCK ELEMENTLER</w:t>
      </w:r>
    </w:p>
    <w:p w:rsidR="00C53A33" w:rsidRP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23232"/>
          <w:sz w:val="23"/>
          <w:szCs w:val="23"/>
          <w:lang w:eastAsia="tr-TR"/>
        </w:rPr>
      </w:pPr>
    </w:p>
    <w:p w:rsidR="00A76C17" w:rsidRPr="00A76C17" w:rsidRDefault="00A76C17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Merhaba arkadaşlar bugün sizlere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HTMl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 CSS de en fazla karıştırılan ve anlaşılmadığını düşündüğüm bir konudan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bahsedeceğim.Bu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yazımızın konusu başlıkta da belirtiğim gibi </w:t>
      </w: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(blok) ve inline(satır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) düzeyinde elementler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olacak.Bu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makalede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 inline düzeyinde elementler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nelerdir,ne</w:t>
      </w:r>
      <w:proofErr w:type="spellEnd"/>
      <w:r w:rsidR="000C2675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işe yararlar,</w:t>
      </w:r>
      <w:r w:rsidR="000C2675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aralarındaki fark nedir sorularına cevap vermiş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olacağım.Şunu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da belirtelim bu yazı ile birlikte artık, belirli konular hakkında fikir verecek ve internet de o konu ile ilgili yazılmış kaynak yazıları listeleyeceğim.</w:t>
      </w:r>
      <w:r w:rsidR="000C2675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O zaman konumuza geçelim.</w:t>
      </w:r>
    </w:p>
    <w:p w:rsidR="00A76C17" w:rsidRPr="00A76C17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noProof/>
          <w:color w:val="028EF9"/>
          <w:sz w:val="23"/>
          <w:szCs w:val="23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53530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1" name="Resim 1" descr="display inline-bloc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inline-bloc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</w:p>
    <w:p w:rsidR="00A76C17" w:rsidRPr="00A76C17" w:rsidRDefault="00A76C17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CSS de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display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özelliğinin parametresi olan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 inline, HTML elementlerinin görünümünü belirlemede </w:t>
      </w:r>
      <w:proofErr w:type="spellStart"/>
      <w:proofErr w:type="gram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kullanılır.Blok</w:t>
      </w:r>
      <w:proofErr w:type="spellEnd"/>
      <w:proofErr w:type="gram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) değeri alan bir eleman, bulunduğu satırı kaplar ve kendinden gelen sonra elemanı yeni bir satırda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başlatır.İnline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(satır) değeri alan elaman(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lar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) ise bir alt satıra geçmeyerek aynı satırda sıralanır.</w:t>
      </w:r>
      <w:r w:rsidR="000C2675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Blok elementler daha çok paragraflar gibi bölüm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bölüm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olan yapıları elde etmek için </w:t>
      </w:r>
      <w:proofErr w:type="gram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kullanılır</w:t>
      </w:r>
      <w:r w:rsidR="000C2675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.İnline</w:t>
      </w:r>
      <w:proofErr w:type="gram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elementler de bu paragraflar içerisinde ki yazılara olarak düşünebilirsiniz.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br/>
        <w:t xml:space="preserve">HTML elementleri varsayılan olarak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veya inline değerlerinden birine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sahiptir.Block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değeri ile gelen elementlere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düzeyinde,inline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varsayılan değeri olanlara da inline(satır) düzeyinde elementler denir.</w:t>
      </w:r>
    </w:p>
    <w:p w:rsidR="00A76C17" w:rsidRPr="00A76C17" w:rsidRDefault="00A76C17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HTML elementlerinin varsayılan değerleri </w:t>
      </w:r>
      <w:proofErr w:type="spellStart"/>
      <w:proofErr w:type="gram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değiştirebilir.Blok</w:t>
      </w:r>
      <w:proofErr w:type="spellEnd"/>
      <w:proofErr w:type="gram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düzeyindeki bir elemanı </w:t>
      </w:r>
      <w:proofErr w:type="spellStart"/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>display</w:t>
      </w:r>
      <w:proofErr w:type="spellEnd"/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>: inline;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ile satır düzeyinde bir elamana, inline düzeyindeki bir elamanı da </w:t>
      </w:r>
      <w:proofErr w:type="spellStart"/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>display</w:t>
      </w:r>
      <w:proofErr w:type="spellEnd"/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 xml:space="preserve">: </w:t>
      </w:r>
      <w:proofErr w:type="spellStart"/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>;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ile blok düzeyinde bir elemana çevirebilirsiniz.</w:t>
      </w:r>
    </w:p>
    <w:p w:rsidR="00C53A33" w:rsidRDefault="00C53A33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</w:pPr>
    </w:p>
    <w:p w:rsidR="00A76C17" w:rsidRPr="00A76C17" w:rsidRDefault="00A76C17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Varsayılan Değer Olarak: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br/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elementlerine </w:t>
      </w:r>
      <w:proofErr w:type="gram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örnek :</w:t>
      </w:r>
      <w:proofErr w:type="gram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</w:t>
      </w:r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div,ul,li,header,nav,footer,section,h1(diğer başlık etiketleri),p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br/>
        <w:t>İnline elementlere örnek : </w:t>
      </w: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a,em,i,cite,span,code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verilebilir.</w:t>
      </w:r>
    </w:p>
    <w:p w:rsidR="00C53A33" w:rsidRDefault="00C53A33" w:rsidP="00A76C1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FF0000"/>
          <w:sz w:val="29"/>
          <w:szCs w:val="29"/>
          <w:lang w:eastAsia="tr-TR"/>
        </w:rPr>
      </w:pPr>
    </w:p>
    <w:p w:rsidR="000C2675" w:rsidRDefault="000C2675" w:rsidP="00A76C1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FF0000"/>
          <w:sz w:val="29"/>
          <w:szCs w:val="29"/>
          <w:lang w:eastAsia="tr-TR"/>
        </w:rPr>
      </w:pPr>
    </w:p>
    <w:p w:rsidR="000C2675" w:rsidRDefault="000C2675" w:rsidP="00A76C1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FF0000"/>
          <w:sz w:val="29"/>
          <w:szCs w:val="29"/>
          <w:lang w:eastAsia="tr-TR"/>
        </w:rPr>
      </w:pPr>
    </w:p>
    <w:p w:rsidR="000C2675" w:rsidRDefault="000C2675" w:rsidP="00A76C1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FF0000"/>
          <w:sz w:val="29"/>
          <w:szCs w:val="29"/>
          <w:lang w:eastAsia="tr-TR"/>
        </w:rPr>
      </w:pPr>
    </w:p>
    <w:p w:rsidR="00C53A33" w:rsidRDefault="00C53A33" w:rsidP="00A76C1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FF0000"/>
          <w:sz w:val="29"/>
          <w:szCs w:val="29"/>
          <w:lang w:eastAsia="tr-TR"/>
        </w:rPr>
      </w:pPr>
    </w:p>
    <w:p w:rsidR="00A76C17" w:rsidRPr="00A76C17" w:rsidRDefault="00A76C17" w:rsidP="00A76C1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23232"/>
          <w:sz w:val="29"/>
          <w:szCs w:val="29"/>
          <w:lang w:eastAsia="tr-TR"/>
        </w:rPr>
      </w:pPr>
      <w:r w:rsidRPr="00A76C17">
        <w:rPr>
          <w:rFonts w:ascii="Arial" w:eastAsia="Times New Roman" w:hAnsi="Arial" w:cs="Arial"/>
          <w:b/>
          <w:bCs/>
          <w:color w:val="FF0000"/>
          <w:sz w:val="29"/>
          <w:szCs w:val="29"/>
          <w:lang w:eastAsia="tr-TR"/>
        </w:rPr>
        <w:lastRenderedPageBreak/>
        <w:t>Aralarındaki Farklar</w:t>
      </w:r>
    </w:p>
    <w:p w:rsidR="00A76C17" w:rsidRPr="00A76C17" w:rsidRDefault="00A76C17" w:rsidP="00A76C17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23232"/>
          <w:sz w:val="24"/>
          <w:szCs w:val="24"/>
          <w:lang w:eastAsia="tr-TR"/>
        </w:rPr>
      </w:pP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4"/>
          <w:szCs w:val="24"/>
          <w:lang w:eastAsia="tr-TR"/>
        </w:rPr>
        <w:t>Inline</w:t>
      </w:r>
      <w:proofErr w:type="spellEnd"/>
      <w:r w:rsidRPr="00A76C17">
        <w:rPr>
          <w:rFonts w:ascii="Arial" w:eastAsia="Times New Roman" w:hAnsi="Arial" w:cs="Arial"/>
          <w:b/>
          <w:bCs/>
          <w:color w:val="323232"/>
          <w:sz w:val="24"/>
          <w:szCs w:val="24"/>
          <w:lang w:eastAsia="tr-TR"/>
        </w:rPr>
        <w:t xml:space="preserve"> Elementler İçin</w:t>
      </w:r>
    </w:p>
    <w:p w:rsidR="00A76C17" w:rsidRPr="00A76C17" w:rsidRDefault="00A76C17" w:rsidP="00A76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Genişlik(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width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) ve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yükselik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height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) değeri alamazlar</w:t>
      </w:r>
    </w:p>
    <w:p w:rsidR="00A76C17" w:rsidRPr="00A76C17" w:rsidRDefault="00A76C17" w:rsidP="00A76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Float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left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veya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right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değeri aldıklarında otomatik olarak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düzeyinde element olurlar</w:t>
      </w:r>
    </w:p>
    <w:p w:rsidR="00A76C17" w:rsidRPr="00A76C17" w:rsidRDefault="00A76C17" w:rsidP="00A76C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Dikeyde hizalama(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vertical-align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) özelliğini sağlarlar</w:t>
      </w:r>
    </w:p>
    <w:p w:rsidR="00A76C17" w:rsidRPr="00A76C17" w:rsidRDefault="00A76C17" w:rsidP="00A76C1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Dikeyde(top-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bottom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)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margin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değeri </w:t>
      </w:r>
      <w:proofErr w:type="spellStart"/>
      <w:proofErr w:type="gram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alamazlar.Yatayda</w:t>
      </w:r>
      <w:proofErr w:type="spellEnd"/>
      <w:proofErr w:type="gram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margin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dikey,yatay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padding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değeri alabilirler</w:t>
      </w:r>
    </w:p>
    <w:p w:rsidR="00A76C17" w:rsidRPr="00A76C17" w:rsidRDefault="00A76C17" w:rsidP="00A76C17">
      <w:pPr>
        <w:shd w:val="clear" w:color="auto" w:fill="FFFFFF"/>
        <w:spacing w:after="225" w:line="240" w:lineRule="auto"/>
        <w:outlineLvl w:val="4"/>
        <w:rPr>
          <w:rFonts w:ascii="Arial" w:eastAsia="Times New Roman" w:hAnsi="Arial" w:cs="Arial"/>
          <w:b/>
          <w:bCs/>
          <w:color w:val="323232"/>
          <w:sz w:val="24"/>
          <w:szCs w:val="24"/>
          <w:lang w:eastAsia="tr-TR"/>
        </w:rPr>
      </w:pP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4"/>
          <w:szCs w:val="24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b/>
          <w:bCs/>
          <w:color w:val="323232"/>
          <w:sz w:val="24"/>
          <w:szCs w:val="24"/>
          <w:lang w:eastAsia="tr-TR"/>
        </w:rPr>
        <w:t xml:space="preserve"> Elementler İçin</w:t>
      </w:r>
    </w:p>
    <w:p w:rsidR="00A76C17" w:rsidRPr="00A76C17" w:rsidRDefault="00A76C17" w:rsidP="00A76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Dikeyde hizalama(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vertical-align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) özelliğini sağlamazlar</w:t>
      </w:r>
    </w:p>
    <w:p w:rsidR="00A76C17" w:rsidRPr="00A76C17" w:rsidRDefault="00A76C17" w:rsidP="00A76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Genişlik(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width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) değeri verilmezse, </w:t>
      </w:r>
      <w:bookmarkStart w:id="0" w:name="_GoBack"/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parent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(ana) elementin tamamını kaplarlar</w:t>
      </w:r>
      <w:bookmarkEnd w:id="0"/>
    </w:p>
    <w:p w:rsidR="00A76C17" w:rsidRPr="00A76C17" w:rsidRDefault="00A76C17" w:rsidP="00A76C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Yükselik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değeri verilmezse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child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(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çoçuk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) elementin değerine göre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şekillleinirler</w:t>
      </w:r>
      <w:proofErr w:type="spellEnd"/>
    </w:p>
    <w:p w:rsidR="00A76C17" w:rsidRPr="00A76C17" w:rsidRDefault="00A76C17" w:rsidP="00A76C1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Margin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ve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padding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özelliklerini sağlarlar</w:t>
      </w:r>
    </w:p>
    <w:p w:rsidR="00C53A33" w:rsidRDefault="00C53A33" w:rsidP="00A76C17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323232"/>
          <w:sz w:val="33"/>
          <w:szCs w:val="33"/>
          <w:lang w:eastAsia="tr-TR"/>
        </w:rPr>
      </w:pPr>
    </w:p>
    <w:p w:rsidR="00A76C17" w:rsidRPr="00A76C17" w:rsidRDefault="00A76C17" w:rsidP="00A76C17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323232"/>
          <w:sz w:val="33"/>
          <w:szCs w:val="33"/>
          <w:lang w:eastAsia="tr-TR"/>
        </w:rPr>
      </w:pPr>
      <w:proofErr w:type="spellStart"/>
      <w:proofErr w:type="gramStart"/>
      <w:r w:rsidRPr="00A76C17">
        <w:rPr>
          <w:rFonts w:ascii="Arial" w:eastAsia="Times New Roman" w:hAnsi="Arial" w:cs="Arial"/>
          <w:b/>
          <w:bCs/>
          <w:color w:val="323232"/>
          <w:sz w:val="33"/>
          <w:szCs w:val="33"/>
          <w:lang w:eastAsia="tr-TR"/>
        </w:rPr>
        <w:t>Display:inline</w:t>
      </w:r>
      <w:proofErr w:type="gramEnd"/>
      <w:r w:rsidRPr="00A76C17">
        <w:rPr>
          <w:rFonts w:ascii="Arial" w:eastAsia="Times New Roman" w:hAnsi="Arial" w:cs="Arial"/>
          <w:b/>
          <w:bCs/>
          <w:color w:val="323232"/>
          <w:sz w:val="33"/>
          <w:szCs w:val="33"/>
          <w:lang w:eastAsia="tr-TR"/>
        </w:rPr>
        <w:t>-block</w:t>
      </w:r>
      <w:proofErr w:type="spellEnd"/>
      <w:r w:rsidRPr="00A76C17">
        <w:rPr>
          <w:rFonts w:ascii="Arial" w:eastAsia="Times New Roman" w:hAnsi="Arial" w:cs="Arial"/>
          <w:b/>
          <w:bCs/>
          <w:color w:val="323232"/>
          <w:sz w:val="33"/>
          <w:szCs w:val="33"/>
          <w:lang w:eastAsia="tr-TR"/>
        </w:rPr>
        <w:t xml:space="preserve"> Özelliği</w:t>
      </w:r>
    </w:p>
    <w:p w:rsidR="00A76C17" w:rsidRPr="00A76C17" w:rsidRDefault="00A76C17" w:rsidP="00A76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Yukarıda, inline(satır) ve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(blok) elementlerinin farklarını öğrenmiş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oldunuz.Bu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ikisinin birleşimi olan bir değerden bahsetmek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istiyorum.</w:t>
      </w:r>
      <w:r w:rsidRPr="00A76C17">
        <w:rPr>
          <w:rFonts w:ascii="Courier New" w:eastAsia="Times New Roman" w:hAnsi="Courier New" w:cs="Courier New"/>
          <w:color w:val="323232"/>
          <w:sz w:val="23"/>
          <w:szCs w:val="23"/>
          <w:lang w:eastAsia="tr-TR"/>
        </w:rPr>
        <w:t>inline-block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 değeri satırda blok özelliği sağlayan bir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parametredir.Şöyle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ki genişlik ve yükseklik vereceğiniz bir kaç elemanı aynı satırda yan yana hizalamak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istiyorsunuz.Bir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elemana yükseklik verebilmeniz için onun blok element olması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gerek,aynı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satırda olmasını istiyorsanız bu defa da onun inline element olması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gerek.Bu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gibi durumlarda elementlerin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display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özelliğini </w:t>
      </w:r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inline-</w:t>
      </w: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vererek bu sorunu gidermiş olursunuz.</w:t>
      </w:r>
    </w:p>
    <w:p w:rsidR="00735F4D" w:rsidRPr="00C53A33" w:rsidRDefault="00A76C17" w:rsidP="00C53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2"/>
          <w:sz w:val="23"/>
          <w:szCs w:val="23"/>
          <w:lang w:eastAsia="tr-TR"/>
        </w:rPr>
      </w:pPr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Not: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elementlerini aynı satırda hizalamak için </w:t>
      </w: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float:left</w:t>
      </w:r>
      <w:proofErr w:type="spellEnd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/</w:t>
      </w:r>
      <w:proofErr w:type="spellStart"/>
      <w:r w:rsidRPr="00A76C17">
        <w:rPr>
          <w:rFonts w:ascii="Arial" w:eastAsia="Times New Roman" w:hAnsi="Arial" w:cs="Arial"/>
          <w:b/>
          <w:bCs/>
          <w:color w:val="323232"/>
          <w:sz w:val="23"/>
          <w:szCs w:val="23"/>
          <w:lang w:eastAsia="tr-TR"/>
        </w:rPr>
        <w:t>right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 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özellği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kullanabilirsiniz.Fakat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</w:t>
      </w:r>
      <w:proofErr w:type="spellStart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float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bazı yerleşim sorunlar</w:t>
      </w:r>
      <w:r w:rsidR="00C53A33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ı çıkardığından bunun yerine </w:t>
      </w:r>
      <w:proofErr w:type="spellStart"/>
      <w:r w:rsidR="00C53A33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dis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play:inline-block</w:t>
      </w:r>
      <w:proofErr w:type="spellEnd"/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 xml:space="preserve"> özell</w:t>
      </w:r>
      <w:r w:rsidR="00C53A33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i</w:t>
      </w:r>
      <w:r w:rsidRPr="00A76C17">
        <w:rPr>
          <w:rFonts w:ascii="Arial" w:eastAsia="Times New Roman" w:hAnsi="Arial" w:cs="Arial"/>
          <w:color w:val="323232"/>
          <w:sz w:val="23"/>
          <w:szCs w:val="23"/>
          <w:lang w:eastAsia="tr-TR"/>
        </w:rPr>
        <w:t>ğini tercih edebilirsiniz.</w:t>
      </w:r>
    </w:p>
    <w:sectPr w:rsidR="00735F4D" w:rsidRPr="00C5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4BBF"/>
    <w:multiLevelType w:val="multilevel"/>
    <w:tmpl w:val="4DC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BA5C82"/>
    <w:multiLevelType w:val="multilevel"/>
    <w:tmpl w:val="814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17"/>
    <w:rsid w:val="000C2675"/>
    <w:rsid w:val="000C2CF2"/>
    <w:rsid w:val="00735F4D"/>
    <w:rsid w:val="00A76C17"/>
    <w:rsid w:val="00C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1B55"/>
  <w15:chartTrackingRefBased/>
  <w15:docId w15:val="{9A602D3C-47B8-48EA-8629-66ED30A9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6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A76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link w:val="Balk5Char"/>
    <w:uiPriority w:val="9"/>
    <w:qFormat/>
    <w:rsid w:val="00A76C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76C1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A76C1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A76C17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6C1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6C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1.wp.com/wreply.com/wp-content/uploads/displayblockinlineinline-bloc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ELBEYLI</dc:creator>
  <cp:keywords/>
  <dc:description/>
  <cp:lastModifiedBy>ELBEYLI</cp:lastModifiedBy>
  <cp:revision>4</cp:revision>
  <dcterms:created xsi:type="dcterms:W3CDTF">2017-08-05T10:35:00Z</dcterms:created>
  <dcterms:modified xsi:type="dcterms:W3CDTF">2017-08-05T11:46:00Z</dcterms:modified>
</cp:coreProperties>
</file>