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CE7F" w14:textId="77777777" w:rsidR="00AC70D4" w:rsidRDefault="00766157">
      <w:pPr>
        <w:spacing w:after="0"/>
        <w:ind w:left="10" w:right="392" w:hanging="10"/>
        <w:jc w:val="center"/>
      </w:pPr>
      <w:r>
        <w:rPr>
          <w:b/>
          <w:sz w:val="28"/>
        </w:rPr>
        <w:t>Ideation Phase</w:t>
      </w:r>
    </w:p>
    <w:p w14:paraId="24AA942A" w14:textId="77777777" w:rsidR="00AC70D4" w:rsidRDefault="00766157">
      <w:pPr>
        <w:spacing w:after="0"/>
        <w:ind w:left="10" w:right="397" w:hanging="10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16" w:type="dxa"/>
        <w:tblInd w:w="4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C70D4" w14:paraId="5E3F5EFE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D850" w14:textId="77777777" w:rsidR="00AC70D4" w:rsidRDefault="00766157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52B8" w14:textId="77777777" w:rsidR="00AC70D4" w:rsidRDefault="00766157">
            <w:pPr>
              <w:spacing w:after="0"/>
            </w:pPr>
            <w:r>
              <w:t>26 June 2025</w:t>
            </w:r>
          </w:p>
        </w:tc>
      </w:tr>
      <w:tr w:rsidR="00AC70D4" w14:paraId="3305FC00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23BE" w14:textId="77777777" w:rsidR="00AC70D4" w:rsidRDefault="00766157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1852" w14:textId="36A2B2F1" w:rsidR="00AC70D4" w:rsidRDefault="00766157">
            <w:pPr>
              <w:spacing w:after="0"/>
            </w:pPr>
            <w:r>
              <w:t>LTVIP2025TMID39268</w:t>
            </w:r>
          </w:p>
        </w:tc>
      </w:tr>
      <w:tr w:rsidR="00AC70D4" w14:paraId="79A10F3A" w14:textId="77777777">
        <w:trPr>
          <w:trHeight w:val="72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495F" w14:textId="77777777" w:rsidR="00AC70D4" w:rsidRDefault="00766157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6BEC" w14:textId="77777777" w:rsidR="00AC70D4" w:rsidRDefault="00766157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– Advanced Blood Cell Classification using Transfer Learning</w:t>
            </w:r>
          </w:p>
        </w:tc>
      </w:tr>
      <w:tr w:rsidR="00AC70D4" w14:paraId="4BE7D09A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23C0" w14:textId="77777777" w:rsidR="00AC70D4" w:rsidRDefault="00766157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4402" w14:textId="77777777" w:rsidR="00AC70D4" w:rsidRDefault="00766157">
            <w:pPr>
              <w:spacing w:after="0"/>
            </w:pPr>
            <w:r>
              <w:t>4 Marks</w:t>
            </w:r>
          </w:p>
        </w:tc>
      </w:tr>
    </w:tbl>
    <w:p w14:paraId="173A6F8D" w14:textId="77777777" w:rsidR="00AC70D4" w:rsidRDefault="00766157">
      <w:pPr>
        <w:spacing w:after="151" w:line="253" w:lineRule="auto"/>
        <w:ind w:left="-5" w:hanging="10"/>
      </w:pPr>
      <w:r>
        <w:rPr>
          <w:b/>
          <w:sz w:val="24"/>
        </w:rPr>
        <w:t>Brainstorm &amp; Idea Prioritization Template:</w:t>
      </w:r>
    </w:p>
    <w:p w14:paraId="37D63244" w14:textId="77777777" w:rsidR="00AC70D4" w:rsidRDefault="00766157">
      <w:pPr>
        <w:spacing w:line="229" w:lineRule="auto"/>
        <w:ind w:left="-5" w:right="387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</w:t>
      </w:r>
    </w:p>
    <w:p w14:paraId="2F531D77" w14:textId="77777777" w:rsidR="00AC70D4" w:rsidRDefault="00766157">
      <w:pPr>
        <w:spacing w:line="229" w:lineRule="auto"/>
        <w:ind w:left="-5" w:right="387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sitting in the same room.</w:t>
      </w:r>
    </w:p>
    <w:p w14:paraId="229E3201" w14:textId="77777777" w:rsidR="00AC70D4" w:rsidRDefault="00766157">
      <w:pPr>
        <w:spacing w:after="150"/>
      </w:pPr>
      <w:r>
        <w:rPr>
          <w:sz w:val="24"/>
        </w:rPr>
        <w:t xml:space="preserve">Reference: </w:t>
      </w:r>
      <w:r>
        <w:rPr>
          <w:color w:val="1155CC"/>
          <w:u w:val="single" w:color="1155CC"/>
        </w:rPr>
        <w:t>https://www.mural.co/templates/brainstorm-and-idea-prioritization</w:t>
      </w:r>
    </w:p>
    <w:p w14:paraId="29F106B0" w14:textId="77777777" w:rsidR="00AC70D4" w:rsidRDefault="00766157">
      <w:pPr>
        <w:spacing w:after="151" w:line="253" w:lineRule="auto"/>
        <w:ind w:left="-5" w:hanging="10"/>
      </w:pPr>
      <w:r>
        <w:rPr>
          <w:b/>
          <w:sz w:val="24"/>
        </w:rPr>
        <w:t>Step-1: Team Gathering, Collaboration and Select the Problem Statement</w:t>
      </w:r>
    </w:p>
    <w:p w14:paraId="1E9A5BDE" w14:textId="77777777" w:rsidR="00AC70D4" w:rsidRDefault="00766157">
      <w:pPr>
        <w:spacing w:after="1489"/>
        <w:ind w:left="-2"/>
      </w:pPr>
      <w:r>
        <w:rPr>
          <w:noProof/>
        </w:rPr>
        <w:drawing>
          <wp:inline distT="0" distB="0" distL="0" distR="0" wp14:anchorId="4A308FC3" wp14:editId="4407FAAA">
            <wp:extent cx="5731510" cy="418528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0388" w14:textId="77777777" w:rsidR="00AC70D4" w:rsidRDefault="00766157">
      <w:pPr>
        <w:spacing w:after="0"/>
      </w:pPr>
      <w:r>
        <w:rPr>
          <w:b/>
        </w:rPr>
        <w:t>Step-2: Brainstorm, Idea Listing and Grouping</w:t>
      </w:r>
    </w:p>
    <w:p w14:paraId="2E6B2E82" w14:textId="77777777" w:rsidR="00AC70D4" w:rsidRDefault="00766157">
      <w:pPr>
        <w:spacing w:after="300"/>
        <w:ind w:left="-2" w:right="-430"/>
      </w:pPr>
      <w:r>
        <w:rPr>
          <w:noProof/>
        </w:rPr>
        <w:lastRenderedPageBreak/>
        <w:drawing>
          <wp:inline distT="0" distB="0" distL="0" distR="0" wp14:anchorId="012828E6" wp14:editId="7CB5AA8F">
            <wp:extent cx="6257545" cy="749808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545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75" w:type="dxa"/>
        <w:tblInd w:w="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614"/>
        <w:gridCol w:w="3000"/>
        <w:gridCol w:w="2111"/>
      </w:tblGrid>
      <w:tr w:rsidR="00AC70D4" w14:paraId="3D710A32" w14:textId="77777777">
        <w:trPr>
          <w:trHeight w:val="362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60E3EA3F" w14:textId="77777777" w:rsidR="00AC70D4" w:rsidRDefault="00766157">
            <w:pPr>
              <w:spacing w:after="0"/>
            </w:pPr>
            <w:r>
              <w:rPr>
                <w:b/>
                <w:color w:val="BF0041"/>
              </w:rPr>
              <w:t>Person1:</w:t>
            </w:r>
          </w:p>
          <w:p w14:paraId="229E557F" w14:textId="77777777" w:rsidR="00AC70D4" w:rsidRDefault="00766157">
            <w:pPr>
              <w:spacing w:after="0"/>
            </w:pPr>
            <w:r>
              <w:t xml:space="preserve">Try </w:t>
            </w:r>
          </w:p>
          <w:p w14:paraId="2F429E1D" w14:textId="77777777" w:rsidR="00AC70D4" w:rsidRDefault="00766157">
            <w:pPr>
              <w:spacing w:after="0"/>
            </w:pPr>
            <w:r>
              <w:t>MobileNetv2/</w:t>
            </w:r>
          </w:p>
          <w:p w14:paraId="29B8821F" w14:textId="77777777" w:rsidR="00AC70D4" w:rsidRDefault="00766157">
            <w:pPr>
              <w:spacing w:after="64" w:line="229" w:lineRule="auto"/>
            </w:pPr>
            <w:proofErr w:type="spellStart"/>
            <w:proofErr w:type="gramStart"/>
            <w:r>
              <w:t>DenseNet</w:t>
            </w:r>
            <w:proofErr w:type="spellEnd"/>
            <w:r>
              <w:t xml:space="preserve">  for</w:t>
            </w:r>
            <w:proofErr w:type="gramEnd"/>
            <w:r>
              <w:t xml:space="preserve"> Performance </w:t>
            </w:r>
            <w:proofErr w:type="spellStart"/>
            <w:r>
              <w:t>comparision</w:t>
            </w:r>
            <w:proofErr w:type="spellEnd"/>
          </w:p>
          <w:p w14:paraId="2664B2F5" w14:textId="77777777" w:rsidR="00AC70D4" w:rsidRDefault="00766157">
            <w:pPr>
              <w:spacing w:after="0"/>
            </w:pPr>
            <w:r>
              <w:rPr>
                <w:b/>
                <w:color w:val="C9211E"/>
              </w:rPr>
              <w:t>Person3</w:t>
            </w:r>
            <w:r>
              <w:t>:</w:t>
            </w:r>
          </w:p>
          <w:p w14:paraId="003236BA" w14:textId="77777777" w:rsidR="00AC70D4" w:rsidRDefault="00766157">
            <w:pPr>
              <w:spacing w:after="0"/>
            </w:pPr>
            <w:r>
              <w:t>Show Blood cell type prediction with confidence score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216A2941" w14:textId="77777777" w:rsidR="00AC70D4" w:rsidRDefault="00766157">
            <w:pPr>
              <w:spacing w:after="0"/>
            </w:pPr>
            <w:r>
              <w:rPr>
                <w:b/>
                <w:color w:val="C9211E"/>
              </w:rPr>
              <w:t>Person2</w:t>
            </w:r>
            <w:r>
              <w:t>:</w:t>
            </w:r>
          </w:p>
          <w:p w14:paraId="00BD787D" w14:textId="77777777" w:rsidR="00AC70D4" w:rsidRDefault="00766157">
            <w:pPr>
              <w:spacing w:after="334" w:line="229" w:lineRule="auto"/>
              <w:ind w:right="104"/>
            </w:pPr>
            <w:r>
              <w:t>Flask-based web interface for uploading blood smear images</w:t>
            </w:r>
          </w:p>
          <w:p w14:paraId="7FC3F50D" w14:textId="77777777" w:rsidR="00AC70D4" w:rsidRDefault="00766157">
            <w:pPr>
              <w:spacing w:after="0"/>
            </w:pPr>
            <w:r>
              <w:rPr>
                <w:b/>
                <w:color w:val="C9211E"/>
              </w:rPr>
              <w:t>Person4</w:t>
            </w:r>
            <w:r>
              <w:t>:</w:t>
            </w:r>
          </w:p>
          <w:p w14:paraId="1B9CE2EC" w14:textId="77777777" w:rsidR="00AC70D4" w:rsidRDefault="00766157">
            <w:pPr>
              <w:spacing w:after="0" w:line="229" w:lineRule="auto"/>
              <w:ind w:right="571"/>
            </w:pPr>
            <w:r>
              <w:t xml:space="preserve">Deploy on Render, Railway, or Hugging Face </w:t>
            </w:r>
          </w:p>
          <w:p w14:paraId="6CBA25AA" w14:textId="77777777" w:rsidR="00AC70D4" w:rsidRDefault="00766157">
            <w:pPr>
              <w:spacing w:after="0"/>
            </w:pPr>
            <w:r>
              <w:t>Spaces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C43D1DC" w14:textId="77777777" w:rsidR="00AC70D4" w:rsidRDefault="00766157">
            <w:pPr>
              <w:spacing w:after="0"/>
            </w:pPr>
            <w:r>
              <w:rPr>
                <w:b/>
                <w:color w:val="81D41A"/>
              </w:rPr>
              <w:t xml:space="preserve">1. Model </w:t>
            </w:r>
          </w:p>
          <w:p w14:paraId="10D6BC5E" w14:textId="77777777" w:rsidR="00AC70D4" w:rsidRDefault="00766157">
            <w:pPr>
              <w:spacing w:after="0"/>
            </w:pPr>
            <w:r>
              <w:rPr>
                <w:b/>
                <w:color w:val="81D41A"/>
              </w:rPr>
              <w:t>Development &amp; Data</w:t>
            </w:r>
          </w:p>
          <w:p w14:paraId="190514A7" w14:textId="77777777" w:rsidR="00AC70D4" w:rsidRDefault="00766157">
            <w:pPr>
              <w:spacing w:after="0"/>
            </w:pPr>
            <w:r>
              <w:rPr>
                <w:b/>
                <w:color w:val="81D41A"/>
              </w:rPr>
              <w:t>Handling</w:t>
            </w:r>
          </w:p>
          <w:p w14:paraId="72F60E7A" w14:textId="77777777" w:rsidR="00AC70D4" w:rsidRDefault="00766157">
            <w:pPr>
              <w:spacing w:after="0" w:line="229" w:lineRule="auto"/>
              <w:ind w:right="363"/>
            </w:pPr>
            <w:r>
              <w:t>Use MobileNetV2 pretrained on ImageNet for feature extraction</w:t>
            </w:r>
          </w:p>
          <w:p w14:paraId="649646EB" w14:textId="77777777" w:rsidR="00AC70D4" w:rsidRDefault="00766157">
            <w:pPr>
              <w:spacing w:after="0" w:line="229" w:lineRule="auto"/>
            </w:pPr>
            <w:r>
              <w:t xml:space="preserve">Compare performance with </w:t>
            </w:r>
            <w:proofErr w:type="spellStart"/>
            <w:r>
              <w:t>EfficientNet</w:t>
            </w:r>
            <w:proofErr w:type="spellEnd"/>
            <w:r>
              <w:t xml:space="preserve"> or </w:t>
            </w:r>
          </w:p>
          <w:p w14:paraId="742B9516" w14:textId="77777777" w:rsidR="00AC70D4" w:rsidRDefault="00766157">
            <w:pPr>
              <w:spacing w:after="0"/>
            </w:pPr>
            <w:proofErr w:type="spellStart"/>
            <w:r>
              <w:t>DenseNet</w:t>
            </w:r>
            <w:proofErr w:type="spellEnd"/>
          </w:p>
          <w:p w14:paraId="47036687" w14:textId="77777777" w:rsidR="00AC70D4" w:rsidRDefault="00766157">
            <w:pPr>
              <w:spacing w:after="0"/>
            </w:pPr>
            <w:r>
              <w:t xml:space="preserve">Augment dataset: flip, zoom, rotation, shift Balance dataset using oversampling or 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6881147E" w14:textId="77777777" w:rsidR="00AC70D4" w:rsidRDefault="00766157">
            <w:pPr>
              <w:spacing w:after="0"/>
            </w:pPr>
            <w:r>
              <w:rPr>
                <w:b/>
                <w:color w:val="81D41A"/>
              </w:rPr>
              <w:t xml:space="preserve">2. UI &amp; </w:t>
            </w:r>
          </w:p>
          <w:p w14:paraId="3AFC229B" w14:textId="77777777" w:rsidR="00AC70D4" w:rsidRDefault="00766157">
            <w:pPr>
              <w:spacing w:after="0"/>
              <w:jc w:val="both"/>
            </w:pPr>
            <w:r>
              <w:rPr>
                <w:b/>
                <w:color w:val="81D41A"/>
              </w:rPr>
              <w:t>Interaction (Web</w:t>
            </w:r>
          </w:p>
          <w:p w14:paraId="75C85F4F" w14:textId="77777777" w:rsidR="00AC70D4" w:rsidRDefault="00766157">
            <w:pPr>
              <w:spacing w:after="0"/>
            </w:pPr>
            <w:r>
              <w:rPr>
                <w:b/>
                <w:color w:val="81D41A"/>
              </w:rPr>
              <w:t>App)</w:t>
            </w:r>
          </w:p>
          <w:p w14:paraId="22FD5316" w14:textId="77777777" w:rsidR="00AC70D4" w:rsidRDefault="00766157">
            <w:pPr>
              <w:spacing w:after="0" w:line="229" w:lineRule="auto"/>
            </w:pPr>
            <w:r>
              <w:t>Flask web app for uploading microscopic images</w:t>
            </w:r>
          </w:p>
          <w:p w14:paraId="6B69305B" w14:textId="77777777" w:rsidR="00AC70D4" w:rsidRDefault="00766157">
            <w:pPr>
              <w:spacing w:after="0"/>
            </w:pPr>
            <w:r>
              <w:t xml:space="preserve">Drag-and-drop or file browser input Display prediction with cell type + confidence score Use color-coded labels or bounding </w:t>
            </w:r>
          </w:p>
        </w:tc>
      </w:tr>
    </w:tbl>
    <w:p w14:paraId="34A0F2D0" w14:textId="77777777" w:rsidR="00AC70D4" w:rsidRDefault="00766157">
      <w:pPr>
        <w:spacing w:after="2"/>
        <w:ind w:right="950"/>
        <w:jc w:val="right"/>
      </w:pPr>
      <w:r>
        <w:t>boxes</w:t>
      </w:r>
    </w:p>
    <w:p w14:paraId="1D8FD674" w14:textId="77777777" w:rsidR="00AC70D4" w:rsidRDefault="00766157">
      <w:pPr>
        <w:spacing w:after="0"/>
        <w:ind w:left="4838"/>
      </w:pPr>
      <w:r>
        <w:rPr>
          <w:b/>
          <w:color w:val="81D41A"/>
        </w:rPr>
        <w:t>3. Deployment &amp; Output Sharing</w:t>
      </w:r>
    </w:p>
    <w:p w14:paraId="3222DF28" w14:textId="77777777" w:rsidR="00AC70D4" w:rsidRDefault="00766157">
      <w:pPr>
        <w:spacing w:after="28" w:line="229" w:lineRule="auto"/>
        <w:ind w:left="4833" w:hanging="10"/>
      </w:pPr>
      <w:r>
        <w:t xml:space="preserve">Host the app using Render / Railway / </w:t>
      </w:r>
    </w:p>
    <w:p w14:paraId="7ED7D227" w14:textId="77777777" w:rsidR="00AC70D4" w:rsidRDefault="00766157">
      <w:pPr>
        <w:spacing w:after="0"/>
        <w:ind w:left="2621"/>
        <w:jc w:val="center"/>
      </w:pPr>
      <w:r>
        <w:t>Hugging Face Spaces</w:t>
      </w:r>
    </w:p>
    <w:p w14:paraId="38A60D17" w14:textId="77777777" w:rsidR="00AC70D4" w:rsidRDefault="00766157">
      <w:pPr>
        <w:spacing w:after="3" w:line="229" w:lineRule="auto"/>
        <w:ind w:left="4833" w:hanging="10"/>
      </w:pPr>
      <w:r>
        <w:t>Generate downloadable report (PDF) with prediction result</w:t>
      </w:r>
    </w:p>
    <w:p w14:paraId="55510CFC" w14:textId="77777777" w:rsidR="00AC70D4" w:rsidRDefault="00766157">
      <w:pPr>
        <w:spacing w:after="3" w:line="229" w:lineRule="auto"/>
        <w:ind w:left="4833" w:hanging="10"/>
      </w:pPr>
      <w:r>
        <w:t xml:space="preserve">Store recent history and allow image </w:t>
      </w:r>
      <w:proofErr w:type="spellStart"/>
      <w:r>
        <w:t>reevaluation</w:t>
      </w:r>
      <w:proofErr w:type="spellEnd"/>
    </w:p>
    <w:p w14:paraId="216C1363" w14:textId="77777777" w:rsidR="00AC70D4" w:rsidRDefault="00766157">
      <w:pPr>
        <w:spacing w:after="0"/>
        <w:ind w:left="-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5D3A31" wp14:editId="738E541F">
                <wp:extent cx="5256530" cy="6631306"/>
                <wp:effectExtent l="0" t="0" r="0" b="0"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30" cy="6631306"/>
                          <a:chOff x="0" y="0"/>
                          <a:chExt cx="5256530" cy="6631306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663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10160" y="816478"/>
                            <a:ext cx="2570185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5A28" w14:textId="77777777" w:rsidR="00AC70D4" w:rsidRDefault="00766157">
                              <w:r>
                                <w:rPr>
                                  <w:b/>
                                  <w:w w:val="142"/>
                                </w:rPr>
                                <w:t>Step3:Idea</w:t>
                              </w:r>
                              <w:r>
                                <w:rPr>
                                  <w:b/>
                                  <w:spacing w:val="26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</w:rPr>
                                <w:t>prioritization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" style="width:413.9pt;height:522.15pt;mso-position-horizontal-relative:char;mso-position-vertical-relative:line" coordsize="52565,66313">
                <v:shape id="Picture 125" style="position:absolute;width:52565;height:66313;left:0;top:0;" filled="f">
                  <v:imagedata r:id="rId7"/>
                </v:shape>
                <v:rect id="Rectangle 126" style="position:absolute;width:25701;height:2162;left:101;top:8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</w:rPr>
                          <w:t xml:space="preserve">Step3:Idea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6"/>
                            <w:w w:val="14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42"/>
                          </w:rPr>
                          <w:t xml:space="preserve">prioritization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AC70D4">
      <w:pgSz w:w="11906" w:h="16838"/>
      <w:pgMar w:top="850" w:right="1046" w:bottom="32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D4"/>
    <w:rsid w:val="00272EE9"/>
    <w:rsid w:val="00766157"/>
    <w:rsid w:val="00A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EF0D"/>
  <w15:docId w15:val="{C2F0A095-0B79-4880-BE71-40C07114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Nagendra P</cp:lastModifiedBy>
  <cp:revision>2</cp:revision>
  <dcterms:created xsi:type="dcterms:W3CDTF">2025-07-02T15:44:00Z</dcterms:created>
  <dcterms:modified xsi:type="dcterms:W3CDTF">2025-07-02T15:44:00Z</dcterms:modified>
</cp:coreProperties>
</file>