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F107" w14:textId="77777777" w:rsidR="00893729" w:rsidRPr="00893729" w:rsidRDefault="00893729" w:rsidP="00893729">
      <w:pPr>
        <w:rPr>
          <w:b/>
          <w:bCs/>
        </w:rPr>
      </w:pPr>
      <w:r w:rsidRPr="00893729">
        <w:rPr>
          <w:b/>
          <w:bCs/>
        </w:rPr>
        <w:t>RTGS Transaction Classification System: An Overview</w:t>
      </w:r>
    </w:p>
    <w:p w14:paraId="4AAC879D" w14:textId="77777777" w:rsidR="00893729" w:rsidRPr="00893729" w:rsidRDefault="00893729" w:rsidP="00893729">
      <w:r w:rsidRPr="00893729">
        <w:t xml:space="preserve">In the domain of electronic banking, understanding and classifying transactional data is critical. For RTGS (Real-Time Gross Settlement) transactions, this need becomes more pronounced due to the immediate nature of settlements. The </w:t>
      </w:r>
      <w:r w:rsidRPr="00893729">
        <w:rPr>
          <w:b/>
          <w:bCs/>
        </w:rPr>
        <w:t>Rtgs.py</w:t>
      </w:r>
      <w:r w:rsidRPr="00893729">
        <w:t xml:space="preserve"> script provides a comprehensive solution to this challenge. Here's an easy-to-understand breakdown of its capabilities and structure:</w:t>
      </w:r>
    </w:p>
    <w:p w14:paraId="57DB655B" w14:textId="77777777" w:rsidR="00893729" w:rsidRPr="00893729" w:rsidRDefault="00893729" w:rsidP="00893729">
      <w:pPr>
        <w:rPr>
          <w:b/>
          <w:bCs/>
        </w:rPr>
      </w:pPr>
      <w:r w:rsidRPr="00893729">
        <w:rPr>
          <w:b/>
          <w:bCs/>
        </w:rPr>
        <w:t>Input Data Preparation:</w:t>
      </w:r>
    </w:p>
    <w:p w14:paraId="16CC2D4D" w14:textId="77777777" w:rsidR="00893729" w:rsidRPr="00893729" w:rsidRDefault="00893729" w:rsidP="00893729">
      <w:pPr>
        <w:numPr>
          <w:ilvl w:val="0"/>
          <w:numId w:val="1"/>
        </w:numPr>
      </w:pPr>
      <w:r w:rsidRPr="00893729">
        <w:rPr>
          <w:b/>
          <w:bCs/>
        </w:rPr>
        <w:t>Dataset</w:t>
      </w:r>
      <w:r w:rsidRPr="00893729">
        <w:t xml:space="preserve">: The core of the process revolves around a dataset, referred to as </w:t>
      </w:r>
      <w:proofErr w:type="spellStart"/>
      <w:r w:rsidRPr="00893729">
        <w:rPr>
          <w:b/>
          <w:bCs/>
        </w:rPr>
        <w:t>df</w:t>
      </w:r>
      <w:proofErr w:type="spellEnd"/>
      <w:r w:rsidRPr="00893729">
        <w:t>. This dataset contains various RTGS transactions.</w:t>
      </w:r>
    </w:p>
    <w:p w14:paraId="31F2A343" w14:textId="77777777" w:rsidR="00893729" w:rsidRPr="00893729" w:rsidRDefault="00893729" w:rsidP="00893729">
      <w:pPr>
        <w:numPr>
          <w:ilvl w:val="0"/>
          <w:numId w:val="1"/>
        </w:numPr>
      </w:pPr>
      <w:r w:rsidRPr="00893729">
        <w:rPr>
          <w:b/>
          <w:bCs/>
        </w:rPr>
        <w:t>Key Columns</w:t>
      </w:r>
      <w:r w:rsidRPr="00893729">
        <w:t>: Within this dataset, two primary columns are of interest:</w:t>
      </w:r>
    </w:p>
    <w:p w14:paraId="446E1556" w14:textId="77777777" w:rsidR="00893729" w:rsidRPr="00893729" w:rsidRDefault="00893729" w:rsidP="00893729">
      <w:pPr>
        <w:numPr>
          <w:ilvl w:val="1"/>
          <w:numId w:val="1"/>
        </w:numPr>
      </w:pPr>
      <w:proofErr w:type="spellStart"/>
      <w:r w:rsidRPr="00893729">
        <w:rPr>
          <w:b/>
          <w:bCs/>
        </w:rPr>
        <w:t>benif_col</w:t>
      </w:r>
      <w:proofErr w:type="spellEnd"/>
      <w:r w:rsidRPr="00893729">
        <w:t xml:space="preserve">: Denoting the </w:t>
      </w:r>
      <w:proofErr w:type="gramStart"/>
      <w:r w:rsidRPr="00893729">
        <w:t>beneficiary</w:t>
      </w:r>
      <w:proofErr w:type="gramEnd"/>
      <w:r w:rsidRPr="00893729">
        <w:t xml:space="preserve"> name.</w:t>
      </w:r>
    </w:p>
    <w:p w14:paraId="4E354F78" w14:textId="77777777" w:rsidR="00893729" w:rsidRPr="00893729" w:rsidRDefault="00893729" w:rsidP="00893729">
      <w:pPr>
        <w:numPr>
          <w:ilvl w:val="1"/>
          <w:numId w:val="1"/>
        </w:numPr>
      </w:pPr>
      <w:proofErr w:type="spellStart"/>
      <w:r w:rsidRPr="00893729">
        <w:rPr>
          <w:b/>
          <w:bCs/>
        </w:rPr>
        <w:t>remark_col</w:t>
      </w:r>
      <w:proofErr w:type="spellEnd"/>
      <w:r w:rsidRPr="00893729">
        <w:t>: Storing the transaction remarks.</w:t>
      </w:r>
    </w:p>
    <w:p w14:paraId="6E369684" w14:textId="77777777" w:rsidR="00893729" w:rsidRPr="00893729" w:rsidRDefault="00893729" w:rsidP="00893729">
      <w:pPr>
        <w:rPr>
          <w:b/>
          <w:bCs/>
        </w:rPr>
      </w:pPr>
      <w:r w:rsidRPr="00893729">
        <w:rPr>
          <w:b/>
          <w:bCs/>
        </w:rPr>
        <w:t>Environment Setup:</w:t>
      </w:r>
    </w:p>
    <w:p w14:paraId="3F3943AF" w14:textId="77777777" w:rsidR="00893729" w:rsidRPr="00893729" w:rsidRDefault="00893729" w:rsidP="00893729">
      <w:r w:rsidRPr="00893729">
        <w:t>Before diving into the classification, the environment needs to be primed:</w:t>
      </w:r>
    </w:p>
    <w:p w14:paraId="12E662A0" w14:textId="77777777" w:rsidR="00893729" w:rsidRPr="00893729" w:rsidRDefault="00893729" w:rsidP="00893729">
      <w:pPr>
        <w:numPr>
          <w:ilvl w:val="0"/>
          <w:numId w:val="2"/>
        </w:numPr>
      </w:pPr>
      <w:r w:rsidRPr="00893729">
        <w:rPr>
          <w:b/>
          <w:bCs/>
        </w:rPr>
        <w:t>Root Path Specification</w:t>
      </w:r>
      <w:r w:rsidRPr="00893729">
        <w:t>: It's essential to designate the root path clearly, enabling the script to access necessary files and resources.</w:t>
      </w:r>
    </w:p>
    <w:p w14:paraId="2B6243A2" w14:textId="77777777" w:rsidR="00893729" w:rsidRPr="00893729" w:rsidRDefault="00893729" w:rsidP="00893729">
      <w:pPr>
        <w:numPr>
          <w:ilvl w:val="0"/>
          <w:numId w:val="2"/>
        </w:numPr>
      </w:pPr>
      <w:r w:rsidRPr="00893729">
        <w:rPr>
          <w:b/>
          <w:bCs/>
        </w:rPr>
        <w:t>Spark Context Initialization</w:t>
      </w:r>
      <w:r w:rsidRPr="00893729">
        <w:t>: Given the potential volume of transaction data, Apache Spark is employed to handle distributed data processing. Thus, initializing its context (</w:t>
      </w:r>
      <w:proofErr w:type="spellStart"/>
      <w:r w:rsidRPr="00893729">
        <w:rPr>
          <w:b/>
          <w:bCs/>
        </w:rPr>
        <w:t>sc</w:t>
      </w:r>
      <w:proofErr w:type="spellEnd"/>
      <w:r w:rsidRPr="00893729">
        <w:t>) is a preliminary step.</w:t>
      </w:r>
    </w:p>
    <w:p w14:paraId="73C95778" w14:textId="77777777" w:rsidR="00893729" w:rsidRPr="00893729" w:rsidRDefault="00893729" w:rsidP="00893729">
      <w:pPr>
        <w:rPr>
          <w:b/>
          <w:bCs/>
        </w:rPr>
      </w:pPr>
      <w:r w:rsidRPr="00893729">
        <w:rPr>
          <w:b/>
          <w:bCs/>
        </w:rPr>
        <w:t>Classification:</w:t>
      </w:r>
    </w:p>
    <w:p w14:paraId="0E2D8A96" w14:textId="77777777" w:rsidR="00893729" w:rsidRPr="00893729" w:rsidRDefault="00893729" w:rsidP="00893729">
      <w:r w:rsidRPr="00893729">
        <w:t>The classification process leverages two distinct frameworks – one for transaction remarks and the other for beneficiary names:</w:t>
      </w:r>
    </w:p>
    <w:p w14:paraId="042A56DE" w14:textId="77777777" w:rsidR="00893729" w:rsidRPr="00893729" w:rsidRDefault="00893729" w:rsidP="00893729">
      <w:pPr>
        <w:numPr>
          <w:ilvl w:val="0"/>
          <w:numId w:val="3"/>
        </w:numPr>
      </w:pPr>
      <w:r w:rsidRPr="00893729">
        <w:rPr>
          <w:b/>
          <w:bCs/>
        </w:rPr>
        <w:t>Remarks Framework (</w:t>
      </w:r>
      <w:proofErr w:type="spellStart"/>
      <w:r w:rsidRPr="00893729">
        <w:rPr>
          <w:b/>
          <w:bCs/>
        </w:rPr>
        <w:t>pyRemarksFW</w:t>
      </w:r>
      <w:proofErr w:type="spellEnd"/>
      <w:r w:rsidRPr="00893729">
        <w:rPr>
          <w:b/>
          <w:bCs/>
        </w:rPr>
        <w:t>)</w:t>
      </w:r>
      <w:r w:rsidRPr="00893729">
        <w:t>:</w:t>
      </w:r>
    </w:p>
    <w:p w14:paraId="675322DE" w14:textId="77777777" w:rsidR="00893729" w:rsidRPr="00893729" w:rsidRDefault="00893729" w:rsidP="00893729">
      <w:r w:rsidRPr="00893729">
        <w:t xml:space="preserve">1.1. </w:t>
      </w:r>
      <w:r w:rsidRPr="00893729">
        <w:rPr>
          <w:b/>
          <w:bCs/>
        </w:rPr>
        <w:t>Initialization</w:t>
      </w:r>
      <w:r w:rsidRPr="00893729">
        <w:t>:</w:t>
      </w:r>
    </w:p>
    <w:p w14:paraId="7B6D7C88" w14:textId="77777777" w:rsidR="00893729" w:rsidRPr="00893729" w:rsidRDefault="00893729" w:rsidP="00893729">
      <w:pPr>
        <w:numPr>
          <w:ilvl w:val="1"/>
          <w:numId w:val="3"/>
        </w:numPr>
      </w:pPr>
      <w:r w:rsidRPr="00893729">
        <w:t xml:space="preserve">Using the function </w:t>
      </w:r>
      <w:proofErr w:type="spellStart"/>
      <w:r w:rsidRPr="00893729">
        <w:rPr>
          <w:b/>
          <w:bCs/>
        </w:rPr>
        <w:t>R_initialize</w:t>
      </w:r>
      <w:proofErr w:type="spellEnd"/>
      <w:r w:rsidRPr="00893729">
        <w:t>, a keyword processor and a result dictionary dedicated for transaction remarks are set up.</w:t>
      </w:r>
    </w:p>
    <w:p w14:paraId="324F5E19" w14:textId="77777777" w:rsidR="00893729" w:rsidRPr="00893729" w:rsidRDefault="00893729" w:rsidP="00893729">
      <w:pPr>
        <w:numPr>
          <w:ilvl w:val="1"/>
          <w:numId w:val="3"/>
        </w:numPr>
      </w:pPr>
      <w:r w:rsidRPr="00893729">
        <w:t xml:space="preserve">This phase requires the </w:t>
      </w:r>
      <w:r w:rsidRPr="00893729">
        <w:rPr>
          <w:b/>
          <w:bCs/>
        </w:rPr>
        <w:t>Txn_Classification_28March.csv</w:t>
      </w:r>
      <w:r w:rsidRPr="00893729">
        <w:t xml:space="preserve"> (default file), which ties keywords to respective transaction categories.</w:t>
      </w:r>
    </w:p>
    <w:p w14:paraId="29D9C61E" w14:textId="77777777" w:rsidR="00893729" w:rsidRPr="00893729" w:rsidRDefault="00893729" w:rsidP="00893729">
      <w:r w:rsidRPr="00893729">
        <w:t xml:space="preserve">1.2. </w:t>
      </w:r>
      <w:r w:rsidRPr="00893729">
        <w:rPr>
          <w:b/>
          <w:bCs/>
        </w:rPr>
        <w:t>Remarks-Based Classification</w:t>
      </w:r>
      <w:r w:rsidRPr="00893729">
        <w:t>:</w:t>
      </w:r>
    </w:p>
    <w:p w14:paraId="229228FE" w14:textId="77777777" w:rsidR="00893729" w:rsidRPr="00893729" w:rsidRDefault="00893729" w:rsidP="00893729">
      <w:pPr>
        <w:numPr>
          <w:ilvl w:val="1"/>
          <w:numId w:val="3"/>
        </w:numPr>
      </w:pPr>
      <w:r w:rsidRPr="00893729">
        <w:t xml:space="preserve">The </w:t>
      </w:r>
      <w:proofErr w:type="spellStart"/>
      <w:r w:rsidRPr="00893729">
        <w:rPr>
          <w:b/>
          <w:bCs/>
        </w:rPr>
        <w:t>RemarksFW</w:t>
      </w:r>
      <w:proofErr w:type="spellEnd"/>
      <w:r w:rsidRPr="00893729">
        <w:t xml:space="preserve"> class is the linchpin here. Using the earlier initialized resources, it dives into the transaction remarks.</w:t>
      </w:r>
    </w:p>
    <w:p w14:paraId="5C3B65AC" w14:textId="77777777" w:rsidR="00893729" w:rsidRPr="00893729" w:rsidRDefault="00893729" w:rsidP="00893729">
      <w:pPr>
        <w:numPr>
          <w:ilvl w:val="1"/>
          <w:numId w:val="3"/>
        </w:numPr>
      </w:pPr>
      <w:r w:rsidRPr="00893729">
        <w:t>After keyword extraction, the remarks are mapped to potential transaction categories.</w:t>
      </w:r>
    </w:p>
    <w:p w14:paraId="6DB869AC" w14:textId="77777777" w:rsidR="00893729" w:rsidRPr="00893729" w:rsidRDefault="00893729" w:rsidP="00893729">
      <w:pPr>
        <w:numPr>
          <w:ilvl w:val="1"/>
          <w:numId w:val="3"/>
        </w:numPr>
      </w:pPr>
      <w:r w:rsidRPr="00893729">
        <w:t xml:space="preserve">Potential for conflicts? Yes. If a remark aligns with multiple categories, the </w:t>
      </w:r>
      <w:proofErr w:type="spellStart"/>
      <w:r w:rsidRPr="00893729">
        <w:rPr>
          <w:b/>
          <w:bCs/>
        </w:rPr>
        <w:t>conflict_resolver</w:t>
      </w:r>
      <w:proofErr w:type="spellEnd"/>
      <w:r w:rsidRPr="00893729">
        <w:t xml:space="preserve"> method swings into action to find the most fitting category.</w:t>
      </w:r>
    </w:p>
    <w:p w14:paraId="56BAE4CB" w14:textId="77777777" w:rsidR="00893729" w:rsidRPr="00893729" w:rsidRDefault="00893729" w:rsidP="00893729">
      <w:pPr>
        <w:numPr>
          <w:ilvl w:val="0"/>
          <w:numId w:val="3"/>
        </w:numPr>
      </w:pPr>
      <w:r w:rsidRPr="00893729">
        <w:rPr>
          <w:b/>
          <w:bCs/>
        </w:rPr>
        <w:lastRenderedPageBreak/>
        <w:t>Entity Framework (</w:t>
      </w:r>
      <w:proofErr w:type="spellStart"/>
      <w:r w:rsidRPr="00893729">
        <w:rPr>
          <w:b/>
          <w:bCs/>
        </w:rPr>
        <w:t>pyEntityFW</w:t>
      </w:r>
      <w:proofErr w:type="spellEnd"/>
      <w:r w:rsidRPr="00893729">
        <w:rPr>
          <w:b/>
          <w:bCs/>
        </w:rPr>
        <w:t>)</w:t>
      </w:r>
      <w:r w:rsidRPr="00893729">
        <w:t>:</w:t>
      </w:r>
    </w:p>
    <w:p w14:paraId="5AE81C95" w14:textId="77777777" w:rsidR="00893729" w:rsidRPr="00893729" w:rsidRDefault="00893729" w:rsidP="00893729">
      <w:r w:rsidRPr="00893729">
        <w:t xml:space="preserve">2.1. </w:t>
      </w:r>
      <w:r w:rsidRPr="00893729">
        <w:rPr>
          <w:b/>
          <w:bCs/>
        </w:rPr>
        <w:t>Initialization</w:t>
      </w:r>
      <w:r w:rsidRPr="00893729">
        <w:t>:</w:t>
      </w:r>
    </w:p>
    <w:p w14:paraId="159D5BFE" w14:textId="77777777" w:rsidR="00893729" w:rsidRPr="00893729" w:rsidRDefault="00893729" w:rsidP="00893729">
      <w:pPr>
        <w:numPr>
          <w:ilvl w:val="1"/>
          <w:numId w:val="3"/>
        </w:numPr>
      </w:pPr>
      <w:r w:rsidRPr="00893729">
        <w:t xml:space="preserve">The function </w:t>
      </w:r>
      <w:proofErr w:type="spellStart"/>
      <w:r w:rsidRPr="00893729">
        <w:rPr>
          <w:b/>
          <w:bCs/>
        </w:rPr>
        <w:t>initilize_keywords</w:t>
      </w:r>
      <w:proofErr w:type="spellEnd"/>
      <w:r w:rsidRPr="00893729">
        <w:t xml:space="preserve"> </w:t>
      </w:r>
      <w:proofErr w:type="gramStart"/>
      <w:r w:rsidRPr="00893729">
        <w:t>is</w:t>
      </w:r>
      <w:proofErr w:type="gramEnd"/>
      <w:r w:rsidRPr="00893729">
        <w:t xml:space="preserve"> pivotal in preparing the keyword processor (</w:t>
      </w:r>
      <w:proofErr w:type="spellStart"/>
      <w:r w:rsidRPr="00893729">
        <w:rPr>
          <w:b/>
          <w:bCs/>
        </w:rPr>
        <w:t>kpp</w:t>
      </w:r>
      <w:proofErr w:type="spellEnd"/>
      <w:r w:rsidRPr="00893729">
        <w:t>) and the regex list tailored for entities (typically beneficiary names).</w:t>
      </w:r>
    </w:p>
    <w:p w14:paraId="50DEED46" w14:textId="77777777" w:rsidR="00893729" w:rsidRPr="00893729" w:rsidRDefault="00893729" w:rsidP="00893729">
      <w:pPr>
        <w:numPr>
          <w:ilvl w:val="1"/>
          <w:numId w:val="3"/>
        </w:numPr>
      </w:pPr>
      <w:r w:rsidRPr="00893729">
        <w:t xml:space="preserve">The CSV file that feeds into this initialization is </w:t>
      </w:r>
      <w:r w:rsidRPr="00893729">
        <w:rPr>
          <w:b/>
          <w:bCs/>
        </w:rPr>
        <w:t>FINAL_MAPPER_DATA.csv</w:t>
      </w:r>
      <w:r w:rsidRPr="00893729">
        <w:t xml:space="preserve"> (by default). This file offers a map linking entities to categories.</w:t>
      </w:r>
    </w:p>
    <w:p w14:paraId="134173A5" w14:textId="77777777" w:rsidR="00893729" w:rsidRPr="00893729" w:rsidRDefault="00893729" w:rsidP="00893729">
      <w:r w:rsidRPr="00893729">
        <w:t xml:space="preserve">2.2. </w:t>
      </w:r>
      <w:r w:rsidRPr="00893729">
        <w:rPr>
          <w:b/>
          <w:bCs/>
        </w:rPr>
        <w:t>Beneficiary Name-Based Classification</w:t>
      </w:r>
      <w:r w:rsidRPr="00893729">
        <w:t>:</w:t>
      </w:r>
    </w:p>
    <w:p w14:paraId="50FE32EB" w14:textId="77777777" w:rsidR="00893729" w:rsidRPr="00893729" w:rsidRDefault="00893729" w:rsidP="00893729">
      <w:pPr>
        <w:numPr>
          <w:ilvl w:val="1"/>
          <w:numId w:val="3"/>
        </w:numPr>
      </w:pPr>
      <w:r w:rsidRPr="00893729">
        <w:t xml:space="preserve">It's here that the </w:t>
      </w:r>
      <w:proofErr w:type="spellStart"/>
      <w:r w:rsidRPr="00893729">
        <w:rPr>
          <w:b/>
          <w:bCs/>
        </w:rPr>
        <w:t>benifUDF</w:t>
      </w:r>
      <w:proofErr w:type="spellEnd"/>
      <w:r w:rsidRPr="00893729">
        <w:t xml:space="preserve"> class shines. It meticulously processes beneficiary names to tease out their associated category.</w:t>
      </w:r>
    </w:p>
    <w:p w14:paraId="42F44121" w14:textId="77777777" w:rsidR="00893729" w:rsidRPr="00893729" w:rsidRDefault="00893729" w:rsidP="00893729">
      <w:pPr>
        <w:numPr>
          <w:ilvl w:val="1"/>
          <w:numId w:val="3"/>
        </w:numPr>
      </w:pPr>
      <w:r w:rsidRPr="00893729">
        <w:t xml:space="preserve">This identification leans heavily on the earlier established </w:t>
      </w:r>
      <w:proofErr w:type="spellStart"/>
      <w:r w:rsidRPr="00893729">
        <w:rPr>
          <w:b/>
          <w:bCs/>
        </w:rPr>
        <w:t>kpp</w:t>
      </w:r>
      <w:proofErr w:type="spellEnd"/>
      <w:r w:rsidRPr="00893729">
        <w:t xml:space="preserve"> and regex list.</w:t>
      </w:r>
    </w:p>
    <w:p w14:paraId="2F736E13" w14:textId="77777777" w:rsidR="00893729" w:rsidRPr="00893729" w:rsidRDefault="00893729" w:rsidP="00893729">
      <w:pPr>
        <w:numPr>
          <w:ilvl w:val="0"/>
          <w:numId w:val="3"/>
        </w:numPr>
      </w:pPr>
      <w:r w:rsidRPr="00893729">
        <w:rPr>
          <w:b/>
          <w:bCs/>
        </w:rPr>
        <w:t>Synergy of Frameworks (</w:t>
      </w:r>
      <w:proofErr w:type="spellStart"/>
      <w:r w:rsidRPr="00893729">
        <w:rPr>
          <w:b/>
          <w:bCs/>
        </w:rPr>
        <w:t>RemarkEntityWrapper</w:t>
      </w:r>
      <w:proofErr w:type="spellEnd"/>
      <w:r w:rsidRPr="00893729">
        <w:rPr>
          <w:b/>
          <w:bCs/>
        </w:rPr>
        <w:t>)</w:t>
      </w:r>
      <w:r w:rsidRPr="00893729">
        <w:t>:</w:t>
      </w:r>
    </w:p>
    <w:p w14:paraId="7A5295A2" w14:textId="77777777" w:rsidR="00893729" w:rsidRPr="00893729" w:rsidRDefault="00893729" w:rsidP="00893729">
      <w:r w:rsidRPr="00893729">
        <w:t xml:space="preserve">3.1. </w:t>
      </w:r>
      <w:r w:rsidRPr="00893729">
        <w:rPr>
          <w:b/>
          <w:bCs/>
        </w:rPr>
        <w:t>Sequential Framework Application</w:t>
      </w:r>
      <w:r w:rsidRPr="00893729">
        <w:t>:</w:t>
      </w:r>
    </w:p>
    <w:p w14:paraId="4D4353AC" w14:textId="77777777" w:rsidR="00893729" w:rsidRPr="00893729" w:rsidRDefault="00893729" w:rsidP="00893729">
      <w:pPr>
        <w:numPr>
          <w:ilvl w:val="1"/>
          <w:numId w:val="3"/>
        </w:numPr>
      </w:pPr>
      <w:r w:rsidRPr="00893729">
        <w:t xml:space="preserve">The classification wouldn't be comprehensive without orchestrating both frameworks. This orchestration is achieved via the </w:t>
      </w:r>
      <w:proofErr w:type="spellStart"/>
      <w:r w:rsidRPr="00893729">
        <w:rPr>
          <w:b/>
          <w:bCs/>
        </w:rPr>
        <w:t>ApplyFWSequence</w:t>
      </w:r>
      <w:proofErr w:type="spellEnd"/>
      <w:r w:rsidRPr="00893729">
        <w:t xml:space="preserve"> function in the </w:t>
      </w:r>
      <w:proofErr w:type="spellStart"/>
      <w:r w:rsidRPr="00893729">
        <w:t>RemarkEntityWrapper</w:t>
      </w:r>
      <w:proofErr w:type="spellEnd"/>
      <w:r w:rsidRPr="00893729">
        <w:t>.</w:t>
      </w:r>
    </w:p>
    <w:p w14:paraId="2AEDD603" w14:textId="77777777" w:rsidR="00893729" w:rsidRPr="00893729" w:rsidRDefault="00893729" w:rsidP="00893729">
      <w:pPr>
        <w:numPr>
          <w:ilvl w:val="1"/>
          <w:numId w:val="3"/>
        </w:numPr>
      </w:pPr>
      <w:r w:rsidRPr="00893729">
        <w:t>Flexibility is key: Users can dictate the sequence (</w:t>
      </w:r>
      <w:r w:rsidRPr="00893729">
        <w:rPr>
          <w:b/>
          <w:bCs/>
        </w:rPr>
        <w:t>seq</w:t>
      </w:r>
      <w:r w:rsidRPr="00893729">
        <w:t>). Whether they want remarks (</w:t>
      </w:r>
      <w:r w:rsidRPr="00893729">
        <w:rPr>
          <w:b/>
          <w:bCs/>
        </w:rPr>
        <w:t>r</w:t>
      </w:r>
      <w:r w:rsidRPr="00893729">
        <w:t>) to be processed before beneficiaries (</w:t>
      </w:r>
      <w:r w:rsidRPr="00893729">
        <w:rPr>
          <w:b/>
          <w:bCs/>
        </w:rPr>
        <w:t>b</w:t>
      </w:r>
      <w:r w:rsidRPr="00893729">
        <w:t>) or vice versa, it's their call.</w:t>
      </w:r>
    </w:p>
    <w:p w14:paraId="0137F37B" w14:textId="77777777" w:rsidR="00893729" w:rsidRPr="00893729" w:rsidRDefault="00893729" w:rsidP="00893729">
      <w:r w:rsidRPr="00893729">
        <w:t xml:space="preserve">3.2. </w:t>
      </w:r>
      <w:r w:rsidRPr="00893729">
        <w:rPr>
          <w:b/>
          <w:bCs/>
        </w:rPr>
        <w:t>Resolving Conflicts</w:t>
      </w:r>
      <w:r w:rsidRPr="00893729">
        <w:t>:</w:t>
      </w:r>
    </w:p>
    <w:p w14:paraId="5A84669C" w14:textId="77777777" w:rsidR="00893729" w:rsidRPr="00893729" w:rsidRDefault="00893729" w:rsidP="00893729">
      <w:pPr>
        <w:numPr>
          <w:ilvl w:val="1"/>
          <w:numId w:val="3"/>
        </w:numPr>
      </w:pPr>
      <w:r w:rsidRPr="00893729">
        <w:t>Classification can be murky sometimes. There might be scenarios where the two frameworks butt heads, offering differing category assignments for the same transaction.</w:t>
      </w:r>
    </w:p>
    <w:p w14:paraId="24615FF7" w14:textId="77777777" w:rsidR="00893729" w:rsidRPr="00893729" w:rsidRDefault="00893729" w:rsidP="00893729">
      <w:pPr>
        <w:numPr>
          <w:ilvl w:val="1"/>
          <w:numId w:val="3"/>
        </w:numPr>
      </w:pPr>
      <w:r w:rsidRPr="00893729">
        <w:t xml:space="preserve">The </w:t>
      </w:r>
      <w:proofErr w:type="spellStart"/>
      <w:r w:rsidRPr="00893729">
        <w:rPr>
          <w:b/>
          <w:bCs/>
        </w:rPr>
        <w:t>ApplyFWSequence</w:t>
      </w:r>
      <w:proofErr w:type="spellEnd"/>
      <w:r w:rsidRPr="00893729">
        <w:t xml:space="preserve"> function rises to this challenge. Using a set of logic rules, it assesses outputs from both frameworks and zeroes in on the most appropriate category.</w:t>
      </w:r>
    </w:p>
    <w:p w14:paraId="46AB5E3F" w14:textId="77777777" w:rsidR="00893729" w:rsidRPr="00893729" w:rsidRDefault="00893729" w:rsidP="00893729">
      <w:pPr>
        <w:rPr>
          <w:b/>
          <w:bCs/>
        </w:rPr>
      </w:pPr>
      <w:r w:rsidRPr="00893729">
        <w:rPr>
          <w:b/>
          <w:bCs/>
        </w:rPr>
        <w:t>Concluding Steps:</w:t>
      </w:r>
    </w:p>
    <w:p w14:paraId="374B76B9" w14:textId="77777777" w:rsidR="00893729" w:rsidRPr="00893729" w:rsidRDefault="00893729" w:rsidP="00893729">
      <w:pPr>
        <w:numPr>
          <w:ilvl w:val="0"/>
          <w:numId w:val="4"/>
        </w:numPr>
      </w:pPr>
      <w:r w:rsidRPr="00893729">
        <w:rPr>
          <w:b/>
          <w:bCs/>
        </w:rPr>
        <w:t xml:space="preserve">Processed </w:t>
      </w:r>
      <w:proofErr w:type="spellStart"/>
      <w:r w:rsidRPr="00893729">
        <w:rPr>
          <w:b/>
          <w:bCs/>
        </w:rPr>
        <w:t>Dataframe</w:t>
      </w:r>
      <w:proofErr w:type="spellEnd"/>
      <w:r w:rsidRPr="00893729">
        <w:rPr>
          <w:b/>
          <w:bCs/>
        </w:rPr>
        <w:t xml:space="preserve"> Generation</w:t>
      </w:r>
      <w:r w:rsidRPr="00893729">
        <w:t xml:space="preserve">: Once </w:t>
      </w:r>
      <w:proofErr w:type="spellStart"/>
      <w:r w:rsidRPr="00893729">
        <w:rPr>
          <w:b/>
          <w:bCs/>
        </w:rPr>
        <w:t>ApplyFWSequence</w:t>
      </w:r>
      <w:proofErr w:type="spellEnd"/>
      <w:r w:rsidRPr="00893729">
        <w:t xml:space="preserve"> concludes its operations, what emerges is a refined </w:t>
      </w:r>
      <w:proofErr w:type="spellStart"/>
      <w:r w:rsidRPr="00893729">
        <w:t>dataframe</w:t>
      </w:r>
      <w:proofErr w:type="spellEnd"/>
      <w:r w:rsidRPr="00893729">
        <w:t xml:space="preserve"> (denoted as </w:t>
      </w:r>
      <w:r w:rsidRPr="00893729">
        <w:rPr>
          <w:b/>
          <w:bCs/>
        </w:rPr>
        <w:t>df_res3</w:t>
      </w:r>
      <w:r w:rsidRPr="00893729">
        <w:t>). Here, every transaction neatly slots into a category. Additionally, two new columns make their appearance:</w:t>
      </w:r>
    </w:p>
    <w:p w14:paraId="651656E5" w14:textId="77777777" w:rsidR="00893729" w:rsidRPr="00893729" w:rsidRDefault="00893729" w:rsidP="00893729">
      <w:pPr>
        <w:numPr>
          <w:ilvl w:val="1"/>
          <w:numId w:val="4"/>
        </w:numPr>
      </w:pPr>
      <w:proofErr w:type="spellStart"/>
      <w:r w:rsidRPr="00893729">
        <w:rPr>
          <w:b/>
          <w:bCs/>
        </w:rPr>
        <w:t>out_catagory_col</w:t>
      </w:r>
      <w:proofErr w:type="spellEnd"/>
      <w:r w:rsidRPr="00893729">
        <w:t>: Displaying the deduced category codes.</w:t>
      </w:r>
    </w:p>
    <w:p w14:paraId="2510782B" w14:textId="77777777" w:rsidR="00893729" w:rsidRPr="00893729" w:rsidRDefault="00893729" w:rsidP="00893729">
      <w:pPr>
        <w:numPr>
          <w:ilvl w:val="1"/>
          <w:numId w:val="4"/>
        </w:numPr>
      </w:pPr>
      <w:proofErr w:type="spellStart"/>
      <w:r w:rsidRPr="00893729">
        <w:rPr>
          <w:b/>
          <w:bCs/>
        </w:rPr>
        <w:t>out_entity_id</w:t>
      </w:r>
      <w:proofErr w:type="spellEnd"/>
      <w:r w:rsidRPr="00893729">
        <w:t>: Reflecting the entity IDs.</w:t>
      </w:r>
    </w:p>
    <w:p w14:paraId="03DECF75" w14:textId="77777777" w:rsidR="00893729" w:rsidRPr="00893729" w:rsidRDefault="00893729" w:rsidP="00893729">
      <w:pPr>
        <w:numPr>
          <w:ilvl w:val="0"/>
          <w:numId w:val="4"/>
        </w:numPr>
      </w:pPr>
      <w:r w:rsidRPr="00893729">
        <w:rPr>
          <w:b/>
          <w:bCs/>
        </w:rPr>
        <w:t>Post-Processing and Data Storage</w:t>
      </w:r>
      <w:r w:rsidRPr="00893729">
        <w:t xml:space="preserve">: With the classified </w:t>
      </w:r>
      <w:proofErr w:type="spellStart"/>
      <w:r w:rsidRPr="00893729">
        <w:t>dataframe</w:t>
      </w:r>
      <w:proofErr w:type="spellEnd"/>
      <w:r w:rsidRPr="00893729">
        <w:t xml:space="preserve"> in hand, users have the freedom to further massage the data – transform it, cherry-pick columns, and finally, save the polished results either as a table or to a location of choice.</w:t>
      </w:r>
    </w:p>
    <w:p w14:paraId="15C97A12" w14:textId="77777777" w:rsidR="00893729" w:rsidRPr="00893729" w:rsidRDefault="00893729" w:rsidP="00893729">
      <w:r w:rsidRPr="00893729">
        <w:pict w14:anchorId="31DF52BD">
          <v:rect id="_x0000_i1049" style="width:0;height:0" o:hralign="center" o:hrstd="t" o:hrnoshade="t" o:hr="t" fillcolor="#d1d5db" stroked="f"/>
        </w:pict>
      </w:r>
    </w:p>
    <w:p w14:paraId="6D5CD1B6" w14:textId="77777777" w:rsidR="00893729" w:rsidRPr="00893729" w:rsidRDefault="00893729" w:rsidP="00893729">
      <w:r w:rsidRPr="00893729">
        <w:rPr>
          <w:b/>
          <w:bCs/>
        </w:rPr>
        <w:lastRenderedPageBreak/>
        <w:t>In a Nutshell</w:t>
      </w:r>
      <w:r w:rsidRPr="00893729">
        <w:t xml:space="preserve">: The </w:t>
      </w:r>
      <w:r w:rsidRPr="00893729">
        <w:rPr>
          <w:b/>
          <w:bCs/>
        </w:rPr>
        <w:t>Rtgs.py</w:t>
      </w:r>
      <w:r w:rsidRPr="00893729">
        <w:t xml:space="preserve"> script weaves together a series of well-structured steps and frameworks to adeptly classify RTGS transactions. By harmonizing keyword matching, regex evaluations, and conflict resolution mechanisms, it assures precision in categorizing transactions based on remarks and associated entities.</w:t>
      </w:r>
    </w:p>
    <w:p w14:paraId="631B9DD6" w14:textId="77777777" w:rsidR="00C46616" w:rsidRDefault="00C46616"/>
    <w:sectPr w:rsidR="00C466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13B9"/>
    <w:multiLevelType w:val="multilevel"/>
    <w:tmpl w:val="CC489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01EE9"/>
    <w:multiLevelType w:val="multilevel"/>
    <w:tmpl w:val="06540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16D96"/>
    <w:multiLevelType w:val="multilevel"/>
    <w:tmpl w:val="D020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307497"/>
    <w:multiLevelType w:val="multilevel"/>
    <w:tmpl w:val="2ACEA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118211">
    <w:abstractNumId w:val="1"/>
  </w:num>
  <w:num w:numId="2" w16cid:durableId="1493184171">
    <w:abstractNumId w:val="2"/>
  </w:num>
  <w:num w:numId="3" w16cid:durableId="1978872940">
    <w:abstractNumId w:val="0"/>
  </w:num>
  <w:num w:numId="4" w16cid:durableId="683476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29"/>
    <w:rsid w:val="005E050F"/>
    <w:rsid w:val="00893729"/>
    <w:rsid w:val="00C4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ADED"/>
  <w15:chartTrackingRefBased/>
  <w15:docId w15:val="{503B8A2E-B393-4DF6-858D-4989E893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30527">
      <w:bodyDiv w:val="1"/>
      <w:marLeft w:val="0"/>
      <w:marRight w:val="0"/>
      <w:marTop w:val="0"/>
      <w:marBottom w:val="0"/>
      <w:divBdr>
        <w:top w:val="none" w:sz="0" w:space="0" w:color="auto"/>
        <w:left w:val="none" w:sz="0" w:space="0" w:color="auto"/>
        <w:bottom w:val="none" w:sz="0" w:space="0" w:color="auto"/>
        <w:right w:val="none" w:sz="0" w:space="0" w:color="auto"/>
      </w:divBdr>
    </w:div>
    <w:div w:id="123917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Deshmukh</dc:creator>
  <cp:keywords/>
  <dc:description/>
  <cp:lastModifiedBy>Nagesh Deshmukh</cp:lastModifiedBy>
  <cp:revision>1</cp:revision>
  <dcterms:created xsi:type="dcterms:W3CDTF">2023-10-19T12:54:00Z</dcterms:created>
  <dcterms:modified xsi:type="dcterms:W3CDTF">2023-10-19T12:55:00Z</dcterms:modified>
</cp:coreProperties>
</file>