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FD2899" w14:textId="77777777" w:rsidR="00B61CEB" w:rsidRPr="00B61CEB" w:rsidRDefault="00B61CEB" w:rsidP="00B61CEB">
      <w:pPr>
        <w:rPr>
          <w:b/>
          <w:bCs/>
        </w:rPr>
      </w:pPr>
      <w:r w:rsidRPr="00B61CEB">
        <w:rPr>
          <w:b/>
          <w:bCs/>
        </w:rPr>
        <w:t>Literature Survey on ACT-R Based Driving and Simulation Systems</w:t>
      </w:r>
    </w:p>
    <w:p w14:paraId="620B3E09" w14:textId="77777777" w:rsidR="00B61CEB" w:rsidRPr="00B61CEB" w:rsidRDefault="00B61CEB" w:rsidP="00B61CEB">
      <w:r w:rsidRPr="00B61CEB">
        <w:t xml:space="preserve">Recent research in intelligent transportation and autonomous vehicles has increasingly focused on integrating </w:t>
      </w:r>
      <w:r w:rsidRPr="00B61CEB">
        <w:rPr>
          <w:b/>
          <w:bCs/>
        </w:rPr>
        <w:t>cognitive models</w:t>
      </w:r>
      <w:r w:rsidRPr="00B61CEB">
        <w:t xml:space="preserve">, simulation environments, and control strategies to better replicate human driving </w:t>
      </w:r>
      <w:proofErr w:type="spellStart"/>
      <w:r w:rsidRPr="00B61CEB">
        <w:t>behavior</w:t>
      </w:r>
      <w:proofErr w:type="spellEnd"/>
      <w:r w:rsidRPr="00B61CEB">
        <w:t xml:space="preserve"> and improve safety. The selected literature highlights three major directions: </w:t>
      </w:r>
      <w:r w:rsidRPr="00B61CEB">
        <w:rPr>
          <w:b/>
          <w:bCs/>
        </w:rPr>
        <w:t>driving simulation systems</w:t>
      </w:r>
      <w:r w:rsidRPr="00B61CEB">
        <w:t xml:space="preserve">, </w:t>
      </w:r>
      <w:r w:rsidRPr="00B61CEB">
        <w:rPr>
          <w:b/>
          <w:bCs/>
        </w:rPr>
        <w:t xml:space="preserve">cognitive </w:t>
      </w:r>
      <w:proofErr w:type="spellStart"/>
      <w:r w:rsidRPr="00B61CEB">
        <w:rPr>
          <w:b/>
          <w:bCs/>
        </w:rPr>
        <w:t>modeling</w:t>
      </w:r>
      <w:proofErr w:type="spellEnd"/>
      <w:r w:rsidRPr="00B61CEB">
        <w:rPr>
          <w:b/>
          <w:bCs/>
        </w:rPr>
        <w:t xml:space="preserve"> using ACT-R</w:t>
      </w:r>
      <w:r w:rsidRPr="00B61CEB">
        <w:t xml:space="preserve">, and </w:t>
      </w:r>
      <w:r w:rsidRPr="00B61CEB">
        <w:rPr>
          <w:b/>
          <w:bCs/>
        </w:rPr>
        <w:t>trajectory planning/control in autonomous vehicles</w:t>
      </w:r>
      <w:r w:rsidRPr="00B61CEB">
        <w:t>.</w:t>
      </w:r>
    </w:p>
    <w:p w14:paraId="6457D1E8" w14:textId="77777777" w:rsidR="00B61CEB" w:rsidRPr="00B61CEB" w:rsidRDefault="00B61CEB" w:rsidP="00B61CEB">
      <w:r w:rsidRPr="00B61CEB">
        <w:t xml:space="preserve">Driving simulators play a critical role in studying driver </w:t>
      </w:r>
      <w:proofErr w:type="spellStart"/>
      <w:r w:rsidRPr="00B61CEB">
        <w:t>behavior</w:t>
      </w:r>
      <w:proofErr w:type="spellEnd"/>
      <w:r w:rsidRPr="00B61CEB">
        <w:t xml:space="preserve"> and human–vehicle interaction. Li et al. (2025) conducted a thematic analysis based on expert interviews to identify key requirements for effective driving simulators. Their work emphasizes three major dimensions: participant experience, research needs, and operational requirements. The study reveals that despite technological advancements, many simulators lack usability, flexibility, and realism, which limits their adoption in research. Similarly, Riera et al. (2022) focused on motion perception in simulators, highlighting that realistic vestibular feedback is essential for improving user immersion and training effectiveness. However, limitations in motion platforms and washout algorithms lead to loss of critical motion cues, affecting realism.</w:t>
      </w:r>
    </w:p>
    <w:p w14:paraId="181CAE0A" w14:textId="77777777" w:rsidR="00B61CEB" w:rsidRPr="00B61CEB" w:rsidRDefault="00B61CEB" w:rsidP="00B61CEB">
      <w:r w:rsidRPr="00B61CEB">
        <w:t xml:space="preserve">To address limitations in traditional traffic </w:t>
      </w:r>
      <w:proofErr w:type="spellStart"/>
      <w:r w:rsidRPr="00B61CEB">
        <w:t>modeling</w:t>
      </w:r>
      <w:proofErr w:type="spellEnd"/>
      <w:r w:rsidRPr="00B61CEB">
        <w:t xml:space="preserve">, </w:t>
      </w:r>
      <w:proofErr w:type="spellStart"/>
      <w:r w:rsidRPr="00B61CEB">
        <w:t>Espié</w:t>
      </w:r>
      <w:proofErr w:type="spellEnd"/>
      <w:r w:rsidRPr="00B61CEB">
        <w:t xml:space="preserve"> and </w:t>
      </w:r>
      <w:proofErr w:type="spellStart"/>
      <w:r w:rsidRPr="00B61CEB">
        <w:t>Auberlet</w:t>
      </w:r>
      <w:proofErr w:type="spellEnd"/>
      <w:r w:rsidRPr="00B61CEB">
        <w:t xml:space="preserve"> (2007) proposed ARCHISIM, a </w:t>
      </w:r>
      <w:proofErr w:type="spellStart"/>
      <w:r w:rsidRPr="00B61CEB">
        <w:t>behavioral</w:t>
      </w:r>
      <w:proofErr w:type="spellEnd"/>
      <w:r w:rsidRPr="00B61CEB">
        <w:t xml:space="preserve"> multi-agent traffic simulation model. Unlike classical mathematical models that rely on statistical laws, ARCHISIM integrates driver </w:t>
      </w:r>
      <w:proofErr w:type="spellStart"/>
      <w:r w:rsidRPr="00B61CEB">
        <w:t>behavior</w:t>
      </w:r>
      <w:proofErr w:type="spellEnd"/>
      <w:r w:rsidRPr="00B61CEB">
        <w:t xml:space="preserve"> and interaction among traffic participants. This approach enables better prediction of future traffic scenarios, although </w:t>
      </w:r>
      <w:proofErr w:type="spellStart"/>
      <w:r w:rsidRPr="00B61CEB">
        <w:t>modeling</w:t>
      </w:r>
      <w:proofErr w:type="spellEnd"/>
      <w:r w:rsidRPr="00B61CEB">
        <w:t xml:space="preserve"> complex human </w:t>
      </w:r>
      <w:proofErr w:type="spellStart"/>
      <w:r w:rsidRPr="00B61CEB">
        <w:t>behavior</w:t>
      </w:r>
      <w:proofErr w:type="spellEnd"/>
      <w:r w:rsidRPr="00B61CEB">
        <w:t xml:space="preserve"> remains challenging.</w:t>
      </w:r>
    </w:p>
    <w:p w14:paraId="1F4D79AC" w14:textId="77777777" w:rsidR="00B61CEB" w:rsidRPr="00B61CEB" w:rsidRDefault="00B61CEB" w:rsidP="00B61CEB">
      <w:r w:rsidRPr="00B61CEB">
        <w:t xml:space="preserve">Cognitive architectures, particularly ACT-R, have been widely used to model human driving </w:t>
      </w:r>
      <w:proofErr w:type="spellStart"/>
      <w:r w:rsidRPr="00B61CEB">
        <w:t>behavior</w:t>
      </w:r>
      <w:proofErr w:type="spellEnd"/>
      <w:r w:rsidRPr="00B61CEB">
        <w:t xml:space="preserve">. Li et al. (2018) proposed an ACT-R-based trajectory planning method for electric vehicle obstacle avoidance. Their model incorporates modules such as </w:t>
      </w:r>
      <w:proofErr w:type="spellStart"/>
      <w:r w:rsidRPr="00B61CEB">
        <w:t>behavior</w:t>
      </w:r>
      <w:proofErr w:type="spellEnd"/>
      <w:r w:rsidRPr="00B61CEB">
        <w:t xml:space="preserve"> initialization, trajectory planning, and weight adjustment, enabling dynamic adaptation to road conditions. The results demonstrate improved performance compared to optimal control and fuzzy neural methods, especially in capturing human-like decision-making.</w:t>
      </w:r>
    </w:p>
    <w:p w14:paraId="7A416C42" w14:textId="77777777" w:rsidR="00B61CEB" w:rsidRPr="00B61CEB" w:rsidRDefault="00B61CEB" w:rsidP="00B61CEB">
      <w:r w:rsidRPr="00B61CEB">
        <w:t xml:space="preserve">Further enhancements to ACT-R have been explored to better represent real-world driving complexity. Liu and Wu (2007) improved ACT-R by introducing parallel processing mechanisms to simulate multitasking driver </w:t>
      </w:r>
      <w:proofErr w:type="spellStart"/>
      <w:r w:rsidRPr="00B61CEB">
        <w:t>behavior</w:t>
      </w:r>
      <w:proofErr w:type="spellEnd"/>
      <w:r w:rsidRPr="00B61CEB">
        <w:t xml:space="preserve">. Their work addresses limitations of serial cognitive processing by incorporating subconscious and simultaneous actions, significantly improving </w:t>
      </w:r>
      <w:proofErr w:type="spellStart"/>
      <w:r w:rsidRPr="00B61CEB">
        <w:t>modeling</w:t>
      </w:r>
      <w:proofErr w:type="spellEnd"/>
      <w:r w:rsidRPr="00B61CEB">
        <w:t xml:space="preserve"> efficiency and realism.</w:t>
      </w:r>
    </w:p>
    <w:p w14:paraId="3AE329B2" w14:textId="77777777" w:rsidR="00B61CEB" w:rsidRPr="00B61CEB" w:rsidRDefault="00B61CEB" w:rsidP="00B61CEB">
      <w:r w:rsidRPr="00B61CEB">
        <w:t xml:space="preserve">Recent studies have also integrated machine learning with cognitive architectures. </w:t>
      </w:r>
      <w:proofErr w:type="spellStart"/>
      <w:r w:rsidRPr="00B61CEB">
        <w:t>Meghdadi</w:t>
      </w:r>
      <w:proofErr w:type="spellEnd"/>
      <w:r w:rsidRPr="00B61CEB">
        <w:t xml:space="preserve"> et al. proposed incorporating language model embeddings into ACT-R to improve semantic processing and scalability. This hybrid approach enhances prediction accuracy and reduces manual effort in encoding knowledge, demonstrating the potential of combining symbolic and data-driven methods.</w:t>
      </w:r>
    </w:p>
    <w:p w14:paraId="37C3661C" w14:textId="77777777" w:rsidR="00B61CEB" w:rsidRPr="00B61CEB" w:rsidRDefault="00B61CEB" w:rsidP="00B61CEB">
      <w:r w:rsidRPr="00B61CEB">
        <w:t xml:space="preserve">In autonomous driving, trajectory tracking and control remain key challenges. Tang et al. (2023) developed a trajectory tracking control method combining ACT-R with preview tracking theory. By incorporating human cognitive </w:t>
      </w:r>
      <w:proofErr w:type="spellStart"/>
      <w:r w:rsidRPr="00B61CEB">
        <w:t>behavior</w:t>
      </w:r>
      <w:proofErr w:type="spellEnd"/>
      <w:r w:rsidRPr="00B61CEB">
        <w:t xml:space="preserve"> and real driving data, their model achieves high similarity to real driver actions. This approach improves personalization and adaptability in autonomous systems, addressing limitations of traditional control and machine learning-based models.</w:t>
      </w:r>
    </w:p>
    <w:p w14:paraId="5E310ED8" w14:textId="77777777" w:rsidR="00B61CEB" w:rsidRPr="00B61CEB" w:rsidRDefault="00B61CEB" w:rsidP="00B61CEB">
      <w:r w:rsidRPr="00B61CEB">
        <w:t xml:space="preserve">In summary, the literature shows a clear trend toward </w:t>
      </w:r>
      <w:r w:rsidRPr="00B61CEB">
        <w:rPr>
          <w:b/>
          <w:bCs/>
        </w:rPr>
        <w:t xml:space="preserve">human-centric </w:t>
      </w:r>
      <w:proofErr w:type="spellStart"/>
      <w:r w:rsidRPr="00B61CEB">
        <w:rPr>
          <w:b/>
          <w:bCs/>
        </w:rPr>
        <w:t>modeling</w:t>
      </w:r>
      <w:proofErr w:type="spellEnd"/>
      <w:r w:rsidRPr="00B61CEB">
        <w:rPr>
          <w:b/>
          <w:bCs/>
        </w:rPr>
        <w:t xml:space="preserve"> in autonomous driving systems</w:t>
      </w:r>
      <w:r w:rsidRPr="00B61CEB">
        <w:t xml:space="preserve">. While driving simulators and traffic models provide experimental platforms, ACT-R-based cognitive frameworks enable realistic representation of driver </w:t>
      </w:r>
      <w:proofErr w:type="spellStart"/>
      <w:r w:rsidRPr="00B61CEB">
        <w:t>behavior</w:t>
      </w:r>
      <w:proofErr w:type="spellEnd"/>
      <w:r w:rsidRPr="00B61CEB">
        <w:t xml:space="preserve">. However, challenges </w:t>
      </w:r>
      <w:r w:rsidRPr="00B61CEB">
        <w:lastRenderedPageBreak/>
        <w:t>remain in improving realism, scalability, and integration with modern AI techniques. Future research is expected to focus on hybrid approaches combining cognitive models, machine learning, and advanced simulation technologies.</w:t>
      </w:r>
    </w:p>
    <w:p w14:paraId="4FAF9BA9" w14:textId="77777777" w:rsidR="00255E32" w:rsidRDefault="00255E32"/>
    <w:sectPr w:rsidR="00255E3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1CEB"/>
    <w:rsid w:val="0003383B"/>
    <w:rsid w:val="00255E32"/>
    <w:rsid w:val="009C3C64"/>
    <w:rsid w:val="00B61CE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9ACCE8"/>
  <w15:chartTrackingRefBased/>
  <w15:docId w15:val="{3D5DC789-ADFC-4F62-8787-6785D2AB73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61CE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61CE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61CE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61CE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61CE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61C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1C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1C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1C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1CE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61CE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61CE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61CE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61CE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61C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1C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1C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1CEB"/>
    <w:rPr>
      <w:rFonts w:eastAsiaTheme="majorEastAsia" w:cstheme="majorBidi"/>
      <w:color w:val="272727" w:themeColor="text1" w:themeTint="D8"/>
    </w:rPr>
  </w:style>
  <w:style w:type="paragraph" w:styleId="Title">
    <w:name w:val="Title"/>
    <w:basedOn w:val="Normal"/>
    <w:next w:val="Normal"/>
    <w:link w:val="TitleChar"/>
    <w:uiPriority w:val="10"/>
    <w:qFormat/>
    <w:rsid w:val="00B61C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1C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1C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1C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1CEB"/>
    <w:pPr>
      <w:spacing w:before="160"/>
      <w:jc w:val="center"/>
    </w:pPr>
    <w:rPr>
      <w:i/>
      <w:iCs/>
      <w:color w:val="404040" w:themeColor="text1" w:themeTint="BF"/>
    </w:rPr>
  </w:style>
  <w:style w:type="character" w:customStyle="1" w:styleId="QuoteChar">
    <w:name w:val="Quote Char"/>
    <w:basedOn w:val="DefaultParagraphFont"/>
    <w:link w:val="Quote"/>
    <w:uiPriority w:val="29"/>
    <w:rsid w:val="00B61CEB"/>
    <w:rPr>
      <w:i/>
      <w:iCs/>
      <w:color w:val="404040" w:themeColor="text1" w:themeTint="BF"/>
    </w:rPr>
  </w:style>
  <w:style w:type="paragraph" w:styleId="ListParagraph">
    <w:name w:val="List Paragraph"/>
    <w:basedOn w:val="Normal"/>
    <w:uiPriority w:val="34"/>
    <w:qFormat/>
    <w:rsid w:val="00B61CEB"/>
    <w:pPr>
      <w:ind w:left="720"/>
      <w:contextualSpacing/>
    </w:pPr>
  </w:style>
  <w:style w:type="character" w:styleId="IntenseEmphasis">
    <w:name w:val="Intense Emphasis"/>
    <w:basedOn w:val="DefaultParagraphFont"/>
    <w:uiPriority w:val="21"/>
    <w:qFormat/>
    <w:rsid w:val="00B61CEB"/>
    <w:rPr>
      <w:i/>
      <w:iCs/>
      <w:color w:val="2F5496" w:themeColor="accent1" w:themeShade="BF"/>
    </w:rPr>
  </w:style>
  <w:style w:type="paragraph" w:styleId="IntenseQuote">
    <w:name w:val="Intense Quote"/>
    <w:basedOn w:val="Normal"/>
    <w:next w:val="Normal"/>
    <w:link w:val="IntenseQuoteChar"/>
    <w:uiPriority w:val="30"/>
    <w:qFormat/>
    <w:rsid w:val="00B61CE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61CEB"/>
    <w:rPr>
      <w:i/>
      <w:iCs/>
      <w:color w:val="2F5496" w:themeColor="accent1" w:themeShade="BF"/>
    </w:rPr>
  </w:style>
  <w:style w:type="character" w:styleId="IntenseReference">
    <w:name w:val="Intense Reference"/>
    <w:basedOn w:val="DefaultParagraphFont"/>
    <w:uiPriority w:val="32"/>
    <w:qFormat/>
    <w:rsid w:val="00B61CE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600</Words>
  <Characters>3423</Characters>
  <Application>Microsoft Office Word</Application>
  <DocSecurity>0</DocSecurity>
  <Lines>28</Lines>
  <Paragraphs>8</Paragraphs>
  <ScaleCrop>false</ScaleCrop>
  <Company/>
  <LinksUpToDate>false</LinksUpToDate>
  <CharactersWithSpaces>4015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NAGESH HUGAR</dc:creator>
  <cp:keywords/>
  <dc:description/>
  <cp:lastModifiedBy>NAGESH HUGAR</cp:lastModifiedBy>
  <cp:revision>1</cp:revision>
  <dcterms:created xsi:type="dcterms:W3CDTF">2026-03-20T05:54:00Z</dcterms:created>
  <dcterms:modified xsi:type="dcterms:W3CDTF">2026-03-20T05:55:00Z</dcterms:modified>
</cp:coreProperties>
</file>