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</w:pPr>
      <w:r>
        <w:rPr>
          <w:color w:val="64748B"/>
          <w:sz w:val="19"/>
        </w:rPr>
        <w:t>Bogotá D.C., 29 de Abril de 2024 (Actualización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64748B"/>
                <w:sz w:val="18"/>
              </w:rPr>
              <w:t>Señores:</w:t>
              <w:br/>
            </w:r>
            <w:r>
              <w:rPr>
                <w:b/>
                <w:color w:val="080B0E"/>
                <w:sz w:val="22"/>
              </w:rPr>
              <w:t>RIDDHI-PHARMA</w:t>
              <w:br/>
            </w:r>
            <w:r>
              <w:rPr>
                <w:color w:val="334155"/>
                <w:sz w:val="19"/>
              </w:rPr>
              <w:t>ATN. Sebastián</w:t>
              <w:br/>
              <w:t>E.  S.  D.</w:t>
              <w:br/>
              <w:br/>
            </w:r>
            <w:r>
              <w:rPr>
                <w:b/>
                <w:color w:val="FF7120"/>
                <w:sz w:val="20"/>
              </w:rPr>
              <w:t>Ref.: Propuesta de Servicios Outsourcing en sistemas.</w:t>
            </w:r>
          </w:p>
        </w:tc>
      </w:tr>
    </w:tbl>
    <w:p>
      <w:pPr>
        <w:spacing w:before="280" w:after="160"/>
      </w:pPr>
      <w:r>
        <w:rPr>
          <w:color w:val="334155"/>
          <w:sz w:val="19"/>
        </w:rPr>
        <w:t>Reciba un cordial saludo, muy respetuosamente a continuación relaciono propuesta de prestación de los servicios para brindar apoyo y soporte técnico oportuno; Ofrecemos servicios de soporte técnico en sistemas TI para su empresa.</w:t>
        <w:br/>
        <w:br/>
        <w:t>Consiste en la prestación de servicios de mantenimiento técnico preventivo y correctivo sobre sus sistemas, de una manera permanente durante un período continuo y predefinido, me permito someter a su consideración la siguiente propuesta.</w:t>
        <w:br/>
        <w:br/>
        <w:t>Si está de acuerdo con todos los términos de la propuesta, por favor emitir Orden de Servicio aceptando esta propuesta.</w:t>
      </w:r>
    </w:p>
    <w:p>
      <w:pPr>
        <w:spacing w:before="400" w:after="280"/>
      </w:pPr>
      <w:r>
        <w:rPr>
          <w:color w:val="94A3B8"/>
          <w:sz w:val="18"/>
        </w:rPr>
        <w:t>Atentamente,</w:t>
        <w:br/>
        <w:br/>
        <w:br/>
        <w:t>_____________________________________________</w:t>
        <w:br/>
      </w:r>
      <w:r>
        <w:rPr>
          <w:b/>
          <w:color w:val="080B0E"/>
          <w:sz w:val="21"/>
        </w:rPr>
        <w:t>William Penagos</w:t>
        <w:br/>
      </w:r>
      <w:r>
        <w:rPr>
          <w:color w:val="475569"/>
          <w:sz w:val="18"/>
        </w:rPr>
        <w:t>Representante Legal  |  Ingeniero Sistemas</w:t>
        <w:br/>
        <w:t>TP Matricula Nº 25255095627CND</w:t>
        <w:br/>
        <w:t>williampenagos@intepe.net  •  www.intepe.com.co</w:t>
        <w:br/>
        <w:t>Bogotá - Colombia</w:t>
      </w:r>
    </w:p>
    <w:p>
      <w:pPr>
        <w:spacing w:before="360"/>
      </w:pPr>
      <w:r>
        <w:rPr>
          <w:i/>
          <w:color w:val="94A3B8"/>
          <w:sz w:val="16"/>
        </w:rPr>
        <w:t>“La presente propuesta de proyecto y la información contenida en este documento es confidencial, queda prohibida la reproducción o divulgación a ninguna persona del documento, o de cualquier información contenida en él, sin el permiso o autorización escrita por Informática y Tecnología Penagos SAS.”</w:t>
      </w:r>
    </w:p>
    <w:p>
      <w:r>
        <w:br w:type="page"/>
      </w:r>
    </w:p>
    <w:p>
      <w:pPr>
        <w:spacing w:before="200" w:after="120"/>
      </w:pPr>
      <w:r>
        <w:rPr>
          <w:b/>
          <w:color w:val="FF7120"/>
          <w:sz w:val="24"/>
        </w:rPr>
        <w:t>1.0 DESCRIPCIÓN DE PROPUESTA</w:t>
      </w:r>
    </w:p>
    <w:p>
      <w:pPr>
        <w:spacing w:before="80" w:after="40"/>
      </w:pPr>
      <w:r>
        <w:rPr>
          <w:b/>
          <w:color w:val="080B0E"/>
          <w:sz w:val="20"/>
        </w:rPr>
        <w:t>1.1 PRESTADOR DEL SERVICIO</w:t>
        <w:br/>
      </w:r>
      <w:r>
        <w:rPr>
          <w:color w:val="334155"/>
          <w:sz w:val="19"/>
        </w:rPr>
        <w:t>Dentro de esta propuesta, los servicios ofrecidos serán prestados por la empresa Informática y Tecnología Penagos SAS, Sigla INTEPE Nit: 830.066.815-0.</w:t>
      </w:r>
    </w:p>
    <w:p>
      <w:pPr>
        <w:spacing w:before="160" w:after="40"/>
      </w:pPr>
      <w:r>
        <w:rPr>
          <w:b/>
          <w:color w:val="080B0E"/>
          <w:sz w:val="20"/>
        </w:rPr>
        <w:t>1.2 OBJETIVO</w:t>
        <w:br/>
      </w:r>
      <w:r>
        <w:rPr>
          <w:color w:val="334155"/>
          <w:sz w:val="19"/>
        </w:rPr>
        <w:t>Desarrollar el soporte remoto para los equipos de cómputo situados en las instalaciones de la oficina de Riddhi-Pharma, implica proporcionar asistencia y soporte técnico de manera efectiva. Además, se contará con la presencia física de una profesional in situ durante tres horas dos veces al mes, para garantizar una atención presencial oportuna y completa.</w:t>
      </w:r>
    </w:p>
    <w:p>
      <w:pPr>
        <w:spacing w:before="160" w:after="80"/>
      </w:pPr>
      <w:r>
        <w:rPr>
          <w:b/>
          <w:color w:val="080B0E"/>
          <w:sz w:val="20"/>
        </w:rPr>
        <w:t>1.3 ALCANCE DE LOS SERVICIOS</w:t>
        <w:br/>
      </w:r>
      <w:r>
        <w:rPr>
          <w:color w:val="334155"/>
          <w:sz w:val="19"/>
        </w:rPr>
        <w:t>El servicio abarca la provisión de soporte técnico mediante Outsourcing, focalizado específicamente en equipos de cómputo, redes Wifi y LAN. Esto incluye la asistencia para un total de 15 equipos de cómputo, y 1 Router Firewall.</w:t>
      </w:r>
    </w:p>
    <w:p>
      <w:pPr>
        <w:spacing w:before="80" w:after="40"/>
      </w:pPr>
      <w:r>
        <w:rPr>
          <w:b/>
          <w:color w:val="080B0E"/>
          <w:sz w:val="18"/>
        </w:rPr>
        <w:t>Cantidades de equipos e infraestructura cubierta: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472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872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2592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Marca</w:t>
            </w:r>
          </w:p>
        </w:tc>
      </w:tr>
      <w:tr>
        <w:tc>
          <w:tcPr>
            <w:tcW w:type="dxa" w:w="54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Equipos de Escritorio y Portátiles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Varios</w:t>
            </w:r>
          </w:p>
        </w:tc>
      </w:tr>
      <w:tr>
        <w:tc>
          <w:tcPr>
            <w:tcW w:type="dxa" w:w="54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Router Internet - Switches Comunicaciones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Comunicaciones</w:t>
            </w:r>
          </w:p>
        </w:tc>
      </w:tr>
      <w:tr>
        <w:tc>
          <w:tcPr>
            <w:tcW w:type="dxa" w:w="54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Equipo Servidor (Word Office / ERP)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ERP Contabilidad</w:t>
            </w:r>
          </w:p>
        </w:tc>
      </w:tr>
      <w:tr>
        <w:tc>
          <w:tcPr>
            <w:tcW w:type="dxa" w:w="54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Impresoras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Samsung - Zebra</w:t>
            </w:r>
          </w:p>
        </w:tc>
      </w:tr>
    </w:tbl>
    <w:p>
      <w:pPr>
        <w:spacing w:befor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val="clear" w:color="auto" w:fill="080B0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Localización de los equipos de cómputo</w:t>
            </w:r>
          </w:p>
        </w:tc>
        <w:tc>
          <w:tcPr>
            <w:tcW w:type="dxa" w:w="2592"/>
            <w:shd w:val="clear" w:color="auto" w:fill="080B0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Cantidad</w:t>
            </w:r>
          </w:p>
        </w:tc>
      </w:tr>
      <w:tr>
        <w:tc>
          <w:tcPr>
            <w:tcW w:type="dxa" w:w="7344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Cantidad de equipos en Oficina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19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080B0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Cuentas de correo</w:t>
            </w:r>
          </w:p>
        </w:tc>
        <w:tc>
          <w:tcPr>
            <w:tcW w:type="dxa" w:w="6336"/>
            <w:shd w:val="clear" w:color="auto" w:fill="080B0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Proveedor y Dominio</w:t>
            </w:r>
          </w:p>
        </w:tc>
      </w:tr>
      <w:tr>
        <w:tc>
          <w:tcPr>
            <w:tcW w:type="dxa" w:w="360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Proveedor:</w:t>
            </w:r>
          </w:p>
        </w:tc>
        <w:tc>
          <w:tcPr>
            <w:tcW w:type="dxa" w:w="6336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7120"/>
                <w:sz w:val="17"/>
              </w:rPr>
              <w:t>Office 365 - 23 cuentas riddhi-pharma.com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color w:val="FF7120"/>
          <w:sz w:val="22"/>
        </w:rPr>
        <w:t>Mantenimiento de los equipos informáticos así: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Actualización de los sistemas operativos en sus equipos (Oficina Principal y Remoto).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Soporte redes cableada y Wifi.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Soporte técnico remoto de usuario final ya sea de software, hardware o redes (mediante solicitud del servicio a la mesa de ayuda: Telefónico, AnyDesk, Correo).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Soporte en cuentas de correo y dominio.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Soporte en software de Sistemas Operativos, Office, Antivirus.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Incluye una visita en sitio dos veces al mes 3 horas.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Soporte técnico de Hardware (Sin repuestos).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Programación y Ejecución de Back-Ups periódicos.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Ficha técnica por equipo del hardware y software.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Control de inventario de software y hardware.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Se realizará dos visitas al mes de nivel I por parte de la compañía Outsourcing de 3 horas convenidas previamente u asistencia eventual (Fallas que únicamente se solucionan en sitio) no programada.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Asistencia técnica remota a través de internet, teléfono, correo electrónico, remoto AnyDesk o presencial, que resolverán las consultas técnicas de software y hardware planteadas por el Cliente, de lunes a viernes de 9:00 am a 5:00 pm.</w:t>
      </w:r>
    </w:p>
    <w:p>
      <w:pPr>
        <w:pStyle w:val="ListBullet"/>
        <w:spacing w:before="20" w:after="40"/>
      </w:pPr>
      <w:r>
        <w:rPr>
          <w:color w:val="334155"/>
          <w:sz w:val="17"/>
        </w:rPr>
        <w:t>Gestionar y responder de manera rápida y efectiva todos los requerimientos de la operación.</w:t>
      </w:r>
    </w:p>
    <w:p>
      <w:pPr>
        <w:spacing w:before="160" w:after="80"/>
      </w:pPr>
      <w:r>
        <w:rPr>
          <w:b/>
          <w:color w:val="080B0E"/>
          <w:sz w:val="19"/>
        </w:rPr>
        <w:t>Reporte de Incidentes (Tickets) y Canales de Mesa de Ayuda: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80B0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7120"/>
                <w:sz w:val="17"/>
              </w:rPr>
              <w:t>WHATSAPP MESA DE AYUDA:</w:t>
              <w:br/>
            </w:r>
            <w:r>
              <w:rPr>
                <w:b/>
                <w:color w:val="FFFFFF"/>
                <w:sz w:val="20"/>
              </w:rPr>
              <w:t>+57 (313) 386 2656</w:t>
            </w:r>
          </w:p>
        </w:tc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80B0E"/>
                <w:sz w:val="17"/>
              </w:rPr>
              <w:t>CORREO EXCLUSIVO RIDDHI-PHARMA:</w:t>
              <w:br/>
            </w:r>
            <w:r>
              <w:rPr>
                <w:b/>
                <w:color w:val="FF7120"/>
                <w:sz w:val="20"/>
              </w:rPr>
              <w:t>soporte.riddhi@intepe.net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FF7120"/>
          <w:sz w:val="24"/>
        </w:rPr>
        <w:t>2.0 PRECIO</w:t>
      </w:r>
    </w:p>
    <w:p>
      <w:pPr>
        <w:spacing w:before="40" w:after="80"/>
      </w:pPr>
      <w:r>
        <w:rPr>
          <w:color w:val="334155"/>
          <w:sz w:val="18"/>
        </w:rPr>
        <w:t>La presente propuesta se procesará en servicios de acuerdo a la siguiente descripción, así:</w:t>
        <w:br/>
        <w:t>OPCIÓN: Por Contrato anual 12 Meses servicio Outsourcing.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904"/>
            <w:shd w:val="clear" w:color="auto" w:fill="080B0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016"/>
            <w:shd w:val="clear" w:color="auto" w:fill="080B0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Mes</w:t>
            </w:r>
          </w:p>
        </w:tc>
        <w:tc>
          <w:tcPr>
            <w:tcW w:type="dxa" w:w="2016"/>
            <w:shd w:val="clear" w:color="auto" w:fill="080B0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Año (12 Meses)</w:t>
            </w:r>
          </w:p>
        </w:tc>
      </w:tr>
      <w:tr>
        <w:tc>
          <w:tcPr>
            <w:tcW w:type="dxa" w:w="59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Soporte técnico a equipos de cómputo, red Wifi y LAN, Para 15 equipos de cómputo, soporte técnico asistencial 2 Veces por mes, 3 horas. persona asignada por Intepe.</w:t>
            </w:r>
          </w:p>
        </w:tc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80B0E"/>
                <w:sz w:val="19"/>
              </w:rPr>
              <w:t>$ 1.000.000</w:t>
              <w:br/>
              <w:t>+ IVA</w:t>
            </w:r>
          </w:p>
        </w:tc>
        <w:tc>
          <w:tcPr>
            <w:tcW w:type="dxa" w:w="2016"/>
            <w:shd w:val="clear" w:color="auto" w:fill="FF71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$ 12.000.000</w:t>
              <w:br/>
              <w:t>+ IVA</w:t>
            </w:r>
          </w:p>
        </w:tc>
      </w:tr>
    </w:tbl>
    <w:p>
      <w:pPr>
        <w:spacing w:before="80" w:after="120"/>
      </w:pPr>
      <w:r>
        <w:rPr>
          <w:i/>
          <w:color w:val="64748B"/>
          <w:sz w:val="16"/>
        </w:rPr>
        <w:t>Valores Más IVA</w:t>
        <w:br/>
        <w:t>Nota: Estos valores no incluyen repuestos que en un momento dado sean necesarios para la reparación de los equipos (estos valores serán cotizados y previamente autorizados).</w:t>
      </w:r>
    </w:p>
    <w:p>
      <w:pPr>
        <w:spacing w:before="120" w:after="40"/>
      </w:pPr>
      <w:r>
        <w:rPr>
          <w:b/>
          <w:color w:val="080B0E"/>
          <w:sz w:val="19"/>
        </w:rPr>
        <w:t>3.0 VIGENCIA DE LA OFERTA</w:t>
        <w:br/>
      </w:r>
      <w:r>
        <w:rPr>
          <w:sz w:val="17"/>
        </w:rPr>
        <w:t>Esta propuesta de servicios tiene una vigencia de quince (15) días calendario.</w:t>
      </w:r>
    </w:p>
    <w:p>
      <w:pPr>
        <w:spacing w:before="120" w:after="40"/>
      </w:pPr>
      <w:r>
        <w:rPr>
          <w:b/>
          <w:color w:val="080B0E"/>
          <w:sz w:val="19"/>
        </w:rPr>
        <w:t>3.1 MARCO LEGAL</w:t>
        <w:br/>
      </w:r>
      <w:r>
        <w:rPr>
          <w:sz w:val="17"/>
        </w:rPr>
        <w:t>Esta Propuesta, el Contrato que llegase a resultar, así como las relaciones legales entre las partes, serán reguladas de conformidad con las leyes colombianas.</w:t>
      </w:r>
    </w:p>
    <w:p>
      <w:pPr>
        <w:spacing w:before="120" w:after="80"/>
      </w:pPr>
      <w:r>
        <w:rPr>
          <w:b/>
          <w:color w:val="080B0E"/>
          <w:sz w:val="19"/>
        </w:rPr>
        <w:t>CONDICIONES Y MANIFESTACIONES COMERCIALES</w:t>
        <w:br/>
      </w:r>
    </w:p>
    <w:p>
      <w:pPr>
        <w:pStyle w:val="ListBullet"/>
        <w:spacing w:before="20" w:after="20"/>
      </w:pPr>
      <w:r>
        <w:rPr>
          <w:sz w:val="17"/>
        </w:rPr>
        <w:t>Tiempo de Contratación: 12 meses.</w:t>
      </w:r>
    </w:p>
    <w:p>
      <w:pPr>
        <w:pStyle w:val="ListBullet"/>
        <w:spacing w:before="20" w:after="20"/>
      </w:pPr>
      <w:r>
        <w:rPr>
          <w:sz w:val="17"/>
        </w:rPr>
        <w:t>Los servicios prestados serán en la oficina principal del barrio Las Ferias (Bogotá D.C.).</w:t>
      </w:r>
    </w:p>
    <w:p>
      <w:pPr>
        <w:pStyle w:val="ListBullet"/>
        <w:spacing w:before="20" w:after="20"/>
      </w:pPr>
      <w:r>
        <w:rPr>
          <w:sz w:val="17"/>
        </w:rPr>
        <w:t>Los valores que se incluyen en la presente propuesta hacen parte de una solución integral, por lo tanto, cualquier venta parcial implicará una modificación y evaluación del diseño.</w:t>
      </w:r>
    </w:p>
    <w:p>
      <w:pPr>
        <w:pStyle w:val="ListBullet"/>
        <w:spacing w:before="20" w:after="20"/>
      </w:pPr>
      <w:r>
        <w:rPr>
          <w:sz w:val="17"/>
        </w:rPr>
        <w:t>La oferta está contemplada en pesos colombianos (COP).</w:t>
      </w:r>
    </w:p>
    <w:p>
      <w:pPr>
        <w:pStyle w:val="ListBullet"/>
        <w:spacing w:before="20" w:after="20"/>
      </w:pPr>
      <w:r>
        <w:rPr>
          <w:sz w:val="17"/>
        </w:rPr>
        <w:t>Transferencia Bancaria: Cuenta Ahorros Bancolombia N° 10100005062 (NIT: 830.066.815-0).</w:t>
      </w:r>
    </w:p>
    <w:p>
      <w:pPr>
        <w:pStyle w:val="ListBullet"/>
        <w:spacing w:before="20" w:after="20"/>
      </w:pPr>
      <w:r>
        <w:rPr>
          <w:sz w:val="17"/>
        </w:rPr>
        <w:t>Por Bre-B (Transferencias Inmediatas): 0068574664.</w:t>
      </w:r>
    </w:p>
    <w:p>
      <w:pPr>
        <w:pStyle w:val="ListBullet"/>
        <w:spacing w:before="20" w:after="20"/>
      </w:pPr>
      <w:r>
        <w:rPr>
          <w:sz w:val="17"/>
        </w:rPr>
        <w:t>Habilitado portal de pagos online con PSE / Wompi / Nequi / Tarjetas: www.intepe.com.co/pagos</w:t>
      </w:r>
    </w:p>
    <w:p>
      <w:pPr>
        <w:spacing w:before="120" w:after="200"/>
      </w:pPr>
      <w:r>
        <w:rPr>
          <w:sz w:val="17"/>
        </w:rPr>
        <w:t>Cualquier inquietud con gusto la atenderé, agradeciendo la atención prestada a la presente.</w:t>
      </w:r>
    </w:p>
    <w:p>
      <w:pPr>
        <w:spacing w:before="200" w:after="0"/>
      </w:pPr>
      <w:r>
        <w:rPr>
          <w:color w:val="94A3B8"/>
          <w:sz w:val="17"/>
        </w:rPr>
        <w:t>Cordialmente,</w:t>
        <w:br/>
        <w:br/>
        <w:t>_____________________________________________</w:t>
        <w:br/>
      </w:r>
      <w:r>
        <w:rPr>
          <w:b/>
          <w:color w:val="080B0E"/>
          <w:sz w:val="19"/>
        </w:rPr>
        <w:t>ING. WILLIAM PENAGOS</w:t>
        <w:br/>
      </w:r>
      <w:r>
        <w:rPr>
          <w:color w:val="475569"/>
          <w:sz w:val="16"/>
        </w:rPr>
        <w:t>Representante Legal  |  Matrícula Profesional Nº 25255095627CND  |  INFORMATICA Y TECNOLOGIA PENAGOS S.A.S.</w:t>
        <w:br/>
      </w:r>
      <w:r>
        <w:rPr>
          <w:color w:val="64748B"/>
          <w:sz w:val="15"/>
        </w:rPr>
        <w:t>Tel. +57 (313) 386 2656  •  Email: williampenagos@intepe.net  •  Web: www.intepe.com.co  •  Pagos: www.intepe.com.co/pagos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420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foot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42062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11041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head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1041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