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081" w:rsidRDefault="0004008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6" type="#_x0000_t75" style="position:absolute;margin-left:125.3pt;margin-top:559.1pt;width:202.5pt;height:128.75pt;z-index:251657216;visibility:visible" o:cliptowrap="t">
            <v:imagedata r:id="rId4" o:title=""/>
          </v:shape>
        </w:pict>
      </w:r>
      <w:r>
        <w:rPr>
          <w:noProof/>
        </w:rPr>
        <w:pict>
          <v:shape id="Picture 3" o:spid="_x0000_s1027" type="#_x0000_t75" alt="IMG_1202" style="position:absolute;margin-left:18.4pt;margin-top:491pt;width:115.7pt;height:91.75pt;rotation:4570731fd;z-index:251660288;visibility:visible">
            <v:imagedata r:id="rId5" o:title="" croptop="4664f" cropleft="1754f" cropright="8130f"/>
          </v:shape>
        </w:pict>
      </w:r>
      <w:r>
        <w:rPr>
          <w:noProof/>
        </w:rPr>
        <w:pict>
          <v:shape id="Picture 1" o:spid="_x0000_s1028" type="#_x0000_t75" alt="SAM_1776" style="position:absolute;margin-left:166.6pt;margin-top:456.85pt;width:121.2pt;height:110.5pt;z-index:251659264;visibility:visible">
            <v:imagedata r:id="rId6" o:title="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5.85pt;margin-top:-3pt;width:462.7pt;height:910.5pt;z-index:251655168;mso-wrap-distance-left:2.88pt;mso-wrap-distance-top:2.88pt;mso-wrap-distance-right:2.88pt;mso-wrap-distance-bottom:2.88pt" filled="f" stroked="f" insetpen="t" o:cliptowrap="t">
            <v:shadow color="#ccc"/>
            <v:textbox style="mso-next-textbox:#_x0000_s1029;mso-column-margin:2mm" inset="2.88pt,2.88pt,2.88pt,2.88pt">
              <w:txbxContent>
                <w:p w:rsidR="00040081" w:rsidRPr="006A4973" w:rsidRDefault="00040081" w:rsidP="006A4973">
                  <w:pPr>
                    <w:widowControl w:val="0"/>
                    <w:rPr>
                      <w:rFonts w:ascii="4815_KwangMD_Catthai" w:hAnsi="4815_KwangMD_Catthai" w:cs="4815_KwangMD_Catthai"/>
                      <w:sz w:val="24"/>
                      <w:szCs w:val="24"/>
                    </w:rPr>
                  </w:pPr>
                  <w:r w:rsidRPr="006A4973">
                    <w:rPr>
                      <w:rFonts w:ascii="4815_KwangMD_Catthai" w:hAnsi="4815_KwangMD_Catthai" w:cs="4815_KwangMD_Catthai"/>
                      <w:sz w:val="24"/>
                      <w:szCs w:val="24"/>
                      <w:cs/>
                    </w:rPr>
                    <w:t xml:space="preserve">                           </w:t>
                  </w:r>
                </w:p>
                <w:p w:rsidR="00040081" w:rsidRPr="006A4973" w:rsidRDefault="00040081" w:rsidP="006A4973">
                  <w:pPr>
                    <w:widowControl w:val="0"/>
                    <w:rPr>
                      <w:rFonts w:ascii="4815_KwangMD_Catthai (Thai)" w:hAnsi="4815_KwangMD_Catthai (Thai)" w:cs="4815_KwangMD_Catthai (Thai)"/>
                      <w:sz w:val="24"/>
                      <w:szCs w:val="24"/>
                      <w:cs/>
                    </w:rPr>
                  </w:pPr>
                  <w:r w:rsidRPr="006A4973">
                    <w:rPr>
                      <w:rFonts w:ascii="4815_KwangMD_Catthai (Thai)" w:hAnsi="4815_KwangMD_Catthai (Thai)" w:cs="4815_KwangMD_Catthai (Thai)"/>
                      <w:sz w:val="24"/>
                      <w:szCs w:val="24"/>
                      <w:cs/>
                    </w:rPr>
                    <w:t xml:space="preserve">                 ...ความจริงใจ ความไว้เนื้อเชื่อใจ หรือพรสวรรค์ในการสร้างความไว้วางใจ ควรเป็นคุณลักษณะที่มีมาแต่กำเนิดในตัวครู ครูมีภาษาดีกว่าลูกศิษย์ทั้งด้านความอวุโสและด้านประสบการณ์ศิษย์จึงคาดว่าครูต้องฉลาดกว่าตนแน่ ฉะนั้นหากนักเรียนมั่นใจว่าครูมีความจริงใจ และพยายามสอนอย่างดีที่สุดแล้วเด็กๆ จะมองข้ามความผิดพลาดของครูไป แต่ทั้งนี้ครูต้องไม่ทำผิดพลาดบ่อยๆ ด้วย</w:t>
                  </w:r>
                </w:p>
                <w:p w:rsidR="00040081" w:rsidRPr="006A4973" w:rsidRDefault="00040081" w:rsidP="006A4973">
                  <w:pPr>
                    <w:widowControl w:val="0"/>
                    <w:rPr>
                      <w:rFonts w:ascii="4815_KwangMD_Catthai (Thai)" w:hAnsi="4815_KwangMD_Catthai (Thai)" w:cs="4815_KwangMD_Catthai (Thai)"/>
                      <w:sz w:val="24"/>
                      <w:szCs w:val="24"/>
                      <w:cs/>
                    </w:rPr>
                  </w:pPr>
                  <w:r w:rsidRPr="006A4973">
                    <w:rPr>
                      <w:rFonts w:ascii="4815_KwangMD_Catthai" w:hAnsi="4815_KwangMD_Catthai" w:cs="4815_KwangMD_Catthai"/>
                      <w:sz w:val="24"/>
                      <w:szCs w:val="24"/>
                    </w:rPr>
                    <w:t xml:space="preserve">              </w:t>
                  </w:r>
                  <w:r w:rsidRPr="006A4973">
                    <w:rPr>
                      <w:rFonts w:ascii="4815_KwangMD_Catthai (Thai)" w:hAnsi="4815_KwangMD_Catthai (Thai)" w:cs="4815_KwangMD_Catthai (Thai)"/>
                      <w:sz w:val="24"/>
                      <w:szCs w:val="24"/>
                      <w:cs/>
                    </w:rPr>
                    <w:t>ห้องเรียนที่ครูสอนอยู่มีนักเรียนหลากหลายคละเคล้ากันทุกระดับ  ปัญหาท้าทายที่หนักหนาที่สุดของครูคือ การค้นหาฐานประสบการณ์ร่วมของเด็กเหล่านี้เพื่อใช้เป็นจุดเริ่มต้นในการสอน เด็กบางคนยังไม่เคยย่างเท้าออกไปห่างจากพี่เลี้ยงหรือทำอะไรด้วยตนเองเลย ในขณะที่หลายคนได้มีโอกาสทำอะไรด้วยตนเองอย่างมากมาย เด็กบางกลุ่มพร้อมที่จะเรียนรู้ในรายวิชาอย่างเป็นกิจจะลักษณะ แต่บางกลุ่มยังท่องสูตรคูณไม่คล่องเลย ในการสอนของครูจึงเริ่มด้วยกิจกรรมประเมินจุดเด่นจุดด้อยของนักเรียน ขณะเดียวกันก็ส่งเสริมให้นักเรียนช่วยกันขบคิดหาหนทางการเรียนรู้รายวิชาร่วมกัน เมื่อครูพบฐานประสบการณ์ร่วมของนักเรียนแล้ว ครูก็จะใช้ฐานความรู้ร่วมของพวกเด็กๆในการนำเสนอความคิด การเรียนรู้ ปลูกฝั่งสิ่งดีงามให้ทุกคน โดยทุกคนต่างมีเป้าหมายร่วมกันจะทำให้เด็กๆอยู่ร่วมกันอย่างมีความสุขและช่วยกันเรียนโดยไม่แบ่งแยกกัน</w:t>
                  </w:r>
                </w:p>
                <w:p w:rsidR="00040081" w:rsidRPr="006A4973" w:rsidRDefault="00040081" w:rsidP="006A4973">
                  <w:pPr>
                    <w:widowControl w:val="0"/>
                    <w:ind w:left="5040"/>
                    <w:rPr>
                      <w:rFonts w:ascii="4815_KwangMD_Catthai (Thai)" w:hAnsi="4815_KwangMD_Catthai (Thai)" w:cs="4815_KwangMD_Catthai (Thai)"/>
                      <w:sz w:val="24"/>
                      <w:szCs w:val="24"/>
                      <w:cs/>
                    </w:rPr>
                  </w:pPr>
                  <w:r w:rsidRPr="006A4973">
                    <w:rPr>
                      <w:noProof/>
                      <w:color w:val="auto"/>
                      <w:kern w:val="0"/>
                      <w:sz w:val="24"/>
                      <w:szCs w:val="24"/>
                    </w:rPr>
                    <w:pict>
                      <v:shape id="Picture 5" o:spid="_x0000_i1026" type="#_x0000_t75" alt="Picture1" style="width:135pt;height:163.5pt;visibility:visible">
                        <v:imagedata r:id="rId7" o:title=""/>
                      </v:shape>
                    </w:pict>
                  </w:r>
                  <w:r w:rsidRPr="006A4973">
                    <w:rPr>
                      <w:rFonts w:ascii="4815_KwangMD_Catthai" w:hAnsi="4815_KwangMD_Catthai" w:cs="4815_KwangMD_Catthai"/>
                      <w:sz w:val="24"/>
                      <w:szCs w:val="24"/>
                    </w:rPr>
                    <w:t xml:space="preserve">  </w:t>
                  </w:r>
                  <w:r w:rsidRPr="006A4973">
                    <w:rPr>
                      <w:rFonts w:ascii="4815_KwangMD_Catthai (Thai)" w:hAnsi="4815_KwangMD_Catthai (Thai)" w:cs="4815_KwangMD_Catthai (Thai)"/>
                      <w:sz w:val="24"/>
                      <w:szCs w:val="24"/>
                      <w:cs/>
                    </w:rPr>
                    <w:t>ครูทิพย์</w:t>
                  </w:r>
                </w:p>
                <w:p w:rsidR="00040081" w:rsidRPr="006A4973" w:rsidRDefault="00040081" w:rsidP="006A4973">
                  <w:pPr>
                    <w:widowControl w:val="0"/>
                    <w:ind w:left="5040"/>
                    <w:rPr>
                      <w:rFonts w:ascii="4815_KwangMD_Catthai (Thai)" w:hAnsi="4815_KwangMD_Catthai (Thai)" w:cs="4815_KwangMD_Catthai (Thai)"/>
                      <w:sz w:val="24"/>
                      <w:szCs w:val="24"/>
                      <w:cs/>
                    </w:rPr>
                  </w:pPr>
                  <w:r w:rsidRPr="006A4973">
                    <w:rPr>
                      <w:rFonts w:ascii="4815_KwangMD_Catthai" w:hAnsi="4815_KwangMD_Catthai" w:cs="4815_KwangMD_Catthai"/>
                      <w:sz w:val="24"/>
                      <w:szCs w:val="24"/>
                    </w:rPr>
                    <w:t xml:space="preserve">                  </w:t>
                  </w:r>
                  <w:r w:rsidRPr="006A4973">
                    <w:rPr>
                      <w:rFonts w:ascii="4815_KwangMD_Catthai (Thai)" w:hAnsi="4815_KwangMD_Catthai (Thai)" w:cs="4815_KwangMD_Catthai (Thai)"/>
                      <w:sz w:val="24"/>
                      <w:szCs w:val="24"/>
                      <w:cs/>
                    </w:rPr>
                    <w:t>พรทิพย์  แสงมณี</w:t>
                  </w:r>
                </w:p>
                <w:p w:rsidR="00040081" w:rsidRPr="006A4973" w:rsidRDefault="00040081" w:rsidP="006A4973">
                  <w:pPr>
                    <w:widowControl w:val="0"/>
                    <w:rPr>
                      <w:rFonts w:ascii="4815_KwangMD_Catthai" w:hAnsi="4815_KwangMD_Catthai" w:cs="4815_KwangMD_Catthai"/>
                      <w:sz w:val="24"/>
                      <w:szCs w:val="24"/>
                      <w:cs/>
                    </w:rPr>
                  </w:pPr>
                  <w:r w:rsidRPr="006A4973">
                    <w:rPr>
                      <w:rFonts w:ascii="4815_KwangMD_Catthai" w:hAnsi="4815_KwangMD_Catthai" w:cs="4815_KwangMD_Catthai"/>
                      <w:sz w:val="24"/>
                      <w:szCs w:val="24"/>
                    </w:rPr>
                    <w:tab/>
                  </w:r>
                </w:p>
                <w:p w:rsidR="00040081" w:rsidRPr="006A4973" w:rsidRDefault="00040081" w:rsidP="006A4973">
                  <w:pPr>
                    <w:widowControl w:val="0"/>
                    <w:rPr>
                      <w:rFonts w:ascii="4815_KwangMD_Catthai" w:hAnsi="4815_KwangMD_Catthai" w:cs="4815_KwangMD_Catthai"/>
                      <w:sz w:val="24"/>
                      <w:szCs w:val="24"/>
                    </w:rPr>
                  </w:pPr>
                  <w:r w:rsidRPr="006A4973">
                    <w:rPr>
                      <w:rFonts w:ascii="4815_KwangMD_Catthai" w:hAnsi="4815_KwangMD_Catthai" w:cs="4815_KwangMD_Catthai"/>
                      <w:sz w:val="24"/>
                      <w:szCs w:val="24"/>
                    </w:rPr>
                    <w:t xml:space="preserve">  </w:t>
                  </w:r>
                </w:p>
                <w:p w:rsidR="00040081" w:rsidRPr="006A4973" w:rsidRDefault="00040081" w:rsidP="006A4973">
                  <w:pPr>
                    <w:rPr>
                      <w:rFonts w:ascii="4815_KwangMD_Catthai" w:hAnsi="4815_KwangMD_Catthai" w:cs="4815_KwangMD_Catthai"/>
                      <w:sz w:val="24"/>
                      <w:szCs w:val="24"/>
                    </w:rPr>
                  </w:pPr>
                  <w:r w:rsidRPr="006A4973">
                    <w:rPr>
                      <w:rFonts w:ascii="4815_KwangMD_Catthai" w:hAnsi="4815_KwangMD_Catthai" w:cs="4815_KwangMD_Catthai"/>
                      <w:sz w:val="24"/>
                      <w:szCs w:val="24"/>
                      <w:cs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noProof/>
        </w:rPr>
        <w:pict>
          <v:shape id="irc_mi" o:spid="_x0000_s1030" type="#_x0000_t75" alt="http://img385.imageshack.us/img385/6655/kungcbox01fk0.gif" style="position:absolute;margin-left:-58.1pt;margin-top:-53.4pt;width:567.05pt;height:808.15pt;z-index:-251660288;visibility:visible">
            <v:imagedata r:id="rId8" r:href="rId9"/>
          </v:shape>
        </w:pict>
      </w:r>
      <w:r>
        <w:rPr>
          <w:noProof/>
        </w:rPr>
        <w:pict>
          <v:shape id="_x0000_s1031" type="#_x0000_t75" style="position:absolute;margin-left:322.4pt;margin-top:499.6pt;width:99.9pt;height:84.95pt;rotation:7462962fd;z-index:251658240;mso-position-horizontal-relative:char;mso-position-vertical-relative:line" o:cliptowrap="t">
            <v:imagedata r:id="rId10" o:title="" croptop="13749f" cropbottom="7791f" cropleft="7781f" cropright="12450f"/>
          </v:shape>
        </w:pict>
      </w:r>
    </w:p>
    <w:sectPr w:rsidR="00040081" w:rsidSect="00B82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4815_KwangMD_Catthai">
    <w:altName w:val="Arial Unicode M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4815_KwangMD_Catthai (Thai)">
    <w:altName w:val="Arial Unicode MS"/>
    <w:panose1 w:val="00000000000000000000"/>
    <w:charset w:val="DE"/>
    <w:family w:val="auto"/>
    <w:notTrueType/>
    <w:pitch w:val="default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A4973"/>
    <w:rsid w:val="00040081"/>
    <w:rsid w:val="006A4973"/>
    <w:rsid w:val="00B82E95"/>
    <w:rsid w:val="00F36F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4973"/>
    <w:rPr>
      <w:rFonts w:ascii="Times New Roman" w:hAnsi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973"/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A4973"/>
    <w:rPr>
      <w:rFonts w:ascii="Tahoma" w:hAnsi="Tahoma" w:cs="Angsana New"/>
      <w:color w:val="000000"/>
      <w:kern w:val="28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http://img385.imageshack.us/img385/6655/kungcbox01fk0.gi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</TotalTime>
  <Pages>1</Pages>
  <Words>1</Words>
  <Characters>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bhanumas_g</dc:creator>
  <cp:keywords/>
  <dc:description/>
  <cp:lastModifiedBy>bhanumas_g</cp:lastModifiedBy>
  <cp:revision>1</cp:revision>
  <cp:lastPrinted>2013-05-08T10:54:00Z</cp:lastPrinted>
  <dcterms:created xsi:type="dcterms:W3CDTF">2013-05-08T10:46:00Z</dcterms:created>
  <dcterms:modified xsi:type="dcterms:W3CDTF">2013-05-08T10:55:00Z</dcterms:modified>
</cp:coreProperties>
</file>