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CFF">
    <v:background id="_x0000_s1025" o:bwmode="white" fillcolor="#fcf" o:targetscreensize="800,600">
      <v:fill focus="100%" type="gradient"/>
    </v:background>
  </w:background>
  <w:body>
    <w:p w:rsidR="00A042C1" w:rsidRPr="007B5882" w:rsidRDefault="00A042C1" w:rsidP="00A454A3">
      <w:pPr>
        <w:spacing w:after="0" w:line="240" w:lineRule="auto"/>
        <w:jc w:val="center"/>
        <w:rPr>
          <w:rFonts w:ascii="4805_KwangMD_Melt" w:hAnsi="4805_KwangMD_Melt" w:cs="4805_KwangMD_Melt" w:hint="cs"/>
          <w:b/>
          <w:bCs/>
          <w:color w:val="002060"/>
          <w:sz w:val="56"/>
          <w:szCs w:val="56"/>
        </w:rPr>
      </w:pPr>
      <w:r w:rsidRPr="007B5882">
        <w:rPr>
          <w:rFonts w:ascii="4805_KwangMD_Melt" w:hAnsi="4805_KwangMD_Melt" w:cs="4805_KwangMD_Melt"/>
          <w:b/>
          <w:bCs/>
          <w:noProof/>
          <w:color w:val="002060"/>
          <w:sz w:val="56"/>
          <w:szCs w:val="5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6873240</wp:posOffset>
            </wp:positionH>
            <wp:positionV relativeFrom="paragraph">
              <wp:posOffset>231775</wp:posOffset>
            </wp:positionV>
            <wp:extent cx="2037080" cy="2544445"/>
            <wp:effectExtent l="171450" t="114300" r="153670" b="103505"/>
            <wp:wrapSquare wrapText="bothSides"/>
            <wp:docPr id="3" name="Picture 1" descr="C:\Users\Acer\Desktop\1383624_502364599860231_16393679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1383624_502364599860231_1639367919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4431"/>
                    <a:stretch>
                      <a:fillRect/>
                    </a:stretch>
                  </pic:blipFill>
                  <pic:spPr bwMode="auto">
                    <a:xfrm rot="21166308">
                      <a:off x="0" y="0"/>
                      <a:ext cx="2037080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757A">
        <w:rPr>
          <w:rFonts w:ascii="4805_KwangMD_Melt" w:hAnsi="4805_KwangMD_Melt" w:cs="4805_KwangMD_Melt"/>
          <w:b/>
          <w:bCs/>
          <w:color w:val="002060"/>
          <w:sz w:val="56"/>
          <w:szCs w:val="56"/>
        </w:rPr>
        <w:t xml:space="preserve">                                                                      </w:t>
      </w:r>
    </w:p>
    <w:p w:rsidR="00A042C1" w:rsidRPr="0061757A" w:rsidRDefault="0061757A" w:rsidP="00BA2AB9">
      <w:pPr>
        <w:spacing w:after="0" w:line="240" w:lineRule="auto"/>
        <w:jc w:val="center"/>
        <w:rPr>
          <w:rFonts w:ascii="4805_KwangMD_Melt" w:hAnsi="4805_KwangMD_Melt" w:cs="4805_KwangMD_Melt"/>
          <w:b/>
          <w:bCs/>
          <w:noProof/>
          <w:color w:val="002060"/>
          <w:sz w:val="36"/>
          <w:szCs w:val="36"/>
        </w:rPr>
      </w:pPr>
      <w:r w:rsidRPr="0061757A">
        <w:rPr>
          <w:rFonts w:ascii="4805_KwangMD_Melt" w:hAnsi="4805_KwangMD_Melt" w:cs="4805_KwangMD_Melt" w:hint="cs"/>
          <w:b/>
          <w:bCs/>
          <w:noProof/>
          <w:color w:val="002060"/>
          <w:sz w:val="56"/>
          <w:szCs w:val="56"/>
          <w:cs/>
        </w:rPr>
        <w:t>ก้าวพอดี...ก้าวอย่างเพลิน</w:t>
      </w:r>
    </w:p>
    <w:p w:rsidR="00BA2AB9" w:rsidRDefault="00BA2AB9" w:rsidP="00BA2AB9">
      <w:pPr>
        <w:spacing w:after="0" w:line="240" w:lineRule="auto"/>
        <w:jc w:val="center"/>
        <w:rPr>
          <w:rFonts w:ascii="4805_KwangMD_Melt" w:hAnsi="4805_KwangMD_Melt" w:cs="4805_KwangMD_Melt" w:hint="cs"/>
          <w:b/>
          <w:bCs/>
          <w:noProof/>
          <w:color w:val="002060"/>
          <w:sz w:val="56"/>
          <w:szCs w:val="56"/>
        </w:rPr>
      </w:pPr>
    </w:p>
    <w:p w:rsidR="00BA2AB9" w:rsidRPr="00A042C1" w:rsidRDefault="00BA2AB9" w:rsidP="00BA2AB9">
      <w:pPr>
        <w:spacing w:after="0" w:line="240" w:lineRule="auto"/>
        <w:jc w:val="center"/>
        <w:rPr>
          <w:rFonts w:ascii="4805_KwangMD_Melt" w:hAnsi="4805_KwangMD_Melt" w:cs="4805_KwangMD_Melt"/>
          <w:b/>
          <w:bCs/>
          <w:color w:val="002060"/>
          <w:sz w:val="2"/>
          <w:szCs w:val="2"/>
        </w:rPr>
      </w:pPr>
    </w:p>
    <w:p w:rsidR="00BA2AB9" w:rsidRPr="00A454A3" w:rsidRDefault="00916730" w:rsidP="00A454A3">
      <w:pPr>
        <w:rPr>
          <w:rFonts w:ascii="4805_KwangMD_Melt" w:hAnsi="4805_KwangMD_Melt" w:cs="4805_KwangMD_Melt" w:hint="cs"/>
          <w:sz w:val="48"/>
          <w:szCs w:val="48"/>
          <w:cs/>
        </w:rPr>
      </w:pPr>
      <w:r>
        <w:rPr>
          <w:rFonts w:ascii="4805_KwangMD_Melt" w:hAnsi="4805_KwangMD_Melt" w:cs="4805_KwangMD_Melt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50.3pt;margin-top:123.35pt;width:151.8pt;height:61.8pt;z-index:251660288;mso-width-relative:margin;mso-height-relative:margin" stroked="f">
            <v:textbox>
              <w:txbxContent>
                <w:p w:rsidR="003804AE" w:rsidRPr="00BA2AB9" w:rsidRDefault="003804AE" w:rsidP="00A042C1">
                  <w:pPr>
                    <w:spacing w:after="0" w:line="240" w:lineRule="auto"/>
                    <w:jc w:val="center"/>
                    <w:rPr>
                      <w:rFonts w:ascii="4805_KwangMD_Melt" w:hAnsi="4805_KwangMD_Melt" w:cs="4805_KwangMD_Melt"/>
                      <w:b/>
                      <w:bCs/>
                      <w:sz w:val="28"/>
                      <w:szCs w:val="36"/>
                    </w:rPr>
                  </w:pPr>
                  <w:r w:rsidRPr="00BA2AB9">
                    <w:rPr>
                      <w:rFonts w:ascii="4805_KwangMD_Melt" w:hAnsi="4805_KwangMD_Melt" w:cs="4805_KwangMD_Melt"/>
                      <w:b/>
                      <w:bCs/>
                      <w:sz w:val="28"/>
                      <w:szCs w:val="36"/>
                      <w:cs/>
                    </w:rPr>
                    <w:t>ครูเตย</w:t>
                  </w:r>
                </w:p>
                <w:p w:rsidR="003804AE" w:rsidRPr="00BA2AB9" w:rsidRDefault="003804AE" w:rsidP="00A042C1">
                  <w:pPr>
                    <w:spacing w:after="0" w:line="240" w:lineRule="auto"/>
                    <w:jc w:val="center"/>
                    <w:rPr>
                      <w:rFonts w:ascii="4805_KwangMD_Melt" w:hAnsi="4805_KwangMD_Melt" w:cs="4805_KwangMD_Melt"/>
                      <w:b/>
                      <w:bCs/>
                      <w:sz w:val="28"/>
                      <w:szCs w:val="36"/>
                      <w:cs/>
                    </w:rPr>
                  </w:pPr>
                  <w:r w:rsidRPr="00BA2AB9">
                    <w:rPr>
                      <w:rFonts w:ascii="4805_KwangMD_Melt" w:hAnsi="4805_KwangMD_Melt" w:cs="4805_KwangMD_Melt"/>
                      <w:b/>
                      <w:bCs/>
                      <w:sz w:val="28"/>
                      <w:szCs w:val="36"/>
                      <w:cs/>
                    </w:rPr>
                    <w:t>ภูมิปัญญาภาษาไทย ชั้น ๓</w:t>
                  </w:r>
                </w:p>
              </w:txbxContent>
            </v:textbox>
          </v:shape>
        </w:pict>
      </w:r>
      <w:r w:rsidR="00662062" w:rsidRPr="00A042C1">
        <w:rPr>
          <w:rFonts w:ascii="4805_KwangMD_Melt" w:hAnsi="4805_KwangMD_Melt" w:cs="4805_KwangMD_Melt"/>
          <w:sz w:val="32"/>
          <w:szCs w:val="32"/>
          <w:cs/>
        </w:rPr>
        <w:tab/>
      </w:r>
      <w:r w:rsidR="00A042C1">
        <w:rPr>
          <w:rFonts w:ascii="4805_KwangMD_Melt" w:hAnsi="4805_KwangMD_Melt" w:cs="4805_KwangMD_Melt" w:hint="cs"/>
          <w:sz w:val="32"/>
          <w:szCs w:val="32"/>
          <w:cs/>
        </w:rPr>
        <w:tab/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ตลอดระยะเวลา ๓ เดือนกว่า ที่ได้มารับตำแหน่งครูภูมิปัญญาภาษาไทย</w:t>
      </w:r>
      <w:r w:rsidR="00BA2AB9">
        <w:rPr>
          <w:rFonts w:ascii="4805_KwangMD_Melt" w:hAnsi="4805_KwangMD_Melt" w:cs="4805_KwangMD_Melt" w:hint="cs"/>
          <w:sz w:val="48"/>
          <w:szCs w:val="48"/>
          <w:cs/>
        </w:rPr>
        <w:t xml:space="preserve"> 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ของชั้น ๓ นั</w:t>
      </w:r>
      <w:r w:rsidR="00A454A3">
        <w:rPr>
          <w:rFonts w:ascii="4805_KwangMD_Melt" w:hAnsi="4805_KwangMD_Melt" w:cs="4805_KwangMD_Melt"/>
          <w:sz w:val="48"/>
          <w:szCs w:val="48"/>
          <w:cs/>
        </w:rPr>
        <w:t>้น มีเหตุการณ์และความรู้สึกหลาย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ๆ อย่างเกิดขึ้น ทำให้ตนเองได้รับ</w:t>
      </w:r>
      <w:r w:rsidR="00487868">
        <w:rPr>
          <w:rFonts w:ascii="4805_KwangMD_Melt" w:hAnsi="4805_KwangMD_Melt" w:cs="4805_KwangMD_Melt" w:hint="cs"/>
          <w:sz w:val="48"/>
          <w:szCs w:val="48"/>
          <w:cs/>
        </w:rPr>
        <w:t xml:space="preserve">                                             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โอกาสดีดี มีแรงบันดาลใจสำคัญ</w:t>
      </w:r>
      <w:r w:rsidR="00A042C1" w:rsidRPr="00A454A3">
        <w:rPr>
          <w:rFonts w:ascii="4805_KwangMD_Melt" w:hAnsi="4805_KwangMD_Melt" w:cs="4805_KwangMD_Melt"/>
          <w:sz w:val="48"/>
          <w:szCs w:val="48"/>
          <w:cs/>
        </w:rPr>
        <w:t>ที่เปรียบเสมือน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แรงขับให้เกิดการเรียนรู้การทำงาน</w:t>
      </w:r>
      <w:r w:rsidR="00487868">
        <w:rPr>
          <w:rFonts w:ascii="4805_KwangMD_Melt" w:hAnsi="4805_KwangMD_Melt" w:cs="4805_KwangMD_Melt" w:hint="cs"/>
          <w:sz w:val="48"/>
          <w:szCs w:val="48"/>
          <w:cs/>
        </w:rPr>
        <w:t xml:space="preserve">                                     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อย่างเต็มตัวในครั้งแรก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สิ่งหนึ่งที่ได้รับรู้มาตลอดการทำงานนั้น คือ ครูที่แท้จริงเป็นเช่นไร</w:t>
      </w:r>
    </w:p>
    <w:p w:rsidR="001E53FD" w:rsidRPr="00A454A3" w:rsidRDefault="00A042C1" w:rsidP="00A454A3">
      <w:pPr>
        <w:spacing w:after="0" w:line="240" w:lineRule="auto"/>
        <w:ind w:firstLine="720"/>
        <w:jc w:val="thaiDistribute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 w:hint="cs"/>
          <w:sz w:val="48"/>
          <w:szCs w:val="48"/>
          <w:cs/>
        </w:rPr>
        <w:tab/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ในหัวสมองของตนเองคิดแต่เพียงว่า </w:t>
      </w: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 xml:space="preserve">“ครู คือผู้ถ่ายทอดความรู้ให้กับผู้อื่น” “ครู คือคนสอนหนังสือ”                 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ฟังแล้วกลับมานั่งคิดทบทวนใหม่มันทำให้เกิดความรู้สึกฉงนขึ้นในหัวใจว่า </w:t>
      </w: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ถ้าครูคือผู้ถ่ายทอดความรู้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ครูก็คงไม่ต่างไปจากม้วนเทปหรือว</w:t>
      </w:r>
      <w:r w:rsidR="00646AF2" w:rsidRPr="00A454A3">
        <w:rPr>
          <w:rFonts w:ascii="4805_KwangMD_Melt" w:hAnsi="4805_KwangMD_Melt" w:cs="4805_KwangMD_Melt" w:hint="cs"/>
          <w:sz w:val="48"/>
          <w:szCs w:val="48"/>
          <w:cs/>
        </w:rPr>
        <w:t>ิ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ดีโอที่ทำหน้าที่เพียงถ่ายทอดเรื่องราวต่างๆ ไม่สามารถตอบโต้ หรือชี้นำแนวทางให้กับ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    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ลูกศิษย์ได้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มันก็ดูไม่มีชีวิตจิตใจเอาเสียเลย ซึ่งตอนที่ตนเองตัดสินใจ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มาสมัครเป็นครูภูมิปัญญาภาษาไทยในโรงเรีย</w:t>
      </w:r>
      <w:r w:rsidR="00646AF2" w:rsidRPr="00A454A3">
        <w:rPr>
          <w:rFonts w:ascii="4805_KwangMD_Melt" w:hAnsi="4805_KwangMD_Melt" w:cs="4805_KwangMD_Melt" w:hint="cs"/>
          <w:sz w:val="48"/>
          <w:szCs w:val="48"/>
          <w:cs/>
        </w:rPr>
        <w:t>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 xml:space="preserve">เพลินพัฒนานั้น </w:t>
      </w:r>
      <w:r w:rsidR="000C64B8" w:rsidRPr="00A454A3">
        <w:rPr>
          <w:rFonts w:ascii="4805_KwangMD_Melt" w:hAnsi="4805_KwangMD_Melt" w:cs="4805_KwangMD_Melt"/>
          <w:sz w:val="48"/>
          <w:szCs w:val="48"/>
          <w:cs/>
        </w:rPr>
        <w:t>ความรู้สึก</w:t>
      </w:r>
      <w:r w:rsidR="00A454A3">
        <w:rPr>
          <w:rFonts w:ascii="4805_KwangMD_Melt" w:hAnsi="4805_KwangMD_Melt" w:cs="4805_KwangMD_Melt"/>
          <w:sz w:val="48"/>
          <w:szCs w:val="48"/>
          <w:cs/>
        </w:rPr>
        <w:t>แว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>็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บแรกไม่ได้ตั้งใจมาเป็นเพียงแค่ค</w:t>
      </w:r>
      <w:r w:rsidR="00AA3DA5" w:rsidRPr="00A454A3">
        <w:rPr>
          <w:rFonts w:ascii="4805_KwangMD_Melt" w:hAnsi="4805_KwangMD_Melt" w:cs="4805_KwangMD_Melt"/>
          <w:sz w:val="48"/>
          <w:szCs w:val="48"/>
          <w:cs/>
        </w:rPr>
        <w:t xml:space="preserve">นสอนหนังสือ เพราะในความเป็นจริง </w:t>
      </w:r>
      <w:r w:rsidR="000C64B8" w:rsidRPr="00A454A3">
        <w:rPr>
          <w:rFonts w:ascii="4805_KwangMD_Melt" w:hAnsi="4805_KwangMD_Melt" w:cs="4805_KwangMD_Melt"/>
          <w:sz w:val="48"/>
          <w:szCs w:val="48"/>
          <w:cs/>
        </w:rPr>
        <w:t>ไม่ว่าใคร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ก็สามารถเป็น</w:t>
      </w:r>
      <w:r w:rsidR="000C64B8" w:rsidRPr="00A454A3">
        <w:rPr>
          <w:rFonts w:ascii="4805_KwangMD_Melt" w:hAnsi="4805_KwangMD_Melt" w:cs="4805_KwangMD_Melt"/>
          <w:sz w:val="48"/>
          <w:szCs w:val="48"/>
          <w:cs/>
        </w:rPr>
        <w:t>ผู้สอ</w:t>
      </w:r>
      <w:r w:rsidR="00275559" w:rsidRPr="00A454A3">
        <w:rPr>
          <w:rFonts w:ascii="4805_KwangMD_Melt" w:hAnsi="4805_KwangMD_Melt" w:cs="4805_KwangMD_Melt"/>
          <w:sz w:val="48"/>
          <w:szCs w:val="48"/>
          <w:cs/>
        </w:rPr>
        <w:t>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ได้ คนที่อ่านหนังสือออกก็สามารถสอนหนังสือได้ คือสอนให้เพียงแต่อ่านออก ซึ่งผู้ที่มี</w:t>
      </w:r>
      <w:r w:rsidR="0061757A">
        <w:rPr>
          <w:rFonts w:ascii="4805_KwangMD_Melt" w:hAnsi="4805_KwangMD_Melt" w:cs="4805_KwangMD_Melt" w:hint="cs"/>
          <w:sz w:val="48"/>
          <w:szCs w:val="48"/>
          <w:cs/>
        </w:rPr>
        <w:t xml:space="preserve">               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จิตวิญญาณ</w:t>
      </w:r>
      <w:r w:rsidR="00AA3DA5" w:rsidRPr="00A454A3">
        <w:rPr>
          <w:rFonts w:ascii="4805_KwangMD_Melt" w:hAnsi="4805_KwangMD_Melt" w:cs="4805_KwangMD_Melt"/>
          <w:sz w:val="48"/>
          <w:szCs w:val="48"/>
          <w:cs/>
        </w:rPr>
        <w:t>ในความเป็นครู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ย่อมรู้</w:t>
      </w:r>
      <w:r w:rsidR="000C64B8" w:rsidRPr="00A454A3">
        <w:rPr>
          <w:rFonts w:ascii="4805_KwangMD_Melt" w:hAnsi="4805_KwangMD_Melt" w:cs="4805_KwangMD_Melt"/>
          <w:sz w:val="48"/>
          <w:szCs w:val="48"/>
          <w:cs/>
        </w:rPr>
        <w:t>ดี</w:t>
      </w:r>
      <w:r w:rsidR="00A454A3">
        <w:rPr>
          <w:rFonts w:ascii="4805_KwangMD_Melt" w:hAnsi="4805_KwangMD_Melt" w:cs="4805_KwangMD_Melt"/>
          <w:sz w:val="48"/>
          <w:szCs w:val="48"/>
          <w:cs/>
        </w:rPr>
        <w:t>ว่า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A454A3">
        <w:rPr>
          <w:rFonts w:ascii="4805_KwangMD_Melt" w:hAnsi="4805_KwangMD_Melt" w:cs="4805_KwangMD_Melt"/>
          <w:sz w:val="48"/>
          <w:szCs w:val="48"/>
          <w:cs/>
        </w:rPr>
        <w:t>“อ่านออก”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กับ “อ่านเป็น” มัน</w:t>
      </w:r>
      <w:r w:rsidR="00A454A3">
        <w:rPr>
          <w:rFonts w:ascii="4805_KwangMD_Melt" w:hAnsi="4805_KwangMD_Melt" w:cs="4805_KwangMD_Melt"/>
          <w:sz w:val="48"/>
          <w:szCs w:val="48"/>
          <w:cs/>
        </w:rPr>
        <w:t>ไม่เหมือนกัน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AA3DA5" w:rsidRPr="00A454A3">
        <w:rPr>
          <w:rFonts w:ascii="4805_KwangMD_Melt" w:hAnsi="4805_KwangMD_Melt" w:cs="4805_KwangMD_Melt"/>
          <w:sz w:val="48"/>
          <w:szCs w:val="48"/>
          <w:cs/>
        </w:rPr>
        <w:t>การอ่านออก คือการอ่าน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</w:t>
      </w:r>
      <w:r w:rsidR="00AA3DA5" w:rsidRPr="00A454A3">
        <w:rPr>
          <w:rFonts w:ascii="4805_KwangMD_Melt" w:hAnsi="4805_KwangMD_Melt" w:cs="4805_KwangMD_Melt"/>
          <w:sz w:val="48"/>
          <w:szCs w:val="48"/>
          <w:cs/>
        </w:rPr>
        <w:t>ตามสระ พยัญชนะ อ่านไปเหม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ือนนกเหมือนกา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AA3DA5" w:rsidRPr="00A454A3">
        <w:rPr>
          <w:rFonts w:ascii="4805_KwangMD_Melt" w:hAnsi="4805_KwangMD_Melt" w:cs="4805_KwangMD_Melt"/>
          <w:sz w:val="48"/>
          <w:szCs w:val="48"/>
          <w:cs/>
        </w:rPr>
        <w:t xml:space="preserve">ไม่สามารถจับใจความสำคัญได้ว่าต้องการจะสื่อความอะไร </w:t>
      </w:r>
      <w:r w:rsidR="00A454A3" w:rsidRP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      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แต่การอ่านเป็น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>นั้นคือการ</w:t>
      </w:r>
      <w:r w:rsidR="00A454A3">
        <w:rPr>
          <w:rFonts w:ascii="4805_KwangMD_Melt" w:hAnsi="4805_KwangMD_Melt" w:cs="4805_KwangMD_Melt"/>
          <w:sz w:val="48"/>
          <w:szCs w:val="48"/>
          <w:cs/>
        </w:rPr>
        <w:t>อ่าน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>ใน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สิ่งที่ผู้เขียนซ่อนนัยยะของความหมายเอาไว้ในระหว่างบรรทัด ซึ่งไม่ได้ปรากฏออกมาเป็นรูปธรรม (ตัวหนังสือ) ความหมายอันสำคัญของเรื่องราวที่อ่านอยู่ตรงนั้น คนที่อ่านเป็นสามารถอ่านได้</w:t>
      </w:r>
      <w:r w:rsidR="000C64B8" w:rsidRPr="00A454A3">
        <w:rPr>
          <w:rFonts w:ascii="4805_KwangMD_Melt" w:hAnsi="4805_KwangMD_Melt" w:cs="4805_KwangMD_Melt"/>
          <w:sz w:val="48"/>
          <w:szCs w:val="48"/>
          <w:cs/>
        </w:rPr>
        <w:t>อย่าง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ทะลุปรุโปร่ง พออ่านจบก็จะได้อะไรที่มันติดใจ ให้นำมาคิด วิ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เคราะห์ หรือวิจารณ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>์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เปรียบเทียบ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หรือหยิบเอามาจดจำไว้เป็นสิ่งที่ประทับใจ ไม่ใช่พออ่านจบ ๑๐๐</w:t>
      </w:r>
      <w:r w:rsidR="00F374C2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7B5882">
        <w:rPr>
          <w:rFonts w:ascii="4805_KwangMD_Melt" w:hAnsi="4805_KwangMD_Melt" w:cs="4805_KwangMD_Melt"/>
          <w:sz w:val="48"/>
          <w:szCs w:val="48"/>
          <w:cs/>
        </w:rPr>
        <w:t>–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๒๐๐</w:t>
      </w:r>
      <w:r w:rsidR="007B5882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หน้าแล้ว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ไม่ได้ความอ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ะไร มีแต่ความว่างเปล่าไม่มีสาระ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 xml:space="preserve"> 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ไม่มีแก่</w:t>
      </w:r>
      <w:r w:rsidRPr="00A454A3">
        <w:rPr>
          <w:rFonts w:ascii="4805_KwangMD_Melt" w:hAnsi="4805_KwangMD_Melt" w:cs="4805_KwangMD_Melt" w:hint="cs"/>
          <w:sz w:val="48"/>
          <w:szCs w:val="48"/>
          <w:cs/>
        </w:rPr>
        <w:t>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สาร</w:t>
      </w:r>
    </w:p>
    <w:p w:rsidR="00A454A3" w:rsidRPr="00A454A3" w:rsidRDefault="00A042C1" w:rsidP="00A454A3">
      <w:pPr>
        <w:spacing w:line="240" w:lineRule="auto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sz w:val="48"/>
          <w:szCs w:val="48"/>
          <w:cs/>
        </w:rPr>
        <w:tab/>
      </w:r>
      <w:r w:rsidR="00CF7075">
        <w:rPr>
          <w:rFonts w:ascii="4805_KwangMD_Melt" w:hAnsi="4805_KwangMD_Melt" w:cs="4805_KwangMD_Melt" w:hint="cs"/>
          <w:sz w:val="48"/>
          <w:szCs w:val="48"/>
          <w:cs/>
        </w:rPr>
        <w:tab/>
      </w:r>
      <w:r w:rsidR="002649CF" w:rsidRPr="00A454A3">
        <w:rPr>
          <w:rFonts w:ascii="4805_KwangMD_Melt" w:hAnsi="4805_KwangMD_Melt" w:cs="4805_KwangMD_Melt"/>
          <w:sz w:val="48"/>
          <w:szCs w:val="48"/>
          <w:cs/>
        </w:rPr>
        <w:t>จาก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ระยะเวลาที่ตนเองได้สัง</w:t>
      </w:r>
      <w:r w:rsidR="00D176F9" w:rsidRPr="00A454A3">
        <w:rPr>
          <w:rFonts w:ascii="4805_KwangMD_Melt" w:hAnsi="4805_KwangMD_Melt" w:cs="4805_KwangMD_Melt"/>
          <w:sz w:val="48"/>
          <w:szCs w:val="48"/>
          <w:cs/>
        </w:rPr>
        <w:t>เกตการสอนของครูตั๊กและครูนัทนั้น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D176F9" w:rsidRPr="00A454A3">
        <w:rPr>
          <w:rFonts w:ascii="4805_KwangMD_Melt" w:hAnsi="4805_KwangMD_Melt" w:cs="4805_KwangMD_Melt"/>
          <w:sz w:val="48"/>
          <w:szCs w:val="48"/>
          <w:cs/>
        </w:rPr>
        <w:t>ด้วยประสบการณ์ในการทำงาน ร</w:t>
      </w:r>
      <w:r w:rsidR="0072508C" w:rsidRPr="00A454A3">
        <w:rPr>
          <w:rFonts w:ascii="4805_KwangMD_Melt" w:hAnsi="4805_KwangMD_Melt" w:cs="4805_KwangMD_Melt"/>
          <w:sz w:val="48"/>
          <w:szCs w:val="48"/>
          <w:cs/>
        </w:rPr>
        <w:t>วมถึงความรู้และความเชี่ยวชาญในการถ่ายทอดวิชาความรู้</w:t>
      </w:r>
      <w:r w:rsidR="00A108CB" w:rsidRPr="00A454A3">
        <w:rPr>
          <w:rFonts w:ascii="4805_KwangMD_Melt" w:hAnsi="4805_KwangMD_Melt" w:cs="4805_KwangMD_Melt"/>
          <w:sz w:val="48"/>
          <w:szCs w:val="48"/>
          <w:cs/>
        </w:rPr>
        <w:t xml:space="preserve">ของครูทั้งสอง </w:t>
      </w:r>
      <w:r w:rsidR="00662062" w:rsidRPr="00A454A3">
        <w:rPr>
          <w:rFonts w:ascii="4805_KwangMD_Melt" w:hAnsi="4805_KwangMD_Melt" w:cs="4805_KwangMD_Melt"/>
          <w:sz w:val="48"/>
          <w:szCs w:val="48"/>
          <w:cs/>
        </w:rPr>
        <w:t>สาม</w:t>
      </w:r>
      <w:r w:rsidR="00363039" w:rsidRPr="00A454A3">
        <w:rPr>
          <w:rFonts w:ascii="4805_KwangMD_Melt" w:hAnsi="4805_KwangMD_Melt" w:cs="4805_KwangMD_Melt"/>
          <w:sz w:val="48"/>
          <w:szCs w:val="48"/>
          <w:cs/>
        </w:rPr>
        <w:t>ารถ</w:t>
      </w:r>
      <w:r w:rsidR="008D6E95" w:rsidRPr="00A454A3">
        <w:rPr>
          <w:rFonts w:ascii="4805_KwangMD_Melt" w:hAnsi="4805_KwangMD_Melt" w:cs="4805_KwangMD_Melt"/>
          <w:sz w:val="48"/>
          <w:szCs w:val="48"/>
          <w:cs/>
        </w:rPr>
        <w:t>ทำให้รับ</w:t>
      </w:r>
      <w:r w:rsidR="00363039" w:rsidRPr="00A454A3">
        <w:rPr>
          <w:rFonts w:ascii="4805_KwangMD_Melt" w:hAnsi="4805_KwangMD_Melt" w:cs="4805_KwangMD_Melt"/>
          <w:sz w:val="48"/>
          <w:szCs w:val="48"/>
          <w:cs/>
        </w:rPr>
        <w:t>รู้ถึงวิธีการจัดการเรียนรู้ร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 xml:space="preserve">ายวิชาภูมิปัญญาภาษาไทย </w:t>
      </w:r>
      <w:r w:rsidR="00363039" w:rsidRPr="00A454A3">
        <w:rPr>
          <w:rFonts w:ascii="4805_KwangMD_Melt" w:hAnsi="4805_KwangMD_Melt" w:cs="4805_KwangMD_Melt"/>
          <w:sz w:val="48"/>
          <w:szCs w:val="48"/>
          <w:cs/>
        </w:rPr>
        <w:t>โดยคำนึงถึง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 xml:space="preserve">ผู้เรียนเป็นสำคัญ </w:t>
      </w:r>
      <w:r w:rsidR="00A454A3">
        <w:rPr>
          <w:rFonts w:ascii="4805_KwangMD_Melt" w:hAnsi="4805_KwangMD_Melt" w:cs="4805_KwangMD_Melt"/>
          <w:sz w:val="48"/>
          <w:szCs w:val="48"/>
          <w:cs/>
        </w:rPr>
        <w:t>ซึ่งมีทั้งหมด ๗ ขั้นตอน คือ</w:t>
      </w:r>
    </w:p>
    <w:p w:rsidR="009F510E" w:rsidRPr="00A454A3" w:rsidRDefault="001D4962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 xml:space="preserve">๑. </w:t>
      </w:r>
      <w:r w:rsidR="00363039"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ภาวะพร้อมเรียน</w:t>
      </w:r>
      <w:r w:rsidR="00363039" w:rsidRPr="00A454A3">
        <w:rPr>
          <w:rFonts w:ascii="4805_KwangMD_Melt" w:hAnsi="4805_KwangMD_Melt" w:cs="4805_KwangMD_Melt"/>
          <w:sz w:val="48"/>
          <w:szCs w:val="48"/>
          <w:cs/>
        </w:rPr>
        <w:t>ของนักเรียนชั้น ๓</w:t>
      </w:r>
      <w:r w:rsidR="00472F20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8D6E95" w:rsidRPr="00A454A3">
        <w:rPr>
          <w:rFonts w:ascii="4805_KwangMD_Melt" w:hAnsi="4805_KwangMD_Melt" w:cs="4805_KwangMD_Melt"/>
          <w:sz w:val="48"/>
          <w:szCs w:val="48"/>
          <w:cs/>
        </w:rPr>
        <w:t>คุณครู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>มี</w:t>
      </w:r>
      <w:r w:rsidR="00890F99" w:rsidRPr="00A454A3">
        <w:rPr>
          <w:rFonts w:ascii="4805_KwangMD_Melt" w:hAnsi="4805_KwangMD_Melt" w:cs="4805_KwangMD_Melt"/>
          <w:sz w:val="48"/>
          <w:szCs w:val="48"/>
          <w:cs/>
        </w:rPr>
        <w:t>การทบทวนความรู้เก่า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 xml:space="preserve"> และสร้างความซาบซึ้ง 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>จับใจความให้กับนักเรียน</w:t>
      </w:r>
      <w:r w:rsidR="008D6E95" w:rsidRPr="00A454A3">
        <w:rPr>
          <w:rFonts w:ascii="4805_KwangMD_Melt" w:hAnsi="4805_KwangMD_Melt" w:cs="4805_KwangMD_Melt"/>
          <w:sz w:val="48"/>
          <w:szCs w:val="48"/>
          <w:cs/>
        </w:rPr>
        <w:t>ชั้นเรียน โดย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>การนำผลงา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น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>เก่า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ของนักเรียน</w:t>
      </w:r>
      <w:r w:rsidR="007963D5" w:rsidRPr="00A454A3">
        <w:rPr>
          <w:rFonts w:ascii="4805_KwangMD_Melt" w:hAnsi="4805_KwangMD_Melt" w:cs="4805_KwangMD_Melt"/>
          <w:sz w:val="48"/>
          <w:szCs w:val="48"/>
          <w:cs/>
        </w:rPr>
        <w:t>มาทบทวน ชื่นชม อ่านกลอนสี่ร่วมกัน</w:t>
      </w:r>
    </w:p>
    <w:p w:rsidR="008D6E95" w:rsidRPr="00A454A3" w:rsidRDefault="009F510E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 xml:space="preserve">๒. </w:t>
      </w:r>
      <w:r w:rsidRPr="00A454A3">
        <w:rPr>
          <w:rFonts w:ascii="4805_KwangMD_Melt" w:hAnsi="4805_KwangMD_Melt" w:cs="4805_KwangMD_Melt"/>
          <w:b/>
          <w:bCs/>
          <w:sz w:val="48"/>
          <w:szCs w:val="48"/>
        </w:rPr>
        <w:t>Input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คือ</w:t>
      </w:r>
      <w:r w:rsidR="008D6E95" w:rsidRPr="00A454A3">
        <w:rPr>
          <w:rFonts w:ascii="4805_KwangMD_Melt" w:hAnsi="4805_KwangMD_Melt" w:cs="4805_KwangMD_Melt"/>
          <w:sz w:val="48"/>
          <w:szCs w:val="48"/>
          <w:cs/>
        </w:rPr>
        <w:t>ครู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เปิดโอกาสให้นักเรียนได้พบประสบการณ์จริง โดยใช้ผัสสะ ฟัง ดู สัมผัส</w:t>
      </w:r>
      <w:r w:rsidR="00B62204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 </w:t>
      </w:r>
      <w:r w:rsidR="00B62204" w:rsidRPr="00A454A3">
        <w:rPr>
          <w:rFonts w:ascii="4805_KwangMD_Melt" w:hAnsi="4805_KwangMD_Melt" w:cs="4805_KwangMD_Melt"/>
          <w:sz w:val="48"/>
          <w:szCs w:val="48"/>
          <w:cs/>
        </w:rPr>
        <w:t>จากกรรมและวิบากของตนเองและ คนรอบข้าง</w:t>
      </w:r>
    </w:p>
    <w:p w:rsidR="00A71A75" w:rsidRPr="00A454A3" w:rsidRDefault="008D6E95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๓. คลี่คลาย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มีสะสมคลังคำ</w:t>
      </w:r>
      <w:r w:rsidR="005212CC" w:rsidRPr="00A454A3">
        <w:rPr>
          <w:rFonts w:ascii="4805_KwangMD_Melt" w:hAnsi="4805_KwangMD_Melt" w:cs="4805_KwangMD_Melt"/>
          <w:sz w:val="48"/>
          <w:szCs w:val="48"/>
          <w:cs/>
        </w:rPr>
        <w:t>ความดี ความชั่ว อย่างเป็นระบบระเบียบ</w:t>
      </w:r>
      <w:r w:rsidR="00A71A75" w:rsidRPr="00A454A3">
        <w:rPr>
          <w:rFonts w:ascii="4805_KwangMD_Melt" w:hAnsi="4805_KwangMD_Melt" w:cs="4805_KwangMD_Melt"/>
          <w:sz w:val="48"/>
          <w:szCs w:val="48"/>
          <w:cs/>
        </w:rPr>
        <w:t xml:space="preserve"> สะดวกแก่การนำไปใช้</w:t>
      </w:r>
    </w:p>
    <w:p w:rsidR="00662062" w:rsidRPr="00A454A3" w:rsidRDefault="00B56742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๔.</w:t>
      </w:r>
      <w:r w:rsidR="009F510E"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 xml:space="preserve"> </w:t>
      </w:r>
      <w:r w:rsidR="00AB36BF"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ก่อเกิดโจทย์</w:t>
      </w:r>
      <w:r w:rsidR="00AB36BF" w:rsidRPr="00A454A3">
        <w:rPr>
          <w:rFonts w:ascii="4805_KwangMD_Melt" w:hAnsi="4805_KwangMD_Melt" w:cs="4805_KwangMD_Melt"/>
          <w:sz w:val="48"/>
          <w:szCs w:val="48"/>
          <w:cs/>
        </w:rPr>
        <w:t xml:space="preserve"> โจทย์ต้องมีเงื่อนไขที่ชัดเจน มีความยากง่ายเหมาะสมกับพื้นฐาน</w:t>
      </w:r>
      <w:r w:rsidR="000E2BFA" w:rsidRPr="00A454A3">
        <w:rPr>
          <w:rFonts w:ascii="4805_KwangMD_Melt" w:hAnsi="4805_KwangMD_Melt" w:cs="4805_KwangMD_Melt"/>
          <w:sz w:val="48"/>
          <w:szCs w:val="48"/>
          <w:cs/>
        </w:rPr>
        <w:t>ความรู้ของนักเรียน</w:t>
      </w:r>
    </w:p>
    <w:p w:rsidR="00B56742" w:rsidRPr="00A454A3" w:rsidRDefault="00B56742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lastRenderedPageBreak/>
        <w:t>๕. สร้างสรรค์ / แก้ปัญหา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ครูให้นักเรียนได้มีโอกาสได้ใช้ความรู้ความสามารถการแก้ไขปัญหา / สร้างสรรค์ผลงานใหม่เวลาที่เหมาะสม</w:t>
      </w:r>
    </w:p>
    <w:p w:rsidR="002F3789" w:rsidRPr="00A454A3" w:rsidRDefault="00B62204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๖. ปฏิสัมพันธ์</w:t>
      </w: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 นักเรียนได้มีโอกาสแลกเปลี่ยน เรียนรู้ การกระทำ และผลแห่งการกระทำ</w:t>
      </w:r>
      <w:r w:rsidR="00F86C9C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   </w:t>
      </w:r>
      <w:r w:rsidR="00F86C9C" w:rsidRPr="00A454A3">
        <w:rPr>
          <w:rFonts w:ascii="4805_KwangMD_Melt" w:hAnsi="4805_KwangMD_Melt" w:cs="4805_KwangMD_Melt"/>
          <w:sz w:val="48"/>
          <w:szCs w:val="48"/>
          <w:cs/>
        </w:rPr>
        <w:t>จากงานที่ตนเองได้ทำ หรือสอบถามจากคุณตา คุณยาย ณ บ้านสร้างโอกาส ในตอนไปภาคสนาม พร้อม</w:t>
      </w:r>
      <w:r w:rsidR="002F3789" w:rsidRPr="00A454A3">
        <w:rPr>
          <w:rFonts w:ascii="4805_KwangMD_Melt" w:hAnsi="4805_KwangMD_Melt" w:cs="4805_KwangMD_Melt"/>
          <w:sz w:val="48"/>
          <w:szCs w:val="48"/>
          <w:cs/>
        </w:rPr>
        <w:t>ปรับปรุงเปลี่ยนแปลงตนโดยการเลือกชิ้น</w:t>
      </w:r>
      <w:r w:rsidR="00F86C9C" w:rsidRPr="00A454A3">
        <w:rPr>
          <w:rFonts w:ascii="4805_KwangMD_Melt" w:hAnsi="4805_KwangMD_Melt" w:cs="4805_KwangMD_Melt"/>
          <w:sz w:val="48"/>
          <w:szCs w:val="48"/>
          <w:cs/>
        </w:rPr>
        <w:t>งาน</w:t>
      </w:r>
      <w:r w:rsidR="002F3789" w:rsidRPr="00A454A3">
        <w:rPr>
          <w:rFonts w:ascii="4805_KwangMD_Melt" w:hAnsi="4805_KwangMD_Melt" w:cs="4805_KwangMD_Melt"/>
          <w:sz w:val="48"/>
          <w:szCs w:val="48"/>
          <w:cs/>
        </w:rPr>
        <w:t>เพียง ๑ ชิ้นงาน ที่สะท้อนให้เห็นว่านักเรียนทำออกมาแล้วแย่ที่สุด ทบทวนการทำงานถึงกรรมและวิบากกรรม แล้วแก้ไขชิ้นงานนั้นอีกครั้ง</w:t>
      </w:r>
    </w:p>
    <w:p w:rsidR="00B62204" w:rsidRPr="00A454A3" w:rsidRDefault="002F3789" w:rsidP="00A454A3">
      <w:pPr>
        <w:spacing w:after="0" w:line="240" w:lineRule="auto"/>
        <w:ind w:firstLine="1996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๗. สังเคราะห์ร่วมกัน</w:t>
      </w:r>
      <w:r w:rsidR="004E78D8" w:rsidRPr="00A454A3">
        <w:rPr>
          <w:rFonts w:ascii="4805_KwangMD_Melt" w:hAnsi="4805_KwangMD_Melt" w:cs="4805_KwangMD_Melt"/>
          <w:sz w:val="48"/>
          <w:szCs w:val="48"/>
          <w:cs/>
        </w:rPr>
        <w:t xml:space="preserve"> นักเรียนได้สรุปความรู้หรือสังเคราะห์</w:t>
      </w:r>
      <w:r w:rsidR="00E84ED9" w:rsidRPr="00A454A3">
        <w:rPr>
          <w:rFonts w:ascii="4805_KwangMD_Melt" w:hAnsi="4805_KwangMD_Melt" w:cs="4805_KwangMD_Melt"/>
          <w:sz w:val="48"/>
          <w:szCs w:val="48"/>
          <w:cs/>
        </w:rPr>
        <w:t>ชิ้นงาน</w:t>
      </w:r>
      <w:r w:rsidR="004E78D8" w:rsidRPr="00A454A3">
        <w:rPr>
          <w:rFonts w:ascii="4805_KwangMD_Melt" w:hAnsi="4805_KwangMD_Melt" w:cs="4805_KwangMD_Melt"/>
          <w:sz w:val="48"/>
          <w:szCs w:val="48"/>
          <w:cs/>
        </w:rPr>
        <w:t>ใหม่</w:t>
      </w:r>
      <w:r w:rsidR="00B62204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</w:p>
    <w:p w:rsidR="00A042C1" w:rsidRPr="00A454A3" w:rsidRDefault="00A042C1" w:rsidP="00A454A3">
      <w:pPr>
        <w:spacing w:after="0" w:line="240" w:lineRule="auto"/>
        <w:ind w:firstLine="1996"/>
        <w:rPr>
          <w:rFonts w:ascii="4805_KwangMD_Melt" w:hAnsi="4805_KwangMD_Melt" w:cs="4805_KwangMD_Melt"/>
          <w:sz w:val="24"/>
          <w:szCs w:val="24"/>
          <w:cs/>
        </w:rPr>
      </w:pPr>
    </w:p>
    <w:p w:rsidR="00A71889" w:rsidRPr="00A454A3" w:rsidRDefault="00A71889" w:rsidP="00A454A3">
      <w:pPr>
        <w:spacing w:after="0" w:line="240" w:lineRule="auto"/>
        <w:ind w:firstLine="1440"/>
        <w:rPr>
          <w:rFonts w:ascii="4805_KwangMD_Melt" w:hAnsi="4805_KwangMD_Melt" w:cs="4805_KwangMD_Melt"/>
          <w:sz w:val="48"/>
          <w:szCs w:val="48"/>
        </w:rPr>
      </w:pPr>
      <w:r w:rsidRPr="00A454A3">
        <w:rPr>
          <w:rFonts w:ascii="4805_KwangMD_Melt" w:hAnsi="4805_KwangMD_Melt" w:cs="4805_KwangMD_Melt"/>
          <w:sz w:val="48"/>
          <w:szCs w:val="48"/>
          <w:cs/>
        </w:rPr>
        <w:t xml:space="preserve">กล่าวได้ว่าครูเพลินไม่ได้เพียงแต่ทำหน้าที่เป็นผู้ถ่ายทอดความรู้ </w:t>
      </w:r>
      <w:r w:rsidR="002E4CDA" w:rsidRPr="00A454A3">
        <w:rPr>
          <w:rFonts w:ascii="4805_KwangMD_Melt" w:hAnsi="4805_KwangMD_Melt" w:cs="4805_KwangMD_Melt"/>
          <w:sz w:val="48"/>
          <w:szCs w:val="48"/>
          <w:cs/>
        </w:rPr>
        <w:t>หรือ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เป็น</w:t>
      </w:r>
      <w:r w:rsidR="002E4CDA" w:rsidRPr="00A454A3">
        <w:rPr>
          <w:rFonts w:ascii="4805_KwangMD_Melt" w:hAnsi="4805_KwangMD_Melt" w:cs="4805_KwangMD_Melt"/>
          <w:sz w:val="48"/>
          <w:szCs w:val="48"/>
          <w:cs/>
        </w:rPr>
        <w:t>แค่</w:t>
      </w:r>
      <w:r w:rsidR="00A454A3">
        <w:rPr>
          <w:rFonts w:ascii="4805_KwangMD_Melt" w:hAnsi="4805_KwangMD_Melt" w:cs="4805_KwangMD_Melt"/>
          <w:sz w:val="48"/>
          <w:szCs w:val="48"/>
          <w:cs/>
        </w:rPr>
        <w:t>คนสอนหนังสือ</w:t>
      </w:r>
      <w:r w:rsidRPr="00A454A3">
        <w:rPr>
          <w:rFonts w:ascii="4805_KwangMD_Melt" w:hAnsi="4805_KwangMD_Melt" w:cs="4805_KwangMD_Melt"/>
          <w:sz w:val="48"/>
          <w:szCs w:val="48"/>
          <w:cs/>
        </w:rPr>
        <w:t>เท่านั้น</w:t>
      </w:r>
      <w:r w:rsidR="00066346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A454A3">
        <w:rPr>
          <w:rFonts w:ascii="4805_KwangMD_Melt" w:hAnsi="4805_KwangMD_Melt" w:cs="4805_KwangMD_Melt" w:hint="cs"/>
          <w:sz w:val="48"/>
          <w:szCs w:val="48"/>
          <w:cs/>
        </w:rPr>
        <w:t xml:space="preserve">          </w:t>
      </w:r>
      <w:r w:rsidR="00066346" w:rsidRPr="00A454A3">
        <w:rPr>
          <w:rFonts w:ascii="4805_KwangMD_Melt" w:hAnsi="4805_KwangMD_Melt" w:cs="4805_KwangMD_Melt"/>
          <w:sz w:val="48"/>
          <w:szCs w:val="48"/>
          <w:cs/>
        </w:rPr>
        <w:t>แต่ครู</w:t>
      </w:r>
      <w:r w:rsidR="00E84ED9" w:rsidRPr="00A454A3">
        <w:rPr>
          <w:rFonts w:ascii="4805_KwangMD_Melt" w:hAnsi="4805_KwangMD_Melt" w:cs="4805_KwangMD_Melt"/>
          <w:sz w:val="48"/>
          <w:szCs w:val="48"/>
          <w:cs/>
        </w:rPr>
        <w:t xml:space="preserve">เพลินเป็นผู้สร้าง </w:t>
      </w:r>
      <w:r w:rsidR="00066346" w:rsidRPr="00A454A3">
        <w:rPr>
          <w:rFonts w:ascii="4805_KwangMD_Melt" w:hAnsi="4805_KwangMD_Melt" w:cs="4805_KwangMD_Melt"/>
          <w:sz w:val="48"/>
          <w:szCs w:val="48"/>
          <w:cs/>
        </w:rPr>
        <w:t>ผู้เป็นที่พึ่ง</w:t>
      </w:r>
      <w:r w:rsidR="003804AE">
        <w:rPr>
          <w:rFonts w:ascii="4805_KwangMD_Melt" w:hAnsi="4805_KwangMD_Melt" w:cs="4805_KwangMD_Melt" w:hint="cs"/>
          <w:sz w:val="48"/>
          <w:szCs w:val="48"/>
          <w:cs/>
        </w:rPr>
        <w:t>เป็นผู้มีความรู้ความสามารถ มีประสบการณ์ พร้อมด้วยความเมตตายินดีที่จะช่วยเหลือแนะนำในสิ่งที่ถูกต้อง</w:t>
      </w:r>
      <w:r w:rsidR="00CD41C0" w:rsidRPr="00A454A3">
        <w:rPr>
          <w:rFonts w:ascii="4805_KwangMD_Melt" w:hAnsi="4805_KwangMD_Melt" w:cs="4805_KwangMD_Melt"/>
          <w:sz w:val="48"/>
          <w:szCs w:val="48"/>
          <w:cs/>
        </w:rPr>
        <w:t xml:space="preserve"> </w:t>
      </w:r>
      <w:r w:rsidR="00434225" w:rsidRPr="00A454A3">
        <w:rPr>
          <w:rFonts w:ascii="4805_KwangMD_Melt" w:hAnsi="4805_KwangMD_Melt" w:cs="4805_KwangMD_Melt"/>
          <w:sz w:val="48"/>
          <w:szCs w:val="48"/>
          <w:cs/>
        </w:rPr>
        <w:t>ซึ่งทำให้เห็</w:t>
      </w:r>
      <w:r w:rsidR="006D60EA" w:rsidRPr="00A454A3">
        <w:rPr>
          <w:rFonts w:ascii="4805_KwangMD_Melt" w:hAnsi="4805_KwangMD_Melt" w:cs="4805_KwangMD_Melt"/>
          <w:sz w:val="48"/>
          <w:szCs w:val="48"/>
          <w:cs/>
        </w:rPr>
        <w:t>นว่าครูเพลิน</w:t>
      </w:r>
      <w:r w:rsidR="00CD41C0" w:rsidRPr="00A454A3">
        <w:rPr>
          <w:rFonts w:ascii="4805_KwangMD_Melt" w:hAnsi="4805_KwangMD_Melt" w:cs="4805_KwangMD_Melt"/>
          <w:sz w:val="48"/>
          <w:szCs w:val="48"/>
          <w:cs/>
        </w:rPr>
        <w:t>ทุกคน</w:t>
      </w:r>
      <w:r w:rsidR="00E84ED9" w:rsidRPr="00A454A3">
        <w:rPr>
          <w:rFonts w:ascii="4805_KwangMD_Melt" w:hAnsi="4805_KwangMD_Melt" w:cs="4805_KwangMD_Melt"/>
          <w:sz w:val="48"/>
          <w:szCs w:val="48"/>
          <w:cs/>
        </w:rPr>
        <w:t xml:space="preserve"> คือผู้นำทางจิตวิญญาณที่แท้จริง</w:t>
      </w:r>
    </w:p>
    <w:p w:rsidR="00A042C1" w:rsidRPr="00A454A3" w:rsidRDefault="00A042C1" w:rsidP="00A454A3">
      <w:pPr>
        <w:spacing w:after="0" w:line="240" w:lineRule="auto"/>
        <w:ind w:firstLine="1440"/>
        <w:rPr>
          <w:rFonts w:ascii="4805_KwangMD_Melt" w:hAnsi="4805_KwangMD_Melt" w:cs="4805_KwangMD_Melt"/>
          <w:sz w:val="48"/>
          <w:szCs w:val="48"/>
        </w:rPr>
      </w:pPr>
    </w:p>
    <w:p w:rsidR="00A042C1" w:rsidRPr="00A454A3" w:rsidRDefault="00A042C1" w:rsidP="00A454A3">
      <w:pPr>
        <w:spacing w:after="0" w:line="240" w:lineRule="auto"/>
        <w:ind w:firstLine="1440"/>
        <w:rPr>
          <w:rFonts w:ascii="4805_KwangMD_Melt" w:hAnsi="4805_KwangMD_Melt" w:cs="4805_KwangMD_Melt"/>
          <w:sz w:val="48"/>
          <w:szCs w:val="48"/>
        </w:rPr>
      </w:pPr>
    </w:p>
    <w:p w:rsidR="00FE4E29" w:rsidRPr="00A454A3" w:rsidRDefault="00E84ED9" w:rsidP="00A454A3">
      <w:pPr>
        <w:spacing w:after="0" w:line="240" w:lineRule="auto"/>
        <w:ind w:left="10800" w:firstLine="1440"/>
        <w:rPr>
          <w:rFonts w:ascii="4805_KwangMD_Melt" w:hAnsi="4805_KwangMD_Melt" w:cs="4805_KwangMD_Melt"/>
          <w:b/>
          <w:bCs/>
          <w:sz w:val="48"/>
          <w:szCs w:val="48"/>
        </w:rPr>
      </w:pPr>
      <w:r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ครูเตย</w:t>
      </w:r>
    </w:p>
    <w:p w:rsidR="00A71889" w:rsidRPr="00A454A3" w:rsidRDefault="00A454A3" w:rsidP="00A454A3">
      <w:pPr>
        <w:spacing w:after="0" w:line="240" w:lineRule="auto"/>
        <w:ind w:firstLine="1440"/>
        <w:rPr>
          <w:rFonts w:ascii="4805_KwangMD_Melt" w:hAnsi="4805_KwangMD_Melt" w:cs="4805_KwangMD_Melt"/>
          <w:b/>
          <w:bCs/>
          <w:sz w:val="48"/>
          <w:szCs w:val="48"/>
          <w:cs/>
        </w:rPr>
      </w:pP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</w:r>
      <w:r>
        <w:rPr>
          <w:rFonts w:ascii="4805_KwangMD_Melt" w:hAnsi="4805_KwangMD_Melt" w:cs="4805_KwangMD_Melt" w:hint="cs"/>
          <w:b/>
          <w:bCs/>
          <w:sz w:val="48"/>
          <w:szCs w:val="48"/>
          <w:cs/>
        </w:rPr>
        <w:tab/>
        <w:t xml:space="preserve">   </w:t>
      </w:r>
      <w:r w:rsidR="00E84ED9" w:rsidRPr="00A454A3">
        <w:rPr>
          <w:rFonts w:ascii="4805_KwangMD_Melt" w:hAnsi="4805_KwangMD_Melt" w:cs="4805_KwangMD_Melt"/>
          <w:b/>
          <w:bCs/>
          <w:sz w:val="48"/>
          <w:szCs w:val="48"/>
          <w:cs/>
        </w:rPr>
        <w:t>๗ ตุลาคม ๒๕๕๖</w:t>
      </w:r>
    </w:p>
    <w:sectPr w:rsidR="00A71889" w:rsidRPr="00A454A3" w:rsidSect="00662062">
      <w:pgSz w:w="16839" w:h="23814" w:code="8"/>
      <w:pgMar w:top="1440" w:right="1440" w:bottom="1440" w:left="1440" w:header="708" w:footer="708" w:gutter="0"/>
      <w:pgBorders w:offsetFrom="page">
        <w:top w:val="hearts" w:sz="21" w:space="24" w:color="auto"/>
        <w:left w:val="hearts" w:sz="21" w:space="24" w:color="auto"/>
        <w:bottom w:val="hearts" w:sz="21" w:space="24" w:color="auto"/>
        <w:right w:val="hearts" w:sz="21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4AE" w:rsidRDefault="003804AE" w:rsidP="00662062">
      <w:pPr>
        <w:spacing w:after="0" w:line="240" w:lineRule="auto"/>
      </w:pPr>
      <w:r>
        <w:separator/>
      </w:r>
    </w:p>
  </w:endnote>
  <w:endnote w:type="continuationSeparator" w:id="1">
    <w:p w:rsidR="003804AE" w:rsidRDefault="003804AE" w:rsidP="00662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_KwangMD_Melt">
    <w:altName w:val="Arial Unicode MS"/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4AE" w:rsidRDefault="003804AE" w:rsidP="00662062">
      <w:pPr>
        <w:spacing w:after="0" w:line="240" w:lineRule="auto"/>
      </w:pPr>
      <w:r>
        <w:separator/>
      </w:r>
    </w:p>
  </w:footnote>
  <w:footnote w:type="continuationSeparator" w:id="1">
    <w:p w:rsidR="003804AE" w:rsidRDefault="003804AE" w:rsidP="00662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52359"/>
    <w:multiLevelType w:val="hybridMultilevel"/>
    <w:tmpl w:val="15523C82"/>
    <w:lvl w:ilvl="0" w:tplc="3E5CD146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63A480E"/>
    <w:multiLevelType w:val="hybridMultilevel"/>
    <w:tmpl w:val="0DD860A4"/>
    <w:lvl w:ilvl="0" w:tplc="19D8CE04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7460450B"/>
    <w:multiLevelType w:val="hybridMultilevel"/>
    <w:tmpl w:val="098EC6D4"/>
    <w:lvl w:ilvl="0" w:tplc="15F252C0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52307BC"/>
    <w:multiLevelType w:val="hybridMultilevel"/>
    <w:tmpl w:val="5C860F66"/>
    <w:lvl w:ilvl="0" w:tplc="7AFA3018">
      <w:start w:val="1"/>
      <w:numFmt w:val="thaiNumbers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62062"/>
    <w:rsid w:val="00066346"/>
    <w:rsid w:val="00076C47"/>
    <w:rsid w:val="000B4BA5"/>
    <w:rsid w:val="000C64B8"/>
    <w:rsid w:val="000E2BFA"/>
    <w:rsid w:val="001D4962"/>
    <w:rsid w:val="001E53FD"/>
    <w:rsid w:val="002303E0"/>
    <w:rsid w:val="002649CF"/>
    <w:rsid w:val="00275559"/>
    <w:rsid w:val="002E4CDA"/>
    <w:rsid w:val="002E7AE9"/>
    <w:rsid w:val="002F3789"/>
    <w:rsid w:val="00363039"/>
    <w:rsid w:val="003804AE"/>
    <w:rsid w:val="00434225"/>
    <w:rsid w:val="00466160"/>
    <w:rsid w:val="00472F20"/>
    <w:rsid w:val="00487868"/>
    <w:rsid w:val="00497447"/>
    <w:rsid w:val="004E78D8"/>
    <w:rsid w:val="00515DEF"/>
    <w:rsid w:val="005212CC"/>
    <w:rsid w:val="0061757A"/>
    <w:rsid w:val="00646AF2"/>
    <w:rsid w:val="00662062"/>
    <w:rsid w:val="006D60EA"/>
    <w:rsid w:val="0072508C"/>
    <w:rsid w:val="007561CC"/>
    <w:rsid w:val="007963D5"/>
    <w:rsid w:val="007B36C6"/>
    <w:rsid w:val="007B5882"/>
    <w:rsid w:val="00890F99"/>
    <w:rsid w:val="008D6E95"/>
    <w:rsid w:val="00910E92"/>
    <w:rsid w:val="00916730"/>
    <w:rsid w:val="009F510E"/>
    <w:rsid w:val="00A042C1"/>
    <w:rsid w:val="00A108CB"/>
    <w:rsid w:val="00A454A3"/>
    <w:rsid w:val="00A54A35"/>
    <w:rsid w:val="00A71889"/>
    <w:rsid w:val="00A71A75"/>
    <w:rsid w:val="00AA3DA5"/>
    <w:rsid w:val="00AB36BF"/>
    <w:rsid w:val="00B212B7"/>
    <w:rsid w:val="00B56742"/>
    <w:rsid w:val="00B62204"/>
    <w:rsid w:val="00BA2AB9"/>
    <w:rsid w:val="00CD41C0"/>
    <w:rsid w:val="00CF7075"/>
    <w:rsid w:val="00D176F9"/>
    <w:rsid w:val="00D427CA"/>
    <w:rsid w:val="00D4579E"/>
    <w:rsid w:val="00D92DD0"/>
    <w:rsid w:val="00DF22BE"/>
    <w:rsid w:val="00E84ED9"/>
    <w:rsid w:val="00F374C2"/>
    <w:rsid w:val="00F72F72"/>
    <w:rsid w:val="00F86C9C"/>
    <w:rsid w:val="00FB7D22"/>
    <w:rsid w:val="00FE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#fcf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62"/>
  </w:style>
  <w:style w:type="paragraph" w:styleId="Heading1">
    <w:name w:val="heading 1"/>
    <w:basedOn w:val="Normal"/>
    <w:link w:val="Heading1Char"/>
    <w:uiPriority w:val="9"/>
    <w:qFormat/>
    <w:rsid w:val="00DF22BE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22BE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22BE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BE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22BE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22BE"/>
    <w:rPr>
      <w:rFonts w:ascii="Tahoma" w:eastAsia="Times New Roman" w:hAnsi="Tahoma" w:cs="Tahoma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22BE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662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2062"/>
  </w:style>
  <w:style w:type="paragraph" w:styleId="Footer">
    <w:name w:val="footer"/>
    <w:basedOn w:val="Normal"/>
    <w:link w:val="FooterChar"/>
    <w:uiPriority w:val="99"/>
    <w:semiHidden/>
    <w:unhideWhenUsed/>
    <w:rsid w:val="006620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2062"/>
  </w:style>
  <w:style w:type="paragraph" w:styleId="ListParagraph">
    <w:name w:val="List Paragraph"/>
    <w:basedOn w:val="Normal"/>
    <w:uiPriority w:val="34"/>
    <w:qFormat/>
    <w:rsid w:val="001D4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2C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2C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02717-3535-49D7-878E-958677F6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Area 51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user1</cp:lastModifiedBy>
  <cp:revision>12</cp:revision>
  <dcterms:created xsi:type="dcterms:W3CDTF">2013-10-07T23:06:00Z</dcterms:created>
  <dcterms:modified xsi:type="dcterms:W3CDTF">2013-10-08T10:41:00Z</dcterms:modified>
</cp:coreProperties>
</file>