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C3" w:rsidRPr="004B53B1" w:rsidRDefault="004B53B1" w:rsidP="002B4888">
      <w:pPr>
        <w:ind w:firstLine="720"/>
        <w:jc w:val="center"/>
        <w:rPr>
          <w:rFonts w:ascii="_Layiji MaHaNiYom V 1.2" w:hAnsi="_Layiji MaHaNiYom V 1.2" w:cs="_Layiji MaHaNiYom V 1.2"/>
          <w:sz w:val="44"/>
          <w:szCs w:val="44"/>
        </w:rPr>
      </w:pPr>
      <w:r>
        <w:rPr>
          <w:rFonts w:ascii="_Layiji MaHaNiYom V 1.2" w:hAnsi="_Layiji MaHaNiYom V 1.2" w:cs="_Layiji MaHaNiYom V 1.2"/>
          <w:sz w:val="44"/>
          <w:szCs w:val="44"/>
        </w:rPr>
        <w:t>“</w:t>
      </w:r>
      <w:r w:rsidR="00EA51F7" w:rsidRPr="004B53B1">
        <w:rPr>
          <w:rFonts w:ascii="_Layiji MaHaNiYom V 1.2" w:hAnsi="_Layiji MaHaNiYom V 1.2" w:cs="_Layiji MaHaNiYom V 1.2"/>
          <w:sz w:val="44"/>
          <w:szCs w:val="44"/>
          <w:cs/>
        </w:rPr>
        <w:t xml:space="preserve">ประสบการณ์ในการพัฒนาตนเอง และพัฒนาแผนการเรียนรู้ที่นำไปสู่การพัฒนาคุณภาพ </w:t>
      </w:r>
    </w:p>
    <w:p w:rsidR="00EA51F7" w:rsidRPr="004B53B1" w:rsidRDefault="00EA51F7" w:rsidP="002B4888">
      <w:pPr>
        <w:ind w:firstLine="720"/>
        <w:jc w:val="center"/>
        <w:rPr>
          <w:rFonts w:ascii="_Layiji MaHaNiYom V 1.2" w:hAnsi="_Layiji MaHaNiYom V 1.2" w:cs="_Layiji MaHaNiYom V 1.2"/>
          <w:sz w:val="44"/>
          <w:szCs w:val="44"/>
        </w:rPr>
      </w:pPr>
      <w:r w:rsidRPr="004B53B1">
        <w:rPr>
          <w:rFonts w:ascii="_Layiji MaHaNiYom V 1.2" w:hAnsi="_Layiji MaHaNiYom V 1.2" w:cs="_Layiji MaHaNiYom V 1.2"/>
          <w:sz w:val="44"/>
          <w:szCs w:val="44"/>
          <w:cs/>
        </w:rPr>
        <w:t>เด็ก คณะครู และการจัดการเรียนรู้</w:t>
      </w:r>
      <w:r w:rsidR="004B53B1">
        <w:rPr>
          <w:rFonts w:ascii="_Layiji MaHaNiYom V 1.2" w:hAnsi="_Layiji MaHaNiYom V 1.2" w:cs="_Layiji MaHaNiYom V 1.2"/>
          <w:sz w:val="44"/>
          <w:szCs w:val="44"/>
        </w:rPr>
        <w:t>”</w:t>
      </w:r>
    </w:p>
    <w:p w:rsidR="00EA51F7" w:rsidRPr="00EA51F7" w:rsidRDefault="00B67F64" w:rsidP="00EA51F7">
      <w:pPr>
        <w:ind w:firstLine="720"/>
        <w:rPr>
          <w:rFonts w:ascii="_Layiji MaHaNiYom V 1.2" w:hAnsi="_Layiji MaHaNiYom V 1.2" w:cs="_Layiji MaHaNiYom V 1.2"/>
          <w:sz w:val="36"/>
          <w:szCs w:val="36"/>
          <w:cs/>
        </w:rPr>
      </w:pP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ในภาคเรียนฉันทะ ปีการศึกษา </w:t>
      </w:r>
      <w:r w:rsidRPr="00EA51F7">
        <w:rPr>
          <w:rFonts w:ascii="_Layiji MaHaNiYom V 1.2" w:hAnsi="_Layiji MaHaNiYom V 1.2" w:cs="_Layiji MaHaNiYom V 1.2"/>
          <w:sz w:val="36"/>
          <w:szCs w:val="36"/>
        </w:rPr>
        <w:t xml:space="preserve">2558 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หน่วยวิชาคณิตศาสตร์ ชั้น </w:t>
      </w:r>
      <w:r w:rsidRPr="00EA51F7">
        <w:rPr>
          <w:rFonts w:ascii="_Layiji MaHaNiYom V 1.2" w:hAnsi="_Layiji MaHaNiYom V 1.2" w:cs="_Layiji MaHaNiYom V 1.2"/>
          <w:sz w:val="36"/>
          <w:szCs w:val="36"/>
        </w:rPr>
        <w:t xml:space="preserve">2 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ได้ปรับแผนการจัดการเรียนรู้จากปีการศึกษา </w:t>
      </w:r>
      <w:r w:rsidRPr="00EA51F7">
        <w:rPr>
          <w:rFonts w:ascii="_Layiji MaHaNiYom V 1.2" w:hAnsi="_Layiji MaHaNiYom V 1.2" w:cs="_Layiji MaHaNiYom V 1.2"/>
          <w:sz w:val="36"/>
          <w:szCs w:val="36"/>
        </w:rPr>
        <w:t xml:space="preserve">2557 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เพื่อให้แผนการจัดการเรียนรู้มีกิจกรรมการเรียนรู้ที่หลากหลาย เพิ่มความน่าสนใจ และที่สำคัญเพื่อต้องการให้เนื้อหาในแต่ละแผน</w:t>
      </w:r>
      <w:r w:rsidR="00F90496" w:rsidRPr="00EA51F7">
        <w:rPr>
          <w:rFonts w:ascii="_Layiji MaHaNiYom V 1.2" w:hAnsi="_Layiji MaHaNiYom V 1.2" w:cs="_Layiji MaHaNiYom V 1.2"/>
          <w:sz w:val="36"/>
          <w:szCs w:val="36"/>
          <w:cs/>
        </w:rPr>
        <w:t>การจัดการเรียนรู้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มี</w:t>
      </w:r>
      <w:r w:rsidR="00F90496" w:rsidRPr="00EA51F7">
        <w:rPr>
          <w:rFonts w:ascii="_Layiji MaHaNiYom V 1.2" w:hAnsi="_Layiji MaHaNiYom V 1.2" w:cs="_Layiji MaHaNiYom V 1.2"/>
          <w:sz w:val="36"/>
          <w:szCs w:val="36"/>
          <w:cs/>
        </w:rPr>
        <w:t>ความ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ร้อยเรียงเป็นลำดับขั้นตอนเหมาะสมกับการเรียนรู้ของผู้เรียนมากขึ้น </w:t>
      </w:r>
      <w:r w:rsidR="00F90496" w:rsidRPr="00EA51F7">
        <w:rPr>
          <w:rFonts w:ascii="_Layiji MaHaNiYom V 1.2" w:hAnsi="_Layiji MaHaNiYom V 1.2" w:cs="_Layiji MaHaNiYom V 1.2"/>
          <w:sz w:val="36"/>
          <w:szCs w:val="36"/>
          <w:cs/>
        </w:rPr>
        <w:t>โดย</w:t>
      </w:r>
      <w:r w:rsidR="00EA51F7">
        <w:rPr>
          <w:rFonts w:ascii="_Layiji MaHaNiYom V 1.2" w:hAnsi="_Layiji MaHaNiYom V 1.2" w:cs="_Layiji MaHaNiYom V 1.2" w:hint="cs"/>
          <w:sz w:val="36"/>
          <w:szCs w:val="36"/>
          <w:cs/>
        </w:rPr>
        <w:t>คณะ</w:t>
      </w:r>
      <w:r w:rsidR="00F90496" w:rsidRPr="00EA51F7">
        <w:rPr>
          <w:rFonts w:ascii="_Layiji MaHaNiYom V 1.2" w:hAnsi="_Layiji MaHaNiYom V 1.2" w:cs="_Layiji MaHaNiYom V 1.2"/>
          <w:sz w:val="36"/>
          <w:szCs w:val="36"/>
          <w:cs/>
        </w:rPr>
        <w:t>ครูผู้สอน</w:t>
      </w:r>
      <w:r w:rsidR="00EA51F7">
        <w:rPr>
          <w:rFonts w:ascii="_Layiji MaHaNiYom V 1.2" w:hAnsi="_Layiji MaHaNiYom V 1.2" w:cs="_Layiji MaHaNiYom V 1.2" w:hint="cs"/>
          <w:sz w:val="36"/>
          <w:szCs w:val="36"/>
          <w:cs/>
        </w:rPr>
        <w:t xml:space="preserve">ในทีมคณิตศาสตร์ </w:t>
      </w:r>
      <w:r w:rsidR="00F90496" w:rsidRPr="00EA51F7">
        <w:rPr>
          <w:rFonts w:ascii="_Layiji MaHaNiYom V 1.2" w:hAnsi="_Layiji MaHaNiYom V 1.2" w:cs="_Layiji MaHaNiYom V 1.2"/>
          <w:sz w:val="36"/>
          <w:szCs w:val="36"/>
          <w:cs/>
        </w:rPr>
        <w:t>ได้ทำการศึกษา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แบบเรียน</w:t>
      </w:r>
      <w:r w:rsidR="00F90496" w:rsidRPr="00EA51F7">
        <w:rPr>
          <w:rFonts w:ascii="_Layiji MaHaNiYom V 1.2" w:hAnsi="_Layiji MaHaNiYom V 1.2" w:cs="_Layiji MaHaNiYom V 1.2"/>
          <w:sz w:val="36"/>
          <w:szCs w:val="36"/>
          <w:cs/>
        </w:rPr>
        <w:t>คณิตศาสตร์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ของประเทศญี่ปุ่น</w:t>
      </w:r>
      <w:r w:rsidR="00CA6428"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อย่างจริงจังกว่าปีการศึกษาที่ผ่านมา การศึกษาในครั้งนี้ได้พยายามดูว่าเนื้อหาในแต่ละหน้าของหนังสือเรียนได้บอก </w:t>
      </w:r>
      <w:r w:rsidR="00CA6428" w:rsidRPr="00EA51F7">
        <w:rPr>
          <w:rFonts w:ascii="_Layiji MaHaNiYom V 1.2" w:hAnsi="_Layiji MaHaNiYom V 1.2" w:cs="_Layiji MaHaNiYom V 1.2"/>
          <w:sz w:val="36"/>
          <w:szCs w:val="36"/>
        </w:rPr>
        <w:t>concept</w:t>
      </w:r>
      <w:r w:rsidR="00CA6428"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 อะไรไว้ และค่อยๆอ่านทำความเข้าใจเนื้อหาในแบบเรียน</w:t>
      </w:r>
      <w:r w:rsidR="00F90496" w:rsidRPr="00EA51F7">
        <w:rPr>
          <w:rFonts w:ascii="_Layiji MaHaNiYom V 1.2" w:hAnsi="_Layiji MaHaNiYom V 1.2" w:cs="_Layiji MaHaNiYom V 1.2"/>
          <w:sz w:val="36"/>
          <w:szCs w:val="36"/>
          <w:cs/>
        </w:rPr>
        <w:t>คณิตศาสตร์</w:t>
      </w:r>
      <w:r w:rsidR="00CA6428"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ของญี่ปุ่นที่ได้เรียบเรียงไว้  </w:t>
      </w:r>
      <w:r w:rsidR="00F90496" w:rsidRPr="00EA51F7">
        <w:rPr>
          <w:rFonts w:ascii="_Layiji MaHaNiYom V 1.2" w:hAnsi="_Layiji MaHaNiYom V 1.2" w:cs="_Layiji MaHaNiYom V 1.2"/>
          <w:sz w:val="36"/>
          <w:szCs w:val="36"/>
          <w:cs/>
        </w:rPr>
        <w:t>ทำให้ได้เรียนรู้ว่าในแบบเรียนของญี่ปุ่นนั้นได้พยายามร้อยเรียงเนื้อหาของแต่ละเรื่องอย่างเป็นลำดับขั้นตอน และความรู้ที่ได้จากเรื่องนั้นๆ ยังเป็นฐานความรู้และส่งต่อไปยัง</w:t>
      </w:r>
      <w:r w:rsidR="00EE78D7" w:rsidRPr="00EA51F7">
        <w:rPr>
          <w:rFonts w:ascii="_Layiji MaHaNiYom V 1.2" w:hAnsi="_Layiji MaHaNiYom V 1.2" w:cs="_Layiji MaHaNiYom V 1.2"/>
          <w:sz w:val="36"/>
          <w:szCs w:val="36"/>
          <w:cs/>
        </w:rPr>
        <w:t>บทเรียนเรื่อง</w:t>
      </w:r>
      <w:r w:rsidR="00F90496" w:rsidRPr="00EA51F7">
        <w:rPr>
          <w:rFonts w:ascii="_Layiji MaHaNiYom V 1.2" w:hAnsi="_Layiji MaHaNiYom V 1.2" w:cs="_Layiji MaHaNiYom V 1.2"/>
          <w:sz w:val="36"/>
          <w:szCs w:val="36"/>
          <w:cs/>
        </w:rPr>
        <w:t>ต่อไปได้อย่างแนบเนียนอีกด้วย</w:t>
      </w:r>
    </w:p>
    <w:p w:rsidR="00D15585" w:rsidRDefault="00EE78D7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ภาคเรียนวิริยะ </w:t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 xml:space="preserve">ปีการศึกษา </w:t>
      </w:r>
      <w:r w:rsidR="002B4888">
        <w:rPr>
          <w:rFonts w:ascii="_Layiji MaHaNiYom V 1.2" w:hAnsi="_Layiji MaHaNiYom V 1.2" w:cs="_Layiji MaHaNiYom V 1.2"/>
          <w:sz w:val="36"/>
          <w:szCs w:val="36"/>
        </w:rPr>
        <w:t xml:space="preserve">2558  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หน่วยวิชาคณิตศาสตร์ชั้น </w:t>
      </w:r>
      <w:r w:rsidRPr="00EA51F7">
        <w:rPr>
          <w:rFonts w:ascii="_Layiji MaHaNiYom V 1.2" w:hAnsi="_Layiji MaHaNiYom V 1.2" w:cs="_Layiji MaHaNiYom V 1.2"/>
          <w:sz w:val="36"/>
          <w:szCs w:val="36"/>
        </w:rPr>
        <w:t xml:space="preserve">2 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ได้เริ่มจัดลำดับแผนการเรียนรู้ให้ตรงตามแบบเรียนคณิตศาสตร์ของประเทศญี่ปุ่น โดยเริ่มปรับจากเรื่องการลบ ความยาว และปริมาณน้ำ โดยแผนการจัดการเรียนรู้ที่ปรับและร้อยเรียงเนื้อหาตามแบบเรียนของประเทศญี่ปุ่น</w:t>
      </w:r>
      <w:r w:rsidR="00952CE6"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ที่เห็นอย่างชัดเจน 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คือ</w:t>
      </w:r>
      <w:r w:rsidR="00952CE6" w:rsidRPr="00EA51F7">
        <w:rPr>
          <w:rFonts w:ascii="_Layiji MaHaNiYom V 1.2" w:hAnsi="_Layiji MaHaNiYom V 1.2" w:cs="_Layiji MaHaNiYom V 1.2"/>
          <w:sz w:val="36"/>
          <w:szCs w:val="36"/>
          <w:cs/>
        </w:rPr>
        <w:t>บทเรียน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เรื่อง</w:t>
      </w:r>
      <w:r w:rsidR="00952CE6"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ปริมาณน้ำ ซึ่งในบทเรียนนี้ผู้เรียนจะได้เรียนรู้หน่วยที่ใช้สำหรับตวงของเหลว คือหน่วย ลิตร เดซิลิตร และมิลลิลิตร ซึ่งครูผู้สอนได้จัดลำดับขั้นการเรียนรู้ให้ตรงตามแบบเรียนของญี่ปุ่น </w:t>
      </w:r>
      <w:r w:rsidR="00EA51F7">
        <w:rPr>
          <w:rFonts w:ascii="_Layiji MaHaNiYom V 1.2" w:hAnsi="_Layiji MaHaNiYom V 1.2" w:cs="_Layiji MaHaNiYom V 1.2" w:hint="cs"/>
          <w:sz w:val="36"/>
          <w:szCs w:val="36"/>
          <w:cs/>
        </w:rPr>
        <w:t>ซึ่งจะแสดงให้เห็นถึงการลำดับแผนการจัดการเรียนรู้ก่อนการปรับ และหลังจากการปรับ</w:t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>แผน</w:t>
      </w:r>
      <w:r w:rsidR="00EA51F7">
        <w:rPr>
          <w:rFonts w:ascii="_Layiji MaHaNiYom V 1.2" w:hAnsi="_Layiji MaHaNiYom V 1.2" w:cs="_Layiji MaHaNiYom V 1.2" w:hint="cs"/>
          <w:sz w:val="36"/>
          <w:szCs w:val="36"/>
          <w:cs/>
        </w:rPr>
        <w:t xml:space="preserve"> </w:t>
      </w:r>
      <w:r w:rsidR="00D15585" w:rsidRPr="00EA51F7">
        <w:rPr>
          <w:rFonts w:ascii="_Layiji MaHaNiYom V 1.2" w:hAnsi="_Layiji MaHaNiYom V 1.2" w:cs="_Layiji MaHaNiYom V 1.2"/>
          <w:sz w:val="36"/>
          <w:szCs w:val="36"/>
          <w:cs/>
        </w:rPr>
        <w:t>ดังนี้</w:t>
      </w:r>
    </w:p>
    <w:p w:rsidR="00FC5E8E" w:rsidRPr="004B53B1" w:rsidRDefault="00FC5E8E" w:rsidP="00EE78D7">
      <w:pPr>
        <w:ind w:firstLine="720"/>
        <w:rPr>
          <w:rFonts w:ascii="_Layiji MaHaNiYom V 1.2" w:hAnsi="_Layiji MaHaNiYom V 1.2" w:cs="_Layiji MaHaNiYom V 1.2"/>
          <w:i/>
          <w:iCs/>
          <w:sz w:val="36"/>
          <w:szCs w:val="36"/>
        </w:rPr>
      </w:pPr>
    </w:p>
    <w:p w:rsidR="002B4888" w:rsidRDefault="00AB69E0" w:rsidP="002B4888">
      <w:pPr>
        <w:rPr>
          <w:rFonts w:ascii="_Layiji MaHaNiYom V 1.2" w:hAnsi="_Layiji MaHaNiYom V 1.2" w:cs="_Layiji MaHaNiYom V 1.2"/>
          <w:sz w:val="36"/>
          <w:szCs w:val="36"/>
        </w:rPr>
      </w:pPr>
      <w:r>
        <w:rPr>
          <w:rFonts w:ascii="_Layiji MaHaNiYom V 1.2" w:hAnsi="_Layiji MaHaNiYom V 1.2" w:cs="_Layiji MaHaNiYom V 1.2"/>
          <w:noProof/>
          <w:sz w:val="36"/>
          <w:szCs w:val="36"/>
        </w:rPr>
        <w:pict>
          <v:roundrect id="_x0000_s1033" style="position:absolute;margin-left:-18.1pt;margin-top:31.05pt;width:355.7pt;height:207.7pt;z-index:251665408" arcsize="10923f" strokeweight="2.25pt">
            <v:textbox>
              <w:txbxContent>
                <w:p w:rsidR="004B53B1" w:rsidRPr="00EA51F7" w:rsidRDefault="004B53B1" w:rsidP="004B53B1">
                  <w:pPr>
                    <w:ind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ในคาบเรียนแรก ผู้เรียนจะได้เรียนรู้หน่วยการตวง ลิตร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ควบคู่ไปกับมิลลิลิตร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 โดยเรียนรู้ผ่านกิจกรรม 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>“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ช่วยกันตักน้ำด้วยมือจะได้ทั้งหมดเท่าไร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>”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 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ซึ่ง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ผู้เรียนได้ใช้กระบอกตวงขนาด 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100 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มิลลิ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 เพื่อตวงน้ำทั้งหมดที่ตักได้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ใส่ขวดที่มีความจุ 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1,000 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มิลลิ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</w:t>
                  </w:r>
                  <w:r w:rsidR="00F62C3D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หรือ </w:t>
                  </w:r>
                  <w:r w:rsidR="00F62C3D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="00F62C3D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ลิตร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ทำให้</w:t>
                  </w:r>
                  <w:r w:rsidR="00F62C3D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ในคาบเรียนแรก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ผู้เรียน</w:t>
                  </w:r>
                  <w:r w:rsidR="00F62C3D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ได้เรียนรู้ทั้งหน่วย ลิตร มิลลิลิตร</w:t>
                  </w:r>
                  <w:r w:rsidR="00F62C3D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="00F62C3D"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และรู้จักน้ำในปริมาณ </w:t>
                  </w:r>
                  <w:r w:rsidR="00F62C3D"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>1</w:t>
                  </w:r>
                  <w:r w:rsidR="00F62C3D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00 </w:t>
                  </w:r>
                  <w:r w:rsidR="00F62C3D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มิลลิ</w:t>
                  </w:r>
                  <w:r w:rsidR="00F62C3D"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</w:t>
                  </w:r>
                  <w:r w:rsidR="00F62C3D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, 1,000 </w:t>
                  </w:r>
                  <w:r w:rsidR="00F62C3D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มิลลิลิตร หรือ </w:t>
                  </w:r>
                  <w:r w:rsidR="00F62C3D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="00F62C3D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ลิตร </w:t>
                  </w:r>
                  <w:r w:rsidR="00F62C3D"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  </w:t>
                  </w:r>
                  <w:r w:rsidR="00F62C3D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</w:p>
                <w:p w:rsidR="004B53B1" w:rsidRDefault="004B53B1" w:rsidP="004B53B1"/>
              </w:txbxContent>
            </v:textbox>
          </v:roundrect>
        </w:pict>
      </w:r>
      <w:r w:rsidRPr="00AB69E0">
        <w:rPr>
          <w:rFonts w:ascii="_Layiji MaHaNiYom V 1.2" w:hAnsi="_Layiji MaHaNiYom V 1.2" w:cs="_Layiji MaHaNiYom V 1.2"/>
          <w:i/>
          <w:iCs/>
          <w:noProof/>
          <w:sz w:val="36"/>
          <w:szCs w:val="36"/>
        </w:rPr>
        <w:pict>
          <v:roundrect id="_x0000_s1026" style="position:absolute;margin-left:389.9pt;margin-top:36.3pt;width:313.5pt;height:181.5pt;z-index:251658240" arcsize="10923f" strokeweight="3pt">
            <v:stroke linestyle="thinThin"/>
            <v:textbox>
              <w:txbxContent>
                <w:p w:rsidR="002B4888" w:rsidRPr="00EA51F7" w:rsidRDefault="002B4888" w:rsidP="002B4888">
                  <w:pPr>
                    <w:ind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ในคาบเรียนแรก ผู้เรียนจะได้เรียนรู้หน่วยการตวง ลิตร เพียงหน่วยเดียวโดยเรียนรู้ผ่านกิจกรรม </w:t>
                  </w:r>
                  <w:r w:rsidR="004B53B1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>“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ช่วยกันตักน้ำด้วยมือจะได้ทั้งหมดเท่าไร</w:t>
                  </w:r>
                  <w:r w:rsidR="004B53B1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>”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 </w:t>
                  </w:r>
                  <w:r w:rsidR="004B53B1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ซึ่ง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ผู้เรียนได้ใช้กระบอกตวงขนาด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เพื่อตวงน้ำทั้งหมดที่ตักได้ ทำให้ผู้เรียนได้รับประสบการณ์จากคาบเรียนนี้ และรู้จักน้ำในปริมาณ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="00F62C3D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</w:t>
                  </w:r>
                  <w:r w:rsidR="00F62C3D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อย่างแม่นยำ</w:t>
                  </w:r>
                </w:p>
                <w:p w:rsidR="002B4888" w:rsidRDefault="002B4888"/>
              </w:txbxContent>
            </v:textbox>
          </v:roundrect>
        </w:pict>
      </w:r>
      <w:r w:rsidR="002B4888" w:rsidRPr="004B53B1">
        <w:rPr>
          <w:rFonts w:ascii="_Layiji MaHaNiYom V 1.2" w:hAnsi="_Layiji MaHaNiYom V 1.2" w:cs="_Layiji MaHaNiYom V 1.2" w:hint="cs"/>
          <w:i/>
          <w:iCs/>
          <w:sz w:val="36"/>
          <w:szCs w:val="36"/>
          <w:cs/>
        </w:rPr>
        <w:t xml:space="preserve">    </w:t>
      </w:r>
      <w:r w:rsidR="00FC5E8E" w:rsidRPr="004B53B1">
        <w:rPr>
          <w:rFonts w:ascii="_Layiji MaHaNiYom V 1.2" w:hAnsi="_Layiji MaHaNiYom V 1.2" w:cs="_Layiji MaHaNiYom V 1.2" w:hint="cs"/>
          <w:i/>
          <w:iCs/>
          <w:sz w:val="36"/>
          <w:szCs w:val="36"/>
          <w:cs/>
        </w:rPr>
        <w:t xml:space="preserve">    </w:t>
      </w:r>
      <w:r w:rsidR="002B4888" w:rsidRPr="004B53B1">
        <w:rPr>
          <w:rFonts w:ascii="_Layiji MaHaNiYom V 1.2" w:hAnsi="_Layiji MaHaNiYom V 1.2" w:cs="_Layiji MaHaNiYom V 1.2" w:hint="cs"/>
          <w:i/>
          <w:iCs/>
          <w:sz w:val="36"/>
          <w:szCs w:val="36"/>
          <w:cs/>
        </w:rPr>
        <w:t xml:space="preserve"> </w:t>
      </w:r>
      <w:r w:rsidR="004B53B1">
        <w:rPr>
          <w:rFonts w:ascii="_Layiji MaHaNiYom V 1.2" w:hAnsi="_Layiji MaHaNiYom V 1.2" w:cs="_Layiji MaHaNiYom V 1.2" w:hint="cs"/>
          <w:b/>
          <w:bCs/>
          <w:i/>
          <w:iCs/>
          <w:sz w:val="40"/>
          <w:szCs w:val="40"/>
          <w:cs/>
        </w:rPr>
        <w:t xml:space="preserve">  </w:t>
      </w:r>
      <w:r w:rsidR="009E0BB2">
        <w:rPr>
          <w:rFonts w:ascii="_Layiji MaHaNiYom V 1.2" w:hAnsi="_Layiji MaHaNiYom V 1.2" w:cs="_Layiji MaHaNiYom V 1.2" w:hint="cs"/>
          <w:b/>
          <w:bCs/>
          <w:i/>
          <w:iCs/>
          <w:sz w:val="40"/>
          <w:szCs w:val="40"/>
          <w:cs/>
        </w:rPr>
        <w:t xml:space="preserve">   </w:t>
      </w:r>
      <w:r w:rsidR="004B53B1">
        <w:rPr>
          <w:rFonts w:ascii="_Layiji MaHaNiYom V 1.2" w:hAnsi="_Layiji MaHaNiYom V 1.2" w:cs="_Layiji MaHaNiYom V 1.2" w:hint="cs"/>
          <w:b/>
          <w:bCs/>
          <w:i/>
          <w:iCs/>
          <w:sz w:val="40"/>
          <w:szCs w:val="40"/>
          <w:cs/>
        </w:rPr>
        <w:t xml:space="preserve"> </w:t>
      </w:r>
      <w:r w:rsidR="009E0BB2">
        <w:rPr>
          <w:rFonts w:ascii="_Layiji MaHaNiYom V 1.2" w:hAnsi="_Layiji MaHaNiYom V 1.2" w:cs="_Layiji MaHaNiYom V 1.2" w:hint="cs"/>
          <w:b/>
          <w:bCs/>
          <w:i/>
          <w:iCs/>
          <w:sz w:val="40"/>
          <w:szCs w:val="40"/>
          <w:cs/>
        </w:rPr>
        <w:t xml:space="preserve">  </w:t>
      </w:r>
      <w:r w:rsidR="000B4EB3">
        <w:rPr>
          <w:rFonts w:ascii="_Layiji MaHaNiYom V 1.2" w:hAnsi="_Layiji MaHaNiYom V 1.2" w:cs="_Layiji MaHaNiYom V 1.2" w:hint="cs"/>
          <w:b/>
          <w:bCs/>
          <w:i/>
          <w:iCs/>
          <w:sz w:val="40"/>
          <w:szCs w:val="40"/>
          <w:cs/>
        </w:rPr>
        <w:t xml:space="preserve">       </w:t>
      </w:r>
      <w:r w:rsidR="002B4888" w:rsidRPr="004B53B1">
        <w:rPr>
          <w:rFonts w:ascii="_Layiji MaHaNiYom V 1.2" w:hAnsi="_Layiji MaHaNiYom V 1.2" w:cs="_Layiji MaHaNiYom V 1.2" w:hint="cs"/>
          <w:b/>
          <w:bCs/>
          <w:i/>
          <w:iCs/>
          <w:sz w:val="40"/>
          <w:szCs w:val="40"/>
          <w:cs/>
        </w:rPr>
        <w:t>ก่อนปรับ</w:t>
      </w:r>
      <w:r w:rsidR="002B4888" w:rsidRPr="004B53B1">
        <w:rPr>
          <w:rFonts w:ascii="_Layiji MaHaNiYom V 1.2" w:hAnsi="_Layiji MaHaNiYom V 1.2" w:cs="_Layiji MaHaNiYom V 1.2" w:hint="cs"/>
          <w:sz w:val="40"/>
          <w:szCs w:val="40"/>
          <w:cs/>
        </w:rPr>
        <w:t xml:space="preserve">      </w:t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ab/>
        <w:t xml:space="preserve">                     </w:t>
      </w:r>
      <w:r w:rsidR="002428C3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2428C3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2428C3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9E0BB2">
        <w:rPr>
          <w:rFonts w:ascii="_Layiji MaHaNiYom V 1.2" w:hAnsi="_Layiji MaHaNiYom V 1.2" w:cs="_Layiji MaHaNiYom V 1.2" w:hint="cs"/>
          <w:sz w:val="36"/>
          <w:szCs w:val="36"/>
          <w:cs/>
        </w:rPr>
        <w:t xml:space="preserve">       </w:t>
      </w:r>
      <w:r w:rsidR="000B4EB3">
        <w:rPr>
          <w:rFonts w:ascii="_Layiji MaHaNiYom V 1.2" w:hAnsi="_Layiji MaHaNiYom V 1.2" w:cs="_Layiji MaHaNiYom V 1.2" w:hint="cs"/>
          <w:b/>
          <w:bCs/>
          <w:i/>
          <w:iCs/>
          <w:sz w:val="40"/>
          <w:szCs w:val="40"/>
          <w:cs/>
        </w:rPr>
        <w:t xml:space="preserve">          </w:t>
      </w:r>
      <w:r w:rsidR="002B4888" w:rsidRPr="004B53B1">
        <w:rPr>
          <w:rFonts w:ascii="_Layiji MaHaNiYom V 1.2" w:hAnsi="_Layiji MaHaNiYom V 1.2" w:cs="_Layiji MaHaNiYom V 1.2" w:hint="cs"/>
          <w:b/>
          <w:bCs/>
          <w:i/>
          <w:iCs/>
          <w:sz w:val="40"/>
          <w:szCs w:val="40"/>
          <w:cs/>
        </w:rPr>
        <w:t>หลังปรับ</w:t>
      </w:r>
      <w:r w:rsidR="002B4888" w:rsidRPr="004B53B1">
        <w:rPr>
          <w:rFonts w:ascii="_Layiji MaHaNiYom V 1.2" w:hAnsi="_Layiji MaHaNiYom V 1.2" w:cs="_Layiji MaHaNiYom V 1.2" w:hint="cs"/>
          <w:sz w:val="40"/>
          <w:szCs w:val="40"/>
          <w:cs/>
        </w:rPr>
        <w:t xml:space="preserve">           </w:t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2B4888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</w:p>
    <w:p w:rsidR="002B4888" w:rsidRDefault="002B4888" w:rsidP="002B4888">
      <w:pPr>
        <w:rPr>
          <w:rFonts w:ascii="_Layiji MaHaNiYom V 1.2" w:hAnsi="_Layiji MaHaNiYom V 1.2" w:cs="_Layiji MaHaNiYom V 1.2"/>
          <w:sz w:val="36"/>
          <w:szCs w:val="36"/>
        </w:rPr>
      </w:pPr>
    </w:p>
    <w:p w:rsidR="002B4888" w:rsidRDefault="002B4888" w:rsidP="002B4888">
      <w:pPr>
        <w:rPr>
          <w:rFonts w:ascii="_Layiji MaHaNiYom V 1.2" w:hAnsi="_Layiji MaHaNiYom V 1.2" w:cs="_Layiji MaHaNiYom V 1.2"/>
          <w:sz w:val="36"/>
          <w:szCs w:val="36"/>
        </w:rPr>
      </w:pPr>
    </w:p>
    <w:p w:rsidR="002B4888" w:rsidRPr="00EA51F7" w:rsidRDefault="002B4888" w:rsidP="002B4888">
      <w:pPr>
        <w:rPr>
          <w:rFonts w:ascii="_Layiji MaHaNiYom V 1.2" w:hAnsi="_Layiji MaHaNiYom V 1.2" w:cs="_Layiji MaHaNiYom V 1.2"/>
          <w:sz w:val="36"/>
          <w:szCs w:val="36"/>
          <w:cs/>
        </w:rPr>
      </w:pPr>
    </w:p>
    <w:p w:rsidR="002B4888" w:rsidRDefault="002B4888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B4888" w:rsidRDefault="00AB69E0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>
        <w:rPr>
          <w:rFonts w:ascii="_Layiji MaHaNiYom V 1.2" w:hAnsi="_Layiji MaHaNiYom V 1.2" w:cs="_Layiji MaHaNiYom V 1.2"/>
          <w:noProof/>
          <w:sz w:val="36"/>
          <w:szCs w:val="36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left:0;text-align:left;margin-left:531.8pt;margin-top:17.7pt;width:27.35pt;height:23.1pt;rotation:-450;z-index:251662336" strokeweight="1.25pt"/>
        </w:pict>
      </w:r>
    </w:p>
    <w:p w:rsidR="002B4888" w:rsidRDefault="006D5B82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>
        <w:rPr>
          <w:rFonts w:ascii="_Layiji MaHaNiYom V 1.2" w:hAnsi="_Layiji MaHaNiYom V 1.2" w:cs="_Layiji MaHaNiYom V 1.2"/>
          <w:noProof/>
          <w:sz w:val="36"/>
          <w:szCs w:val="36"/>
        </w:rPr>
        <w:pict>
          <v:roundrect id="_x0000_s1045" style="position:absolute;left:0;text-align:left;margin-left:-18.75pt;margin-top:35.3pt;width:362.25pt;height:4in;z-index:251674624" arcsize="10923f" strokeweight="2.25pt">
            <v:textbox>
              <w:txbxContent>
                <w:p w:rsidR="006D5B82" w:rsidRPr="00EA51F7" w:rsidRDefault="006D5B82" w:rsidP="006D5B82">
                  <w:pPr>
                    <w:ind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ในคาบเรียนที่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2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ผู้เรียนจะได้เรียนรู้หน่วยการตวง เดซิลิตร และจะต้องเห็นความสัมพันธ์ของหน่วย เดซิลิตร กับ ลิตร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โดยเรียนรู้ผ่านกิจกรรม ตวงน้ำกี่ครั้งให้ได้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ให้ผู้เรียนได้ใช้กระบอกตวง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เดซิลิตร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ตวงน้ำใส่กระบอกตวงขนาด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แล้วหาคำตอบว่าต้องตวงน้ำกี่ครั้งจึงจะได้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ในคาบเรียนนี้ผู้เรียนจะได้รับความรู้และประสบการณ์ว่า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มีปริมาณน้อยกว่า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และต้องใช้กระบอกตวงขนาด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ตวงน้ำถึง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ครั้งจึงจะได้น้ำปริมาณ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 ดังนั้น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ผู้เรียน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จึง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สามารถ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หาความสัมพันธ์ได้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ด้วยตนเอง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ว่า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=  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</w:t>
                  </w:r>
                </w:p>
                <w:p w:rsidR="006D5B82" w:rsidRDefault="006D5B82">
                  <w:pPr>
                    <w:rPr>
                      <w:rFonts w:hint="cs"/>
                    </w:rPr>
                  </w:pPr>
                </w:p>
              </w:txbxContent>
            </v:textbox>
          </v:roundrect>
        </w:pict>
      </w:r>
      <w:r w:rsidR="00AB69E0">
        <w:rPr>
          <w:rFonts w:ascii="_Layiji MaHaNiYom V 1.2" w:hAnsi="_Layiji MaHaNiYom V 1.2" w:cs="_Layiji MaHaNiYom V 1.2"/>
          <w:noProof/>
          <w:sz w:val="36"/>
          <w:szCs w:val="36"/>
        </w:rPr>
        <w:pict>
          <v:shape id="_x0000_s1034" type="#_x0000_t66" style="position:absolute;left:0;text-align:left;margin-left:143.05pt;margin-top:5.15pt;width:27.35pt;height:23.1pt;rotation:-450;z-index:251666432" strokeweight="1.25pt"/>
        </w:pict>
      </w:r>
      <w:r w:rsidR="00AB69E0">
        <w:rPr>
          <w:rFonts w:ascii="_Layiji MaHaNiYom V 1.2" w:hAnsi="_Layiji MaHaNiYom V 1.2" w:cs="_Layiji MaHaNiYom V 1.2"/>
          <w:noProof/>
          <w:sz w:val="36"/>
          <w:szCs w:val="36"/>
        </w:rPr>
        <w:pict>
          <v:roundrect id="_x0000_s1027" style="position:absolute;left:0;text-align:left;margin-left:381.75pt;margin-top:17.9pt;width:342pt;height:322.5pt;z-index:251659264" arcsize="10923f" strokeweight="3pt">
            <v:stroke linestyle="thinThin"/>
            <v:textbox>
              <w:txbxContent>
                <w:p w:rsidR="002428C3" w:rsidRPr="00EA51F7" w:rsidRDefault="002428C3" w:rsidP="002428C3">
                  <w:pPr>
                    <w:ind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ในคาบเรียนที่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2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ผู้เรียนจะได้เรียนรู้หน่วยการตวง เดซิลิตร และจะต้องเห็นความสัมพันธ์ของหน่วย เดซิลิตร กับ ลิตร โดยเรียนรู้ผ่านกิจกรรม ตวงน้ำกี่ครั้งให้ได้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ครูผู้สอนให้ผู้เรียนได้รู้จักกระบอกตวง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แล้วให้ผู้เรียนได้ใช้กระบอกตวง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เดซิลิตร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ตวงน้ำใส่กระบอกตวงขนาด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แล้วหาคำตอบว่าต้องตวงน้ำกี่ครั้งจึงจะได้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ในคาบเรียนนี้ผู้เรียนจะได้รับความรู้และประสบการณ์ว่า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มีปริมาณน้อยกว่า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ลิตร และต้องใช้กระบอกตวงขนาด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ตวงน้ำถึง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ครั้งจึงจะได้น้ำปริมาณ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 ดังนั้น</w:t>
                  </w:r>
                  <w:r w:rsidR="00FC5E8E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ผู้เรียน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จึง</w:t>
                  </w:r>
                  <w:r w:rsidR="00FC5E8E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สามารถ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หาความสัมพันธ์ได้</w:t>
                  </w:r>
                  <w:r w:rsidR="00FC5E8E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ด้วยตนเอง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ว่า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=  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</w:t>
                  </w:r>
                </w:p>
                <w:p w:rsidR="002428C3" w:rsidRDefault="002428C3"/>
              </w:txbxContent>
            </v:textbox>
          </v:roundrect>
        </w:pict>
      </w:r>
    </w:p>
    <w:p w:rsidR="002B4888" w:rsidRDefault="002B4888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B4888" w:rsidRDefault="002B4888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B4888" w:rsidRDefault="002B4888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B4888" w:rsidRDefault="002B4888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B4888" w:rsidRDefault="002B4888" w:rsidP="00EE78D7">
      <w:pPr>
        <w:ind w:firstLine="720"/>
        <w:rPr>
          <w:rFonts w:ascii="_Layiji MaHaNiYom V 1.2" w:hAnsi="_Layiji MaHaNiYom V 1.2" w:cs="_Layiji MaHaNiYom V 1.2" w:hint="cs"/>
          <w:sz w:val="36"/>
          <w:szCs w:val="36"/>
        </w:rPr>
      </w:pPr>
    </w:p>
    <w:p w:rsidR="002B4888" w:rsidRDefault="002B4888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2428C3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2428C3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AB69E0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>
        <w:rPr>
          <w:rFonts w:ascii="_Layiji MaHaNiYom V 1.2" w:hAnsi="_Layiji MaHaNiYom V 1.2" w:cs="_Layiji MaHaNiYom V 1.2"/>
          <w:noProof/>
          <w:sz w:val="36"/>
          <w:szCs w:val="36"/>
        </w:rPr>
        <w:pict>
          <v:shape id="_x0000_s1037" type="#_x0000_t66" style="position:absolute;left:0;text-align:left;margin-left:142.45pt;margin-top:11.65pt;width:28.55pt;height:23.1pt;rotation:-450;z-index:251668480" strokeweight="1.25pt"/>
        </w:pict>
      </w:r>
      <w:r>
        <w:rPr>
          <w:rFonts w:ascii="_Layiji MaHaNiYom V 1.2" w:hAnsi="_Layiji MaHaNiYom V 1.2" w:cs="_Layiji MaHaNiYom V 1.2"/>
          <w:noProof/>
          <w:sz w:val="36"/>
          <w:szCs w:val="36"/>
        </w:rPr>
        <w:pict>
          <v:shape id="_x0000_s1031" type="#_x0000_t66" style="position:absolute;left:0;text-align:left;margin-left:538pt;margin-top:28.5pt;width:28.55pt;height:23.1pt;rotation:-450;z-index:251663360" strokeweight="1.25pt"/>
        </w:pict>
      </w:r>
    </w:p>
    <w:p w:rsidR="002428C3" w:rsidRDefault="002428C3" w:rsidP="00EE78D7">
      <w:pPr>
        <w:ind w:firstLine="720"/>
        <w:rPr>
          <w:rFonts w:ascii="_Layiji MaHaNiYom V 1.2" w:hAnsi="_Layiji MaHaNiYom V 1.2" w:cs="_Layiji MaHaNiYom V 1.2" w:hint="cs"/>
          <w:sz w:val="36"/>
          <w:szCs w:val="36"/>
        </w:rPr>
      </w:pPr>
    </w:p>
    <w:p w:rsidR="002428C3" w:rsidRDefault="00AB69E0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>
        <w:rPr>
          <w:rFonts w:ascii="_Layiji MaHaNiYom V 1.2" w:hAnsi="_Layiji MaHaNiYom V 1.2" w:cs="_Layiji MaHaNiYom V 1.2"/>
          <w:noProof/>
          <w:sz w:val="36"/>
          <w:szCs w:val="36"/>
        </w:rPr>
        <w:lastRenderedPageBreak/>
        <w:pict>
          <v:roundrect id="_x0000_s1038" style="position:absolute;left:0;text-align:left;margin-left:13.95pt;margin-top:-1.35pt;width:303.75pt;height:180.75pt;z-index:251669504" arcsize="10923f" strokeweight="2.25pt">
            <v:textbox>
              <w:txbxContent>
                <w:p w:rsidR="009B6220" w:rsidRPr="009B6220" w:rsidRDefault="009B6220" w:rsidP="009B6220">
                  <w:pP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ในคาบเรียนที่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>3</w:t>
                  </w:r>
                  <w: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ผู้เรียนจะได้เรียนรู้หน่วยการตวง มิลลิลิตร</w:t>
                  </w:r>
                  <w:r>
                    <w:rPr>
                      <w:rFonts w:hint="cs"/>
                      <w:cs/>
                    </w:rPr>
                    <w:t xml:space="preserve"> </w:t>
                  </w:r>
                  <w:r w:rsidRPr="009B6220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กับเดซิลิตร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โดยเรียนรู้ผ่านกิจกรรม ตวงน้ำกี่ครั้งให้ได้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โดยใช้อุปกรณ์ขนาด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มิลลิลิตรตวงน้ำ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เมื่อเสร็จกิจกรรมจะได้คำตอบว่าต้องตวงน้ำ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100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ครั้งจึงจะได้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เดซิลิตร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และหาความสัมพันธ์ได้ว่า 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เดซิลิตร 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=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>100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มิลลิลิตร</w:t>
                  </w:r>
                </w:p>
              </w:txbxContent>
            </v:textbox>
          </v:roundrect>
        </w:pict>
      </w:r>
      <w:r>
        <w:rPr>
          <w:rFonts w:ascii="_Layiji MaHaNiYom V 1.2" w:hAnsi="_Layiji MaHaNiYom V 1.2" w:cs="_Layiji MaHaNiYom V 1.2"/>
          <w:noProof/>
          <w:sz w:val="36"/>
          <w:szCs w:val="36"/>
        </w:rPr>
        <w:pict>
          <v:roundrect id="_x0000_s1028" style="position:absolute;left:0;text-align:left;margin-left:398.6pt;margin-top:14.25pt;width:303.75pt;height:180.75pt;z-index:251660288" arcsize="10923f" strokeweight="3pt">
            <v:stroke linestyle="thinThin"/>
            <v:textbox>
              <w:txbxContent>
                <w:p w:rsidR="002428C3" w:rsidRPr="00EA51F7" w:rsidRDefault="002428C3" w:rsidP="002428C3">
                  <w:pPr>
                    <w:ind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ในคาบเรียนที่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3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ผู้เรียนจะได้เรียนรู้เรื่องการเปลี่ยนหน่วย ลิตรให้เป็นเดซิลิตร และเดซิลิตรให้เป็นลิตร และแก้สถานการณ์โจทย์เปรียบเทียบปริมาณน้ำในหน่วยลิตรและเดซิลิตร เพื่อเป็นการตอกย้ำซ้ำทวน และน้ำความรู้ที่ได้ในคาบเรียนที่แล้วมาใช้ในการแก้ปัญหาด้วยตนเอง</w:t>
                  </w:r>
                </w:p>
                <w:p w:rsidR="002428C3" w:rsidRDefault="002428C3"/>
              </w:txbxContent>
            </v:textbox>
          </v:roundrect>
        </w:pict>
      </w:r>
    </w:p>
    <w:p w:rsidR="002428C3" w:rsidRDefault="002428C3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2428C3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2428C3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2428C3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AB69E0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>
        <w:rPr>
          <w:rFonts w:ascii="_Layiji MaHaNiYom V 1.2" w:hAnsi="_Layiji MaHaNiYom V 1.2" w:cs="_Layiji MaHaNiYom V 1.2"/>
          <w:noProof/>
          <w:sz w:val="36"/>
          <w:szCs w:val="36"/>
        </w:rPr>
        <w:pict>
          <v:roundrect id="_x0000_s1043" style="position:absolute;left:0;text-align:left;margin-left:40.75pt;margin-top:19.05pt;width:235.25pt;height:233.65pt;z-index:251671552" arcsize="10923f">
            <v:textbox>
              <w:txbxContent>
                <w:p w:rsidR="008F46CD" w:rsidRPr="008F46CD" w:rsidRDefault="008F46CD" w:rsidP="008F46CD">
                  <w:pPr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</w:pP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จะเห็นว่าในบทเรียนเรียนนี้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ไม่มีการลำดับการเรียนรู้ที่ชัดเจน</w:t>
                  </w:r>
                </w:p>
                <w:p w:rsidR="008F46CD" w:rsidRDefault="008F46CD" w:rsidP="008F46CD">
                  <w:pPr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</w:pPr>
                  <w:r w:rsidRPr="00656374">
                    <w:rPr>
                      <w:rFonts w:ascii="_Layiji MaHaNiYom V 1.2" w:hAnsi="_Layiji MaHaNiYom V 1.2" w:cs="_Layiji MaHaNiYom V 1.2" w:hint="cs"/>
                      <w:i/>
                      <w:iCs/>
                      <w:sz w:val="36"/>
                      <w:szCs w:val="36"/>
                      <w:u w:val="single"/>
                      <w:cs/>
                    </w:rPr>
                    <w:t>ข้อดี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ผู้เรียนเห็นเห็นความสัมพันธ์ของหน่วยตั้งแต่คาบเรียนแรก</w:t>
                  </w:r>
                  <w:r w:rsidR="009B559F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</w:t>
                  </w:r>
                  <w:r w:rsidR="00FD43E0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จึง</w:t>
                  </w:r>
                  <w:r w:rsidR="009B559F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ใช้คาบเรียนน้อยกว่า</w:t>
                  </w:r>
                </w:p>
                <w:p w:rsidR="008F46CD" w:rsidRDefault="008F46CD" w:rsidP="008F46CD">
                  <w:pPr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</w:pPr>
                  <w:r w:rsidRPr="00656374">
                    <w:rPr>
                      <w:rFonts w:ascii="_Layiji MaHaNiYom V 1.2" w:hAnsi="_Layiji MaHaNiYom V 1.2" w:cs="_Layiji MaHaNiYom V 1.2" w:hint="cs"/>
                      <w:i/>
                      <w:iCs/>
                      <w:sz w:val="36"/>
                      <w:szCs w:val="36"/>
                      <w:u w:val="single"/>
                      <w:cs/>
                    </w:rPr>
                    <w:t>ข้อเสีย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ผู้เรียนส่วนใหญ่เกิดความสับสนเมื่อต้องหาความสัมพันธ์ของหน่วย</w:t>
                  </w:r>
                </w:p>
                <w:p w:rsidR="008F46CD" w:rsidRPr="008F46CD" w:rsidRDefault="008F46CD" w:rsidP="008F46CD">
                  <w:pP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</w:p>
                <w:p w:rsidR="008F46CD" w:rsidRPr="000B4EB3" w:rsidRDefault="008F46CD" w:rsidP="008F46CD"/>
              </w:txbxContent>
            </v:textbox>
          </v:roundrect>
        </w:pict>
      </w:r>
      <w:r>
        <w:rPr>
          <w:rFonts w:ascii="_Layiji MaHaNiYom V 1.2" w:hAnsi="_Layiji MaHaNiYom V 1.2" w:cs="_Layiji MaHaNiYom V 1.2"/>
          <w:noProof/>
          <w:sz w:val="36"/>
          <w:szCs w:val="36"/>
        </w:rPr>
        <w:pict>
          <v:shape id="_x0000_s1032" type="#_x0000_t66" style="position:absolute;left:0;text-align:left;margin-left:541.8pt;margin-top:21.8pt;width:28.55pt;height:23.1pt;rotation:-450;z-index:251664384" strokeweight="1.25pt"/>
        </w:pict>
      </w:r>
    </w:p>
    <w:p w:rsidR="002428C3" w:rsidRDefault="00AB69E0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>
        <w:rPr>
          <w:rFonts w:ascii="_Layiji MaHaNiYom V 1.2" w:hAnsi="_Layiji MaHaNiYom V 1.2" w:cs="_Layiji MaHaNiYom V 1.2"/>
          <w:noProof/>
          <w:sz w:val="36"/>
          <w:szCs w:val="36"/>
        </w:rPr>
        <w:pict>
          <v:roundrect id="_x0000_s1029" style="position:absolute;left:0;text-align:left;margin-left:323.3pt;margin-top:16.95pt;width:426.1pt;height:398.7pt;z-index:251661312" arcsize="10923f" strokeweight="3pt">
            <v:stroke linestyle="thinThin"/>
            <v:textbox>
              <w:txbxContent>
                <w:p w:rsidR="002428C3" w:rsidRPr="00EA51F7" w:rsidRDefault="002428C3" w:rsidP="002428C3">
                  <w:pPr>
                    <w:ind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ในคาบเรียนที่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4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ผู้เรียนจะได้เรียนรู้หน่วยการตวง มิลลิลิตร ซึ่งเป็นหน่วยการตวงที่เล็กที่สุดในบทเรียนนี้และเป็นหน่วยการตวงหน่วยสุดท้าย ผู้เรียนจะต้องรู้จัก มิลลิลิตร รวมทั้งเห็นความสัมพันธ์ของหน่วย มิลลิลิตร กับ เดซิลิตร และกับ ลิตร โดยเรียนรู้ผ่านกิจกรรม ตวงน้ำกี่ครั้งให้ได้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โดยใช้อุปกรณ์ขนาด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มิลลิลิตรตวงน้ำ  เมื่อเสร็จกิจกรรมจะได้คำตอบว่าต้องตวงน้ำ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100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ครั้งจึงจะได้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เดซิลิตร ในคาบเรียนนี้ผู้เรียนจะได้รับความรู้และประสบการณ์ว่า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มิลลิลิตร มีปริมาณน้อยกว่า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เดซิลิตร และ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 และสามารถหาความสัมพันธ์ได้</w:t>
                  </w:r>
                  <w:r w:rsidR="00FC5E8E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ด้วยตนเอง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ว่า</w:t>
                  </w:r>
                </w:p>
                <w:p w:rsidR="002428C3" w:rsidRPr="00EA51F7" w:rsidRDefault="002428C3" w:rsidP="002428C3">
                  <w:pPr>
                    <w:ind w:left="1440"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100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มิลลิลิตร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ab/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ab/>
                    <w:t xml:space="preserve">=  </w:t>
                  </w:r>
                  <w:r w:rsidR="00FC5E8E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เดซิลิตร</w:t>
                  </w:r>
                </w:p>
                <w:p w:rsidR="002428C3" w:rsidRPr="00EA51F7" w:rsidRDefault="002428C3" w:rsidP="002428C3">
                  <w:pPr>
                    <w:ind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ab/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ab/>
                    <w:t xml:space="preserve">10 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 เดซิลิตร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ab/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ab/>
                    <w:t xml:space="preserve">=   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</w:t>
                  </w:r>
                </w:p>
                <w:p w:rsidR="002428C3" w:rsidRPr="00EA51F7" w:rsidRDefault="002428C3" w:rsidP="002428C3">
                  <w:pPr>
                    <w:ind w:left="720"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จะได้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1,000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มิลลิลิตร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ab/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ab/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=   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</w:t>
                  </w:r>
                </w:p>
                <w:p w:rsidR="002428C3" w:rsidRPr="00EA51F7" w:rsidRDefault="002428C3" w:rsidP="002428C3">
                  <w:pPr>
                    <w:ind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        ดังนั้น 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1,000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 xml:space="preserve">มิลลิลิตร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= 10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เดซิลิตร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=   1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ลิตร</w:t>
                  </w:r>
                </w:p>
                <w:p w:rsidR="002428C3" w:rsidRDefault="002428C3"/>
              </w:txbxContent>
            </v:textbox>
          </v:roundrect>
        </w:pict>
      </w:r>
    </w:p>
    <w:p w:rsidR="002428C3" w:rsidRDefault="002428C3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2428C3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Pr="002428C3" w:rsidRDefault="002428C3" w:rsidP="00EE78D7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3A58C5" w:rsidP="0009561A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</w:p>
    <w:p w:rsidR="002428C3" w:rsidRDefault="00014833" w:rsidP="0009561A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>
        <w:rPr>
          <w:rFonts w:ascii="_Layiji MaHaNiYom V 1.2" w:hAnsi="_Layiji MaHaNiYom V 1.2" w:cs="_Layiji MaHaNiYom V 1.2"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160655</wp:posOffset>
            </wp:positionV>
            <wp:extent cx="2600325" cy="1971675"/>
            <wp:effectExtent l="0" t="0" r="0" b="0"/>
            <wp:wrapNone/>
            <wp:docPr id="4" name="Picture 4" descr="https://s-media-cache-ak0.pinimg.com/originals/ff/df/7d/ffdf7d23e7d7a663983ca696f35ca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-media-cache-ak0.pinimg.com/originals/ff/df/7d/ffdf7d23e7d7a663983ca696f35ca05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30000"/>
                    </a:blip>
                    <a:srcRect b="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28C3" w:rsidRDefault="002428C3" w:rsidP="0009561A">
      <w:pPr>
        <w:ind w:firstLine="720"/>
        <w:rPr>
          <w:rFonts w:ascii="_Layiji MaHaNiYom V 1.2" w:hAnsi="_Layiji MaHaNiYom V 1.2" w:cs="_Layiji MaHaNiYom V 1.2" w:hint="cs"/>
          <w:sz w:val="36"/>
          <w:szCs w:val="36"/>
        </w:rPr>
      </w:pPr>
    </w:p>
    <w:p w:rsidR="002428C3" w:rsidRDefault="002428C3" w:rsidP="0009561A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2428C3" w:rsidP="0009561A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2428C3" w:rsidRDefault="002428C3" w:rsidP="0009561A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FC5E8E" w:rsidRDefault="00FC5E8E" w:rsidP="003A58C5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FC5E8E" w:rsidRDefault="0007228E" w:rsidP="003A58C5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>
        <w:rPr>
          <w:rFonts w:ascii="_Layiji MaHaNiYom V 1.2" w:hAnsi="_Layiji MaHaNiYom V 1.2" w:cs="_Layiji MaHaNiYom V 1.2" w:hint="cs"/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306070</wp:posOffset>
            </wp:positionV>
            <wp:extent cx="3317240" cy="2741295"/>
            <wp:effectExtent l="133350" t="152400" r="130810" b="135255"/>
            <wp:wrapNone/>
            <wp:docPr id="1" name="Picture 1" descr="http://cache4.asset-cache.net/gc/165966754-high-five-kids-gettyimages.jpg?v=1&amp;c=IWSAsset&amp;k=2&amp;d=kcFP1qoJ9PLzSNJT5UFHQPIxjG%2FIQ6aC7rwTPQwa9oI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che4.asset-cache.net/gc/165966754-high-five-kids-gettyimages.jpg?v=1&amp;c=IWSAsset&amp;k=2&amp;d=kcFP1qoJ9PLzSNJT5UFHQPIxjG%2FIQ6aC7rwTPQwa9oI%3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21274263">
                      <a:off x="0" y="0"/>
                      <a:ext cx="3317240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69E0">
        <w:rPr>
          <w:rFonts w:ascii="_Layiji MaHaNiYom V 1.2" w:hAnsi="_Layiji MaHaNiYom V 1.2" w:cs="_Layiji MaHaNiYom V 1.2"/>
          <w:noProof/>
          <w:sz w:val="36"/>
          <w:szCs w:val="36"/>
        </w:rPr>
        <w:pict>
          <v:roundrect id="_x0000_s1042" style="position:absolute;left:0;text-align:left;margin-left:350.7pt;margin-top:26.8pt;width:374.2pt;height:200.35pt;z-index:251670528;mso-position-horizontal-relative:text;mso-position-vertical-relative:text" arcsize="10923f">
            <v:textbox>
              <w:txbxContent>
                <w:p w:rsidR="000B4EB3" w:rsidRDefault="000B4EB3" w:rsidP="000B4EB3">
                  <w:pPr>
                    <w:ind w:firstLine="720"/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จะเห็นว่าในบทเรียนเรียนนี้เมือได้ปรับตามแบบเรียนของญี่ปุ่น จะลำดับการเรียนจากหน่วยใหญ่สุด ไปหน่วยเล็กสุด 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>(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ลิตร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เดซิลิตร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</w:t>
                  </w:r>
                  <w:r w:rsidRPr="00EA51F7">
                    <w:rPr>
                      <w:rFonts w:ascii="_Layiji MaHaNiYom V 1.2" w:hAnsi="_Layiji MaHaNiYom V 1.2" w:cs="_Layiji MaHaNiYom V 1.2"/>
                      <w:sz w:val="36"/>
                      <w:szCs w:val="36"/>
                      <w:cs/>
                    </w:rPr>
                    <w:t>มิลลิลิตร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>)</w:t>
                  </w:r>
                </w:p>
                <w:p w:rsidR="000B4EB3" w:rsidRDefault="008F46CD" w:rsidP="008F46CD">
                  <w:pP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656374">
                    <w:rPr>
                      <w:rFonts w:ascii="_Layiji MaHaNiYom V 1.2" w:hAnsi="_Layiji MaHaNiYom V 1.2" w:cs="_Layiji MaHaNiYom V 1.2" w:hint="cs"/>
                      <w:i/>
                      <w:iCs/>
                      <w:sz w:val="36"/>
                      <w:szCs w:val="36"/>
                      <w:u w:val="single"/>
                      <w:cs/>
                    </w:rPr>
                    <w:t>ข้อดี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ผู้เรียนเห็นลำดับภาพชัดเจน เรียนรู้ทีละหน่วยช่วยลดความสับสน</w:t>
                  </w:r>
                  <w: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  <w:t xml:space="preserve"> </w:t>
                  </w:r>
                  <w:r w:rsidR="009B559F"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>เมื่อต้องหาความสัมพันธ์ของหน่วย</w:t>
                  </w:r>
                </w:p>
                <w:p w:rsidR="008F46CD" w:rsidRDefault="008F46CD" w:rsidP="008F46CD">
                  <w:pP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  <w:r w:rsidRPr="00656374">
                    <w:rPr>
                      <w:rFonts w:ascii="_Layiji MaHaNiYom V 1.2" w:hAnsi="_Layiji MaHaNiYom V 1.2" w:cs="_Layiji MaHaNiYom V 1.2" w:hint="cs"/>
                      <w:i/>
                      <w:iCs/>
                      <w:sz w:val="36"/>
                      <w:szCs w:val="36"/>
                      <w:u w:val="single"/>
                      <w:cs/>
                    </w:rPr>
                    <w:t>ข้อเสีย</w:t>
                  </w:r>
                  <w:r>
                    <w:rPr>
                      <w:rFonts w:ascii="_Layiji MaHaNiYom V 1.2" w:hAnsi="_Layiji MaHaNiYom V 1.2" w:cs="_Layiji MaHaNiYom V 1.2" w:hint="cs"/>
                      <w:sz w:val="36"/>
                      <w:szCs w:val="36"/>
                      <w:cs/>
                    </w:rPr>
                    <w:t xml:space="preserve"> ต้องใช้คาบเรียนเพิ่มขึ้น</w:t>
                  </w:r>
                </w:p>
                <w:p w:rsidR="008F46CD" w:rsidRPr="008F46CD" w:rsidRDefault="008F46CD" w:rsidP="008F46CD">
                  <w:pPr>
                    <w:rPr>
                      <w:rFonts w:ascii="_Layiji MaHaNiYom V 1.2" w:hAnsi="_Layiji MaHaNiYom V 1.2" w:cs="_Layiji MaHaNiYom V 1.2"/>
                      <w:sz w:val="36"/>
                      <w:szCs w:val="36"/>
                    </w:rPr>
                  </w:pPr>
                </w:p>
                <w:p w:rsidR="000B4EB3" w:rsidRPr="000B4EB3" w:rsidRDefault="000B4EB3"/>
              </w:txbxContent>
            </v:textbox>
          </v:roundrect>
        </w:pict>
      </w:r>
    </w:p>
    <w:p w:rsidR="000B4EB3" w:rsidRDefault="000B4EB3" w:rsidP="003A58C5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9B6220" w:rsidRDefault="009B6220" w:rsidP="003A58C5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9B6220" w:rsidRDefault="009B6220" w:rsidP="003A58C5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9B6220" w:rsidRDefault="009B6220" w:rsidP="003A58C5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9B6220" w:rsidRDefault="009B6220" w:rsidP="003A58C5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8F46CD" w:rsidRDefault="008F46CD" w:rsidP="003A58C5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</w:p>
    <w:p w:rsidR="003A58C5" w:rsidRPr="00EA51F7" w:rsidRDefault="003A58C5" w:rsidP="003A58C5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การจัดการแผนการเรียนรู้ในบทเรียนนี้</w:t>
      </w:r>
      <w:r w:rsidR="009B559F">
        <w:rPr>
          <w:rFonts w:ascii="_Layiji MaHaNiYom V 1.2" w:hAnsi="_Layiji MaHaNiYom V 1.2" w:cs="_Layiji MaHaNiYom V 1.2" w:hint="cs"/>
          <w:sz w:val="36"/>
          <w:szCs w:val="36"/>
          <w:cs/>
        </w:rPr>
        <w:t xml:space="preserve">หลังการปรับแผน 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ส่งผลให้</w:t>
      </w:r>
      <w:r w:rsidR="008B2193" w:rsidRPr="00EA51F7">
        <w:rPr>
          <w:rFonts w:ascii="_Layiji MaHaNiYom V 1.2" w:hAnsi="_Layiji MaHaNiYom V 1.2" w:cs="_Layiji MaHaNiYom V 1.2"/>
          <w:sz w:val="36"/>
          <w:szCs w:val="36"/>
          <w:cs/>
        </w:rPr>
        <w:t>ผู้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>เรียนได้รับความรู้และประสบการณ์</w:t>
      </w:r>
      <w:r w:rsidR="008B2193" w:rsidRPr="00EA51F7">
        <w:rPr>
          <w:rFonts w:ascii="_Layiji MaHaNiYom V 1.2" w:hAnsi="_Layiji MaHaNiYom V 1.2" w:cs="_Layiji MaHaNiYom V 1.2"/>
          <w:sz w:val="36"/>
          <w:szCs w:val="36"/>
          <w:cs/>
        </w:rPr>
        <w:t>อย่างเป็นลำดับขั้นตอน ช่วยให้ผู้เรียนลดความสับสนในการใช้หน่วย ลิตร เดซิลิตร มิลลิลิตรได้</w:t>
      </w:r>
      <w:r w:rsidR="00FC5E8E">
        <w:rPr>
          <w:rFonts w:ascii="_Layiji MaHaNiYom V 1.2" w:hAnsi="_Layiji MaHaNiYom V 1.2" w:cs="_Layiji MaHaNiYom V 1.2" w:hint="cs"/>
          <w:sz w:val="36"/>
          <w:szCs w:val="36"/>
          <w:cs/>
        </w:rPr>
        <w:t>เป็นอย่างดี</w:t>
      </w:r>
      <w:r w:rsidR="008B2193"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 และผู้เรียนยังสามารถใช้ความรู้จากบทเรียนนี้แก้สถานการณ์ปัญหาได้ในระดับที่ดีขึ้น รวมถึงตัวครูผู้สอนเองที่มีความเข้าใจในเนื้อหา สามารถลำดับขั้นตอนการจัดการเรียนรู้และการจัดกิจกรรมในชั้นเรียนได้อย่างราบรื่นขึ้น จนสามารถถ่ายทอดและพาผู้เรียนไปสู่เป้าหมายที่วางไว้ได้ง่ายขึ้น</w:t>
      </w:r>
    </w:p>
    <w:p w:rsidR="003A58C5" w:rsidRPr="00EA51F7" w:rsidRDefault="008B2193" w:rsidP="0009561A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="00127755"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  </w:t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127755" w:rsidRPr="00EA51F7">
        <w:rPr>
          <w:rFonts w:ascii="_Layiji MaHaNiYom V 1.2" w:hAnsi="_Layiji MaHaNiYom V 1.2" w:cs="_Layiji MaHaNiYom V 1.2"/>
          <w:sz w:val="36"/>
          <w:szCs w:val="36"/>
          <w:cs/>
        </w:rPr>
        <w:t>ครูสุนทรีพร บุญฤทธิ์</w:t>
      </w:r>
    </w:p>
    <w:p w:rsidR="00127755" w:rsidRPr="00EA51F7" w:rsidRDefault="00127755" w:rsidP="0009561A">
      <w:pPr>
        <w:ind w:firstLine="720"/>
        <w:rPr>
          <w:rFonts w:ascii="_Layiji MaHaNiYom V 1.2" w:hAnsi="_Layiji MaHaNiYom V 1.2" w:cs="_Layiji MaHaNiYom V 1.2"/>
          <w:sz w:val="36"/>
          <w:szCs w:val="36"/>
        </w:rPr>
      </w:pP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ab/>
        <w:t xml:space="preserve">      </w:t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</w:r>
      <w:r w:rsidR="004B53B1">
        <w:rPr>
          <w:rFonts w:ascii="_Layiji MaHaNiYom V 1.2" w:hAnsi="_Layiji MaHaNiYom V 1.2" w:cs="_Layiji MaHaNiYom V 1.2" w:hint="cs"/>
          <w:sz w:val="36"/>
          <w:szCs w:val="36"/>
          <w:cs/>
        </w:rPr>
        <w:tab/>
        <w:t xml:space="preserve">     </w:t>
      </w:r>
      <w:r w:rsidRPr="00EA51F7">
        <w:rPr>
          <w:rFonts w:ascii="_Layiji MaHaNiYom V 1.2" w:hAnsi="_Layiji MaHaNiYom V 1.2" w:cs="_Layiji MaHaNiYom V 1.2"/>
          <w:sz w:val="36"/>
          <w:szCs w:val="36"/>
          <w:cs/>
        </w:rPr>
        <w:t xml:space="preserve">หน่วยวิชาคณิตศาสตร์ ชั้น </w:t>
      </w:r>
      <w:r w:rsidRPr="00EA51F7">
        <w:rPr>
          <w:rFonts w:ascii="_Layiji MaHaNiYom V 1.2" w:hAnsi="_Layiji MaHaNiYom V 1.2" w:cs="_Layiji MaHaNiYom V 1.2"/>
          <w:sz w:val="36"/>
          <w:szCs w:val="36"/>
        </w:rPr>
        <w:t>2</w:t>
      </w:r>
    </w:p>
    <w:p w:rsidR="005B6008" w:rsidRPr="00EA51F7" w:rsidRDefault="005B6008">
      <w:pPr>
        <w:rPr>
          <w:rFonts w:ascii="_Layiji MaHaNiYom V 1.2" w:hAnsi="_Layiji MaHaNiYom V 1.2" w:cs="_Layiji MaHaNiYom V 1.2"/>
          <w:sz w:val="36"/>
          <w:szCs w:val="36"/>
          <w:cs/>
        </w:rPr>
      </w:pPr>
    </w:p>
    <w:sectPr w:rsidR="005B6008" w:rsidRPr="00EA51F7" w:rsidSect="00F62C3D">
      <w:pgSz w:w="16840" w:h="23814" w:code="9"/>
      <w:pgMar w:top="992" w:right="1134" w:bottom="822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_Layiji MaHaNiYom V 1.2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B67F64"/>
    <w:rsid w:val="00014833"/>
    <w:rsid w:val="0007228E"/>
    <w:rsid w:val="0009561A"/>
    <w:rsid w:val="000B0342"/>
    <w:rsid w:val="000B4EB3"/>
    <w:rsid w:val="00127755"/>
    <w:rsid w:val="00143BB0"/>
    <w:rsid w:val="001478EA"/>
    <w:rsid w:val="002428C3"/>
    <w:rsid w:val="00242C38"/>
    <w:rsid w:val="002B4888"/>
    <w:rsid w:val="003A58C5"/>
    <w:rsid w:val="00445958"/>
    <w:rsid w:val="004B53B1"/>
    <w:rsid w:val="0059751B"/>
    <w:rsid w:val="005B6008"/>
    <w:rsid w:val="00656374"/>
    <w:rsid w:val="006D5B82"/>
    <w:rsid w:val="006E172A"/>
    <w:rsid w:val="00816AB4"/>
    <w:rsid w:val="008B2193"/>
    <w:rsid w:val="008F46CD"/>
    <w:rsid w:val="00952CE6"/>
    <w:rsid w:val="009B559F"/>
    <w:rsid w:val="009B6220"/>
    <w:rsid w:val="009E0BB2"/>
    <w:rsid w:val="00AB69E0"/>
    <w:rsid w:val="00AE087E"/>
    <w:rsid w:val="00B1694F"/>
    <w:rsid w:val="00B67F64"/>
    <w:rsid w:val="00C33D63"/>
    <w:rsid w:val="00C421BE"/>
    <w:rsid w:val="00CA6428"/>
    <w:rsid w:val="00D15585"/>
    <w:rsid w:val="00EA51F7"/>
    <w:rsid w:val="00EE78D7"/>
    <w:rsid w:val="00F30E54"/>
    <w:rsid w:val="00F62C3D"/>
    <w:rsid w:val="00F90496"/>
    <w:rsid w:val="00FC5E8E"/>
    <w:rsid w:val="00FD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637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5637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8467F-114D-44EB-8EB2-A9575F0F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KKD 2010 V5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</dc:creator>
  <cp:keywords/>
  <dc:description/>
  <cp:lastModifiedBy>KKD</cp:lastModifiedBy>
  <cp:revision>34</cp:revision>
  <cp:lastPrinted>2015-10-09T06:32:00Z</cp:lastPrinted>
  <dcterms:created xsi:type="dcterms:W3CDTF">2015-10-08T07:01:00Z</dcterms:created>
  <dcterms:modified xsi:type="dcterms:W3CDTF">2015-10-09T06:33:00Z</dcterms:modified>
</cp:coreProperties>
</file>