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Literature Review: Dysmenorrhea</w:t>
      </w:r>
    </w:p>
    <w:p>
      <w:r>
        <w:t>Generated: November 28, 2025</w:t>
      </w:r>
    </w:p>
    <w:p/>
    <w:p>
      <w:pPr>
        <w:pStyle w:val="Heading1"/>
      </w:pPr>
      <w:r>
        <w:t>Abstract</w:t>
      </w:r>
    </w:p>
    <w:p>
      <w:r>
        <w:t>This literature review synthesizes findings from 1 sources related to Dysmenorrhea. The review examines key themes, methodologies, and findings across the included studies.</w:t>
      </w:r>
    </w:p>
    <w:p>
      <w:r>
        <w:br w:type="page"/>
      </w:r>
    </w:p>
    <w:p>
      <w:pPr>
        <w:pStyle w:val="Heading2"/>
      </w:pPr>
      <w:r>
        <w:t>1. dysmenorrhea.pdf</w:t>
      </w:r>
    </w:p>
    <w:p>
      <w:r>
        <w:t xml:space="preserve">impacts included decreased physical activities, reduced concentration in lectures, decreased study time, class absenteeism, and poor </w:t>
        <w:br/>
        <w:t xml:space="preserve">examination performance.  </w:t>
        <w:br/>
        <w:t xml:space="preserve">Keywords: Dysmenorrhea, Impact, Female pharmacy students   </w:t>
        <w:br/>
        <w:t>Introduction</w:t>
        <w:br/>
        <w:t xml:space="preserve">Dysmenorrhea, is a prevalent gynecological condition </w:t>
        <w:br/>
        <w:t xml:space="preserve">that affects many women of  reproductive age globally1. </w:t>
        <w:br/>
        <w:t xml:space="preserve">Characterized by lower abdominal pain, discomfort, and </w:t>
        <w:br/>
        <w:t xml:space="preserve">associated symptoms such as nausea, headaches, and </w:t>
        <w:br/>
        <w:t xml:space="preserve">exhaustion2, dysmenorrhea extends beyond its physical </w:t>
        <w:br/>
        <w:t xml:space="preserve">manifestations. It significantly impacts various aspects of  a </w:t>
        <w:br/>
        <w:t xml:space="preserve">woman’s life, including her academic performance3. The pain </w:t>
        <w:br/>
        <w:t xml:space="preserve">associated with dysmenorrhea varies in intensity, duration, </w:t>
        <w:br/>
        <w:t>and character, often leading to discomfort, reduced quality</w:t>
        <w:br/>
        <w:br/>
        <w:t xml:space="preserve">Malawi Medical Journal 37 (3);  136-144 September 2025Impact of Dysmenorrhea in Academic Activities 137 </w:t>
        <w:br/>
        <w:t>https://dx.doi.org/10.4314/mmj.v37i3.3</w:t>
        <w:br/>
        <w:t xml:space="preserve">Dysmenorrhea can significantly interfere with a student’s </w:t>
        <w:br/>
        <w:t xml:space="preserve">academic progress by causing reduced concentration, </w:t>
        <w:br/>
        <w:t xml:space="preserve">absenteeism, limited engagement in class activities, and an </w:t>
        <w:br/>
        <w:t xml:space="preserve">overall decline in academic performance1. Students with </w:t>
        <w:br/>
        <w:t xml:space="preserve">dysmenorrhea often miss classes, have a reduced performance </w:t>
        <w:br/>
        <w:t xml:space="preserve">in examinations, and struggle to concentration in lectures </w:t>
        <w:br/>
        <w:t xml:space="preserve">during menstrual periods2. These findings suggest a direct </w:t>
        <w:br/>
        <w:t xml:space="preserve">association between dysmenorrhea and academic challenges. </w:t>
        <w:br/>
        <w:t xml:space="preserve">Aside from the physical discomfort, dysmenorrhea also </w:t>
        <w:br/>
        <w:t xml:space="preserve">brings about psychosocial and emotional consequences, as </w:t>
        <w:br/>
        <w:t>students with dysmenorrhea frequently experience anxiety,</w:t>
        <w:br/>
        <w:br/>
        <w:t>3. Medical College of  Wisconsin, 53226, USA</w:t>
        <w:br/>
        <w:t xml:space="preserve">*Correspondence: Abdulmuminu Isah ; E-mail: abdulmuminu.isah@unn.edu.ngImpact of Dysmenorrhea on Participation in </w:t>
        <w:br/>
        <w:t xml:space="preserve">Academic Activities by Female Undergraduate </w:t>
        <w:br/>
        <w:t xml:space="preserve">Pharmacy Students in Nigerian Universities: A </w:t>
        <w:br/>
        <w:t>Nationwide Cross-Sectional AssessmentORIGINAL RESEARCH</w:t>
        <w:br/>
        <w:t>Abstract</w:t>
        <w:br/>
        <w:t>Background</w:t>
        <w:br/>
        <w:t xml:space="preserve">Dysmenorrhea is a gynecological condition with symptoms ranging from mild pain to severe pain. In students especially those </w:t>
        <w:br/>
        <w:t xml:space="preserve">enrolled in rigorous academic programs like pharmacy, the condition may disrupt their academic participation and performance. </w:t>
        <w:br/>
        <w:t>However, there have been limited evidence on how it impedes this population’s academic activities.</w:t>
        <w:br/>
        <w:t>Objectives</w:t>
      </w:r>
    </w:p>
    <w:p>
      <w:r>
        <w:rPr>
          <w:b/>
        </w:rPr>
        <w:t xml:space="preserve">Citations: </w:t>
      </w:r>
      <w:r>
        <w:t>Source: dysmenorrhea.pdf, Page: 8, Author: Unknown, Title: dysmenorrhea, Section: Page 8; Source: dysmenorrhea.pdf, Page: 1, Author: Unknown, Title: dysmenorrhea, Section: Page 1; Source: dysmenorrhea.pdf, Page: 2, Author: Unknown, Title: dysmenorrhea, Section: Page 2; Source: dysmenorrhea.pdf, Page: 7, Author: Unknown, Title: dysmenorrhea, Section: Page 7; Source: dysmenorrhea.pdf, Page: 3, Author: Unknown, Title: dysmenorrhea, Section: Page 3</w:t>
      </w:r>
    </w:p>
    <w:p/>
    <w:p>
      <w:r>
        <w:br w:type="page"/>
      </w:r>
    </w:p>
    <w:p>
      <w:pPr>
        <w:pStyle w:val="Heading1"/>
      </w:pPr>
      <w:r>
        <w:t>References</w:t>
      </w:r>
    </w:p>
    <w:p>
      <w:pPr>
        <w:pStyle w:val="ListNumber"/>
      </w:pPr>
      <w:r>
        <w:t>Source: dysmenorrhea.pdf, Page: 8, Author: Unknown, Title: dysmenorrhea, Section: Page 8</w:t>
      </w:r>
    </w:p>
    <w:p>
      <w:pPr>
        <w:pStyle w:val="ListNumber"/>
      </w:pPr>
      <w:r>
        <w:t>Source: dysmenorrhea.pdf, Page: 1, Author: Unknown, Title: dysmenorrhea, Section: Page 1</w:t>
      </w:r>
    </w:p>
    <w:p>
      <w:pPr>
        <w:pStyle w:val="ListNumber"/>
      </w:pPr>
      <w:r>
        <w:t>Source: dysmenorrhea.pdf, Page: 2, Author: Unknown, Title: dysmenorrhea, Section: Page 2</w:t>
      </w:r>
    </w:p>
    <w:p>
      <w:pPr>
        <w:pStyle w:val="ListNumber"/>
      </w:pPr>
      <w:r>
        <w:t>Source: dysmenorrhea.pdf, Page: 7, Author: Unknown, Title: dysmenorrhea, Section: Page 7</w:t>
      </w:r>
    </w:p>
    <w:p>
      <w:pPr>
        <w:pStyle w:val="ListNumber"/>
      </w:pPr>
      <w:r>
        <w:t>Source: dysmenorrhea.pdf, Page: 3, Author: Unknown, Title: dysmenorrhea, Section: Page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