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F36" w:rsidRDefault="00E64F36" w:rsidP="0041581C">
      <w:pPr>
        <w:spacing w:after="0"/>
        <w:ind w:left="708" w:hanging="708"/>
      </w:pPr>
    </w:p>
    <w:sdt>
      <w:sdtPr>
        <w:id w:val="1576849665"/>
        <w:docPartObj>
          <w:docPartGallery w:val="Cover Pages"/>
          <w:docPartUnique/>
        </w:docPartObj>
      </w:sdtPr>
      <w:sdtEndPr>
        <w:rPr>
          <w:b/>
        </w:rPr>
      </w:sdtEndPr>
      <w:sdtContent>
        <w:p w:rsidR="00E64F36" w:rsidRDefault="00E64F36" w:rsidP="0041581C">
          <w:pPr>
            <w:spacing w:after="0"/>
            <w:ind w:left="708" w:hanging="708"/>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E64F36" w:rsidTr="00CE1579">
            <w:sdt>
              <w:sdtPr>
                <w:rPr>
                  <w:color w:val="2F5496" w:themeColor="accent1" w:themeShade="BF"/>
                  <w:sz w:val="24"/>
                  <w:szCs w:val="24"/>
                </w:rPr>
                <w:alias w:val="Compañía"/>
                <w:id w:val="13406915"/>
                <w:placeholder>
                  <w:docPart w:val="A018D1DFAB754BDF9E337DB335FFE0BF"/>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E64F36" w:rsidRDefault="00E64F36" w:rsidP="0041581C">
                    <w:pPr>
                      <w:pStyle w:val="Sinespaciado"/>
                      <w:rPr>
                        <w:color w:val="2F5496" w:themeColor="accent1" w:themeShade="BF"/>
                        <w:sz w:val="24"/>
                      </w:rPr>
                    </w:pPr>
                    <w:r>
                      <w:rPr>
                        <w:color w:val="2F5496" w:themeColor="accent1" w:themeShade="BF"/>
                        <w:sz w:val="24"/>
                        <w:szCs w:val="24"/>
                      </w:rPr>
                      <w:t>Inteligencia Artificial</w:t>
                    </w:r>
                  </w:p>
                </w:tc>
              </w:sdtContent>
            </w:sdt>
          </w:tr>
          <w:tr w:rsidR="00E64F36" w:rsidTr="00CE1579">
            <w:tc>
              <w:tcPr>
                <w:tcW w:w="7672" w:type="dxa"/>
              </w:tcPr>
              <w:sdt>
                <w:sdtPr>
                  <w:rPr>
                    <w:rFonts w:asciiTheme="majorHAnsi" w:eastAsiaTheme="majorEastAsia" w:hAnsiTheme="majorHAnsi" w:cstheme="majorBidi"/>
                    <w:color w:val="4472C4" w:themeColor="accent1"/>
                    <w:sz w:val="88"/>
                    <w:szCs w:val="88"/>
                  </w:rPr>
                  <w:alias w:val="Título"/>
                  <w:id w:val="13406919"/>
                  <w:placeholder>
                    <w:docPart w:val="F3040AC45A654E2B9B9A385C6E2049AD"/>
                  </w:placeholder>
                  <w:dataBinding w:prefixMappings="xmlns:ns0='http://schemas.openxmlformats.org/package/2006/metadata/core-properties' xmlns:ns1='http://purl.org/dc/elements/1.1/'" w:xpath="/ns0:coreProperties[1]/ns1:title[1]" w:storeItemID="{6C3C8BC8-F283-45AE-878A-BAB7291924A1}"/>
                  <w:text/>
                </w:sdtPr>
                <w:sdtEndPr/>
                <w:sdtContent>
                  <w:p w:rsidR="00E64F36" w:rsidRDefault="00E64F36" w:rsidP="0041581C">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Práctica </w:t>
                    </w:r>
                    <w:r w:rsidR="00341B51">
                      <w:rPr>
                        <w:rFonts w:asciiTheme="majorHAnsi" w:eastAsiaTheme="majorEastAsia" w:hAnsiTheme="majorHAnsi" w:cstheme="majorBidi"/>
                        <w:color w:val="4472C4" w:themeColor="accent1"/>
                        <w:sz w:val="88"/>
                        <w:szCs w:val="88"/>
                      </w:rPr>
                      <w:t>4</w:t>
                    </w:r>
                  </w:p>
                </w:sdtContent>
              </w:sdt>
            </w:tc>
          </w:tr>
          <w:tr w:rsidR="00E64F36" w:rsidTr="00CE1579">
            <w:sdt>
              <w:sdtPr>
                <w:rPr>
                  <w:color w:val="2F5496" w:themeColor="accent1" w:themeShade="BF"/>
                  <w:sz w:val="24"/>
                  <w:szCs w:val="24"/>
                  <w:u w:val="single"/>
                </w:rPr>
                <w:alias w:val="Subtítulo"/>
                <w:id w:val="13406923"/>
                <w:placeholder>
                  <w:docPart w:val="397F1A37458447EE959C88AE9B3F106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E64F36" w:rsidRDefault="00E64F36" w:rsidP="0041581C">
                    <w:pPr>
                      <w:pStyle w:val="Sinespaciado"/>
                      <w:rPr>
                        <w:color w:val="2F5496" w:themeColor="accent1" w:themeShade="BF"/>
                        <w:sz w:val="24"/>
                      </w:rPr>
                    </w:pPr>
                    <w:r>
                      <w:rPr>
                        <w:color w:val="2F5496" w:themeColor="accent1" w:themeShade="BF"/>
                        <w:sz w:val="24"/>
                        <w:szCs w:val="24"/>
                        <w:u w:val="single"/>
                      </w:rPr>
                      <w:t>Pareja 02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E64F36" w:rsidTr="00CE1579">
            <w:tc>
              <w:tcPr>
                <w:tcW w:w="7221" w:type="dxa"/>
                <w:tcMar>
                  <w:top w:w="216" w:type="dxa"/>
                  <w:left w:w="115" w:type="dxa"/>
                  <w:bottom w:w="216" w:type="dxa"/>
                  <w:right w:w="115" w:type="dxa"/>
                </w:tcMar>
              </w:tcPr>
              <w:p w:rsidR="00E64F36" w:rsidRDefault="007A2E01" w:rsidP="0041581C">
                <w:pPr>
                  <w:pStyle w:val="Sinespaciado"/>
                  <w:rPr>
                    <w:color w:val="4472C4" w:themeColor="accent1"/>
                    <w:sz w:val="28"/>
                    <w:szCs w:val="28"/>
                  </w:rPr>
                </w:pPr>
                <w:sdt>
                  <w:sdtPr>
                    <w:rPr>
                      <w:color w:val="4472C4" w:themeColor="accent1"/>
                      <w:sz w:val="28"/>
                      <w:szCs w:val="28"/>
                      <w:u w:val="single"/>
                    </w:rPr>
                    <w:alias w:val="Autor"/>
                    <w:id w:val="13406928"/>
                    <w:placeholder>
                      <w:docPart w:val="986EC253BF64489693CBF7895CAE099B"/>
                    </w:placeholder>
                    <w:dataBinding w:prefixMappings="xmlns:ns0='http://schemas.openxmlformats.org/package/2006/metadata/core-properties' xmlns:ns1='http://purl.org/dc/elements/1.1/'" w:xpath="/ns0:coreProperties[1]/ns1:creator[1]" w:storeItemID="{6C3C8BC8-F283-45AE-878A-BAB7291924A1}"/>
                    <w:text/>
                  </w:sdtPr>
                  <w:sdtEndPr/>
                  <w:sdtContent>
                    <w:r w:rsidR="00E64F36">
                      <w:rPr>
                        <w:color w:val="4472C4" w:themeColor="accent1"/>
                        <w:sz w:val="28"/>
                        <w:szCs w:val="28"/>
                        <w:u w:val="single"/>
                      </w:rPr>
                      <w:t>Oscar Gomez Borzdynski</w:t>
                    </w:r>
                  </w:sdtContent>
                </w:sdt>
                <w:r w:rsidR="00E64F36">
                  <w:rPr>
                    <w:color w:val="4472C4" w:themeColor="accent1"/>
                    <w:sz w:val="28"/>
                    <w:szCs w:val="28"/>
                    <w:u w:val="single"/>
                  </w:rPr>
                  <w:t>, José Ignacio Gómez García</w:t>
                </w:r>
              </w:p>
              <w:sdt>
                <w:sdtPr>
                  <w:rPr>
                    <w:color w:val="4472C4" w:themeColor="accent1"/>
                    <w:sz w:val="28"/>
                    <w:szCs w:val="28"/>
                    <w:u w:val="single"/>
                  </w:rPr>
                  <w:alias w:val="Fecha"/>
                  <w:tag w:val="Fecha"/>
                  <w:id w:val="13406932"/>
                  <w:placeholder>
                    <w:docPart w:val="9289385575CD40398257485FFDCE6E79"/>
                  </w:placeholder>
                  <w:dataBinding w:prefixMappings="xmlns:ns0='http://schemas.microsoft.com/office/2006/coverPageProps'" w:xpath="/ns0:CoverPageProperties[1]/ns0:PublishDate[1]" w:storeItemID="{55AF091B-3C7A-41E3-B477-F2FDAA23CFDA}"/>
                  <w:date w:fullDate="2018-05-03T00:00:00Z">
                    <w:dateFormat w:val="d-M-yyyy"/>
                    <w:lid w:val="es-ES"/>
                    <w:storeMappedDataAs w:val="dateTime"/>
                    <w:calendar w:val="gregorian"/>
                  </w:date>
                </w:sdtPr>
                <w:sdtEndPr/>
                <w:sdtContent>
                  <w:p w:rsidR="00E64F36" w:rsidRPr="00071A91" w:rsidRDefault="00341B51" w:rsidP="0041581C">
                    <w:pPr>
                      <w:pStyle w:val="Sinespaciado"/>
                      <w:rPr>
                        <w:color w:val="4472C4" w:themeColor="accent1"/>
                        <w:sz w:val="28"/>
                        <w:szCs w:val="28"/>
                      </w:rPr>
                    </w:pPr>
                    <w:r>
                      <w:rPr>
                        <w:color w:val="4472C4" w:themeColor="accent1"/>
                        <w:sz w:val="28"/>
                        <w:szCs w:val="28"/>
                        <w:u w:val="single"/>
                      </w:rPr>
                      <w:t>3-5-2018</w:t>
                    </w:r>
                  </w:p>
                </w:sdtContent>
              </w:sdt>
            </w:tc>
          </w:tr>
        </w:tbl>
        <w:p w:rsidR="00E64F36" w:rsidRDefault="00E64F36" w:rsidP="0041581C">
          <w:pPr>
            <w:spacing w:after="0"/>
            <w:rPr>
              <w:b/>
            </w:rPr>
          </w:pPr>
          <w:r>
            <w:rPr>
              <w:b/>
            </w:rPr>
            <w:br w:type="page"/>
          </w:r>
        </w:p>
      </w:sdtContent>
    </w:sdt>
    <w:p w:rsidR="00914AC9" w:rsidRDefault="00341B51" w:rsidP="00914AC9">
      <w:pPr>
        <w:spacing w:after="0" w:line="240" w:lineRule="auto"/>
        <w:jc w:val="both"/>
        <w:rPr>
          <w:b/>
          <w:sz w:val="32"/>
          <w:szCs w:val="32"/>
        </w:rPr>
      </w:pPr>
      <w:r>
        <w:rPr>
          <w:b/>
          <w:sz w:val="32"/>
          <w:szCs w:val="32"/>
        </w:rPr>
        <w:lastRenderedPageBreak/>
        <w:t>Pregunta C1: Explicación del código entregado</w:t>
      </w:r>
    </w:p>
    <w:p w:rsidR="00341B51" w:rsidRDefault="00341B51" w:rsidP="00914AC9">
      <w:pPr>
        <w:spacing w:after="0" w:line="240" w:lineRule="auto"/>
        <w:jc w:val="both"/>
        <w:rPr>
          <w:sz w:val="24"/>
          <w:szCs w:val="24"/>
        </w:rPr>
      </w:pPr>
    </w:p>
    <w:p w:rsidR="00341B51" w:rsidRDefault="00341B51" w:rsidP="00914AC9">
      <w:pPr>
        <w:spacing w:after="0" w:line="240" w:lineRule="auto"/>
        <w:jc w:val="both"/>
        <w:rPr>
          <w:sz w:val="24"/>
          <w:szCs w:val="24"/>
        </w:rPr>
      </w:pPr>
      <w:r>
        <w:rPr>
          <w:sz w:val="24"/>
          <w:szCs w:val="24"/>
        </w:rPr>
        <w:t>En un primer momento comenzamos pensando heurísticas específicas para el juego. Para ello aprendimos los fundamentos del juego y desarrollamos ciertas estrategias a base de jugar. Entre estas estrategias se encontraban las siguientes:</w:t>
      </w:r>
    </w:p>
    <w:p w:rsidR="00341B51" w:rsidRDefault="00341B51" w:rsidP="00341B51">
      <w:pPr>
        <w:pStyle w:val="Prrafodelista"/>
        <w:numPr>
          <w:ilvl w:val="0"/>
          <w:numId w:val="1"/>
        </w:numPr>
        <w:spacing w:after="0" w:line="240" w:lineRule="auto"/>
        <w:jc w:val="both"/>
        <w:rPr>
          <w:sz w:val="24"/>
          <w:szCs w:val="24"/>
        </w:rPr>
      </w:pPr>
      <w:r>
        <w:rPr>
          <w:sz w:val="24"/>
          <w:szCs w:val="24"/>
        </w:rPr>
        <w:t>Contar el número de fichas que hay en los hoyos</w:t>
      </w:r>
    </w:p>
    <w:p w:rsidR="00341B51" w:rsidRDefault="00341B51" w:rsidP="00341B51">
      <w:pPr>
        <w:pStyle w:val="Prrafodelista"/>
        <w:numPr>
          <w:ilvl w:val="0"/>
          <w:numId w:val="1"/>
        </w:numPr>
        <w:spacing w:after="0" w:line="240" w:lineRule="auto"/>
        <w:jc w:val="both"/>
        <w:rPr>
          <w:sz w:val="24"/>
          <w:szCs w:val="24"/>
        </w:rPr>
      </w:pPr>
      <w:r>
        <w:rPr>
          <w:sz w:val="24"/>
          <w:szCs w:val="24"/>
        </w:rPr>
        <w:t xml:space="preserve">Contar el número de fichas en los </w:t>
      </w:r>
      <w:proofErr w:type="spellStart"/>
      <w:r>
        <w:rPr>
          <w:sz w:val="24"/>
          <w:szCs w:val="24"/>
        </w:rPr>
        <w:t>kalahas</w:t>
      </w:r>
      <w:proofErr w:type="spellEnd"/>
    </w:p>
    <w:p w:rsidR="00341B51" w:rsidRDefault="00341B51" w:rsidP="00341B51">
      <w:pPr>
        <w:pStyle w:val="Prrafodelista"/>
        <w:numPr>
          <w:ilvl w:val="0"/>
          <w:numId w:val="1"/>
        </w:numPr>
        <w:spacing w:after="0" w:line="240" w:lineRule="auto"/>
        <w:jc w:val="both"/>
        <w:rPr>
          <w:sz w:val="24"/>
          <w:szCs w:val="24"/>
        </w:rPr>
      </w:pPr>
      <w:r>
        <w:rPr>
          <w:sz w:val="24"/>
          <w:szCs w:val="24"/>
        </w:rPr>
        <w:t>Evaluar las posiciones en las que se podía comer alguna ficha</w:t>
      </w:r>
    </w:p>
    <w:p w:rsidR="00341B51" w:rsidRDefault="00341B51" w:rsidP="00341B51">
      <w:pPr>
        <w:pStyle w:val="Prrafodelista"/>
        <w:numPr>
          <w:ilvl w:val="0"/>
          <w:numId w:val="1"/>
        </w:numPr>
        <w:spacing w:after="0" w:line="240" w:lineRule="auto"/>
        <w:jc w:val="both"/>
        <w:rPr>
          <w:sz w:val="24"/>
          <w:szCs w:val="24"/>
        </w:rPr>
      </w:pPr>
      <w:r>
        <w:rPr>
          <w:sz w:val="24"/>
          <w:szCs w:val="24"/>
        </w:rPr>
        <w:t xml:space="preserve">Priorizar que la última ficha del movimiento acabase en el </w:t>
      </w:r>
      <w:proofErr w:type="spellStart"/>
      <w:r>
        <w:rPr>
          <w:sz w:val="24"/>
          <w:szCs w:val="24"/>
        </w:rPr>
        <w:t>kalaha</w:t>
      </w:r>
      <w:proofErr w:type="spellEnd"/>
      <w:r>
        <w:rPr>
          <w:sz w:val="24"/>
          <w:szCs w:val="24"/>
        </w:rPr>
        <w:t xml:space="preserve"> para repetir turno</w:t>
      </w:r>
    </w:p>
    <w:p w:rsidR="00341B51" w:rsidRDefault="00341B51" w:rsidP="00341B51">
      <w:pPr>
        <w:pStyle w:val="Prrafodelista"/>
        <w:numPr>
          <w:ilvl w:val="0"/>
          <w:numId w:val="1"/>
        </w:numPr>
        <w:spacing w:after="0" w:line="240" w:lineRule="auto"/>
        <w:jc w:val="both"/>
        <w:rPr>
          <w:sz w:val="24"/>
          <w:szCs w:val="24"/>
        </w:rPr>
      </w:pPr>
      <w:r>
        <w:rPr>
          <w:sz w:val="24"/>
          <w:szCs w:val="24"/>
        </w:rPr>
        <w:t>Priorizar que nuestra puntuación sea mayor que la del rival</w:t>
      </w:r>
    </w:p>
    <w:p w:rsidR="00341B51" w:rsidRDefault="00341B51" w:rsidP="00341B51">
      <w:pPr>
        <w:spacing w:after="0" w:line="240" w:lineRule="auto"/>
        <w:jc w:val="both"/>
        <w:rPr>
          <w:sz w:val="24"/>
          <w:szCs w:val="24"/>
        </w:rPr>
      </w:pPr>
    </w:p>
    <w:p w:rsidR="00341B51" w:rsidRDefault="00341B51" w:rsidP="00341B51">
      <w:pPr>
        <w:spacing w:after="0" w:line="240" w:lineRule="auto"/>
        <w:jc w:val="both"/>
        <w:rPr>
          <w:sz w:val="24"/>
          <w:szCs w:val="24"/>
        </w:rPr>
      </w:pPr>
      <w:r>
        <w:rPr>
          <w:sz w:val="24"/>
          <w:szCs w:val="24"/>
        </w:rPr>
        <w:t>Sin embargo, tras numerosas pruebas, llegamos a la conclusión de que la forma más eficiente de mejorar en el juego era automatizando el proceso empleando un algoritmo genético</w:t>
      </w:r>
      <w:r w:rsidR="00B5571B">
        <w:rPr>
          <w:sz w:val="24"/>
          <w:szCs w:val="24"/>
        </w:rPr>
        <w:t xml:space="preserve"> en colaboración con otra pareja del grupo de Simone Santini (Alejandro Cabana y Aitor Arnaiz)</w:t>
      </w:r>
      <w:r>
        <w:rPr>
          <w:sz w:val="24"/>
          <w:szCs w:val="24"/>
        </w:rPr>
        <w:t>.</w:t>
      </w:r>
      <w:r w:rsidR="00B5571B">
        <w:rPr>
          <w:sz w:val="24"/>
          <w:szCs w:val="24"/>
        </w:rPr>
        <w:t xml:space="preserve"> Es importante destacar que, aunque hubo colaboración en el desarrollo del código, cada pareja ha seguido un itinerario distinto a la hora de trabajar con las generaciones y las estrategias de evolución.</w:t>
      </w:r>
    </w:p>
    <w:p w:rsidR="00341B51" w:rsidRDefault="00341B51" w:rsidP="00341B51">
      <w:pPr>
        <w:spacing w:after="0" w:line="240" w:lineRule="auto"/>
        <w:jc w:val="both"/>
        <w:rPr>
          <w:sz w:val="24"/>
          <w:szCs w:val="24"/>
        </w:rPr>
      </w:pPr>
    </w:p>
    <w:p w:rsidR="00B5571B" w:rsidRPr="00B5571B" w:rsidRDefault="00341B51" w:rsidP="00341B51">
      <w:pPr>
        <w:spacing w:after="0" w:line="240" w:lineRule="auto"/>
        <w:jc w:val="both"/>
        <w:rPr>
          <w:b/>
          <w:sz w:val="24"/>
          <w:szCs w:val="24"/>
          <w:u w:val="single"/>
        </w:rPr>
      </w:pPr>
      <w:r>
        <w:rPr>
          <w:b/>
          <w:sz w:val="24"/>
          <w:szCs w:val="24"/>
        </w:rPr>
        <w:t>Nuestro algoritmo genético</w:t>
      </w:r>
      <w:r w:rsidR="00B5571B">
        <w:rPr>
          <w:b/>
          <w:sz w:val="24"/>
          <w:szCs w:val="24"/>
        </w:rPr>
        <w:t xml:space="preserve"> (Python + Lisp-SBCL)</w:t>
      </w:r>
    </w:p>
    <w:p w:rsidR="00341B51" w:rsidRDefault="00341B51" w:rsidP="00341B51">
      <w:pPr>
        <w:spacing w:after="0" w:line="240" w:lineRule="auto"/>
        <w:jc w:val="both"/>
        <w:rPr>
          <w:sz w:val="24"/>
          <w:szCs w:val="24"/>
        </w:rPr>
      </w:pPr>
      <w:r>
        <w:rPr>
          <w:sz w:val="24"/>
          <w:szCs w:val="24"/>
        </w:rPr>
        <w:t xml:space="preserve">Comenzamos elaborando una “red neuronal” en la que se recibían tantos inputs como hoyos había en el tablero, y cuya única salida era un valor entre -1 y 1 que equivalía a la heurística obtenida. También contaba con una </w:t>
      </w:r>
      <w:proofErr w:type="spellStart"/>
      <w:r>
        <w:rPr>
          <w:i/>
          <w:sz w:val="24"/>
          <w:szCs w:val="24"/>
        </w:rPr>
        <w:t>hidden</w:t>
      </w:r>
      <w:proofErr w:type="spellEnd"/>
      <w:r>
        <w:rPr>
          <w:i/>
          <w:sz w:val="24"/>
          <w:szCs w:val="24"/>
        </w:rPr>
        <w:t xml:space="preserve"> </w:t>
      </w:r>
      <w:proofErr w:type="spellStart"/>
      <w:r>
        <w:rPr>
          <w:i/>
          <w:sz w:val="24"/>
          <w:szCs w:val="24"/>
        </w:rPr>
        <w:t>layer</w:t>
      </w:r>
      <w:proofErr w:type="spellEnd"/>
      <w:r>
        <w:rPr>
          <w:sz w:val="24"/>
          <w:szCs w:val="24"/>
        </w:rPr>
        <w:t xml:space="preserve"> de 10 neuronas que otorgaban pesos aleatorios</w:t>
      </w:r>
      <w:r w:rsidR="007F17B5">
        <w:rPr>
          <w:sz w:val="24"/>
          <w:szCs w:val="24"/>
        </w:rPr>
        <w:t xml:space="preserve"> entre -1 y 1</w:t>
      </w:r>
      <w:r>
        <w:rPr>
          <w:sz w:val="24"/>
          <w:szCs w:val="24"/>
        </w:rPr>
        <w:t xml:space="preserve"> a cada uno de los inputs</w:t>
      </w:r>
      <w:r w:rsidR="007F17B5">
        <w:rPr>
          <w:sz w:val="24"/>
          <w:szCs w:val="24"/>
        </w:rPr>
        <w:t xml:space="preserve"> de la capa previa. Finalmente, la neurona de salida otorgaba un peso aleatorio a cada una de las neuronas de la </w:t>
      </w:r>
      <w:proofErr w:type="spellStart"/>
      <w:r w:rsidR="007F17B5">
        <w:rPr>
          <w:i/>
          <w:sz w:val="24"/>
          <w:szCs w:val="24"/>
        </w:rPr>
        <w:t>hidden</w:t>
      </w:r>
      <w:proofErr w:type="spellEnd"/>
      <w:r w:rsidR="007F17B5">
        <w:rPr>
          <w:i/>
          <w:sz w:val="24"/>
          <w:szCs w:val="24"/>
        </w:rPr>
        <w:t xml:space="preserve"> </w:t>
      </w:r>
      <w:proofErr w:type="spellStart"/>
      <w:r w:rsidR="007F17B5">
        <w:rPr>
          <w:i/>
          <w:sz w:val="24"/>
          <w:szCs w:val="24"/>
        </w:rPr>
        <w:t>layer</w:t>
      </w:r>
      <w:proofErr w:type="spellEnd"/>
      <w:r w:rsidR="007F17B5">
        <w:rPr>
          <w:sz w:val="24"/>
          <w:szCs w:val="24"/>
        </w:rPr>
        <w:t>, obteniendo así una ponderación del estado del tablero.</w:t>
      </w:r>
    </w:p>
    <w:p w:rsidR="007F17B5" w:rsidRDefault="007F17B5" w:rsidP="00341B51">
      <w:pPr>
        <w:spacing w:after="0" w:line="240" w:lineRule="auto"/>
        <w:jc w:val="both"/>
        <w:rPr>
          <w:sz w:val="24"/>
          <w:szCs w:val="24"/>
        </w:rPr>
      </w:pPr>
    </w:p>
    <w:p w:rsidR="007F17B5" w:rsidRPr="007F17B5" w:rsidRDefault="007F17B5" w:rsidP="00341B51">
      <w:pPr>
        <w:spacing w:after="0" w:line="240" w:lineRule="auto"/>
        <w:jc w:val="both"/>
        <w:rPr>
          <w:sz w:val="24"/>
          <w:szCs w:val="24"/>
          <w:u w:val="single"/>
        </w:rPr>
      </w:pPr>
      <w:r>
        <w:rPr>
          <w:sz w:val="24"/>
          <w:szCs w:val="24"/>
        </w:rPr>
        <w:t>(imagen)</w:t>
      </w:r>
    </w:p>
    <w:p w:rsidR="007F17B5" w:rsidRDefault="007F17B5" w:rsidP="00341B51">
      <w:pPr>
        <w:spacing w:after="0" w:line="240" w:lineRule="auto"/>
        <w:jc w:val="both"/>
        <w:rPr>
          <w:sz w:val="24"/>
          <w:szCs w:val="24"/>
        </w:rPr>
      </w:pPr>
    </w:p>
    <w:p w:rsidR="007F17B5" w:rsidRDefault="007F17B5" w:rsidP="00341B51">
      <w:pPr>
        <w:spacing w:after="0" w:line="240" w:lineRule="auto"/>
        <w:jc w:val="both"/>
        <w:rPr>
          <w:sz w:val="24"/>
          <w:szCs w:val="24"/>
        </w:rPr>
      </w:pPr>
      <w:r>
        <w:rPr>
          <w:sz w:val="24"/>
          <w:szCs w:val="24"/>
        </w:rPr>
        <w:t xml:space="preserve">En cuanto a la ingeniería de nuestra red evolutiva, comenzamos con la idea de producir numerosas generaciones (del orden de miles), de pequeño tamaño. Por cada generación tendría lugar un torneo de </w:t>
      </w:r>
      <w:proofErr w:type="spellStart"/>
      <w:r>
        <w:rPr>
          <w:sz w:val="24"/>
          <w:szCs w:val="24"/>
        </w:rPr>
        <w:t>Mancala</w:t>
      </w:r>
      <w:proofErr w:type="spellEnd"/>
      <w:r>
        <w:rPr>
          <w:sz w:val="24"/>
          <w:szCs w:val="24"/>
        </w:rPr>
        <w:t xml:space="preserve"> en el que se enfrentarían todos contra todos, de forma que sólo los 2 mejores sobrevivieran de cara a la siguiente generación. El resto de la generación sería fruto de combinaciones de los dos supervivientes (intercambiando neuronas y generando algunas nuevas a modo de </w:t>
      </w:r>
      <w:r>
        <w:rPr>
          <w:i/>
          <w:sz w:val="24"/>
          <w:szCs w:val="24"/>
        </w:rPr>
        <w:t>mutaciones</w:t>
      </w:r>
      <w:r>
        <w:rPr>
          <w:sz w:val="24"/>
          <w:szCs w:val="24"/>
        </w:rPr>
        <w:t>). Adicionalmente, incluíamos algunos jugadores totalmente aleatorios que aportaran variabilidad.</w:t>
      </w:r>
    </w:p>
    <w:p w:rsidR="007F17B5" w:rsidRDefault="007F17B5" w:rsidP="00341B51">
      <w:pPr>
        <w:spacing w:after="0" w:line="240" w:lineRule="auto"/>
        <w:jc w:val="both"/>
        <w:rPr>
          <w:sz w:val="24"/>
          <w:szCs w:val="24"/>
        </w:rPr>
      </w:pPr>
    </w:p>
    <w:p w:rsidR="007F17B5" w:rsidRDefault="007F17B5" w:rsidP="00341B51">
      <w:pPr>
        <w:spacing w:after="0" w:line="240" w:lineRule="auto"/>
        <w:jc w:val="both"/>
        <w:rPr>
          <w:sz w:val="24"/>
          <w:szCs w:val="24"/>
        </w:rPr>
      </w:pPr>
      <w:r>
        <w:rPr>
          <w:sz w:val="24"/>
          <w:szCs w:val="24"/>
        </w:rPr>
        <w:t xml:space="preserve">Sin embargo, pudimos observar </w:t>
      </w:r>
      <w:proofErr w:type="gramStart"/>
      <w:r>
        <w:rPr>
          <w:sz w:val="24"/>
          <w:szCs w:val="24"/>
        </w:rPr>
        <w:t>que</w:t>
      </w:r>
      <w:proofErr w:type="gramEnd"/>
      <w:r>
        <w:rPr>
          <w:sz w:val="24"/>
          <w:szCs w:val="24"/>
        </w:rPr>
        <w:t xml:space="preserve"> al hacerlo de esta forma, los jugadores se especializaban en ciertas estrategias, de modo que era muy probable que fueran derrotados por un jugador con una estrategia diferente.</w:t>
      </w:r>
      <w:r w:rsidR="00B5571B">
        <w:rPr>
          <w:sz w:val="24"/>
          <w:szCs w:val="24"/>
        </w:rPr>
        <w:t xml:space="preserve"> Por ello, decidimos aumentar el número de jugadores por generación, e incluso aumentar la variabilidad introduciendo más jugadores aleatorios. Además, decidimos generar series de 150 </w:t>
      </w:r>
      <w:r w:rsidR="00B5571B">
        <w:rPr>
          <w:i/>
          <w:sz w:val="24"/>
          <w:szCs w:val="24"/>
        </w:rPr>
        <w:t>jueces</w:t>
      </w:r>
      <w:r w:rsidR="00B5571B">
        <w:rPr>
          <w:sz w:val="24"/>
          <w:szCs w:val="24"/>
        </w:rPr>
        <w:t xml:space="preserve"> aleatorios, de forma que, en vez de hacer torneos entre los miembros de la nueva generación, éstos se enfrentaran a los jueces.</w:t>
      </w:r>
    </w:p>
    <w:p w:rsidR="00B5571B" w:rsidRDefault="00B5571B" w:rsidP="00341B51">
      <w:pPr>
        <w:spacing w:after="0" w:line="240" w:lineRule="auto"/>
        <w:jc w:val="both"/>
        <w:rPr>
          <w:sz w:val="24"/>
          <w:szCs w:val="24"/>
        </w:rPr>
      </w:pPr>
    </w:p>
    <w:p w:rsidR="00B5571B" w:rsidRDefault="00B5571B" w:rsidP="00341B51">
      <w:pPr>
        <w:spacing w:after="0" w:line="240" w:lineRule="auto"/>
        <w:jc w:val="both"/>
        <w:rPr>
          <w:sz w:val="24"/>
          <w:szCs w:val="24"/>
        </w:rPr>
      </w:pPr>
      <w:r>
        <w:rPr>
          <w:sz w:val="24"/>
          <w:szCs w:val="24"/>
        </w:rPr>
        <w:t>De esta forma obtuvimos resultados mucho más satisfactorios e, incluso, nos colocamos en cabeza del ranking durante varios días.</w:t>
      </w:r>
    </w:p>
    <w:p w:rsidR="00B5571B" w:rsidRDefault="00B5571B" w:rsidP="00341B51">
      <w:pPr>
        <w:spacing w:after="0" w:line="240" w:lineRule="auto"/>
        <w:jc w:val="both"/>
        <w:rPr>
          <w:sz w:val="24"/>
          <w:szCs w:val="24"/>
        </w:rPr>
      </w:pPr>
    </w:p>
    <w:p w:rsidR="00B5571B" w:rsidRDefault="00B5571B" w:rsidP="00341B51">
      <w:pPr>
        <w:spacing w:after="0" w:line="240" w:lineRule="auto"/>
        <w:jc w:val="both"/>
        <w:rPr>
          <w:sz w:val="24"/>
          <w:szCs w:val="24"/>
        </w:rPr>
      </w:pPr>
    </w:p>
    <w:p w:rsidR="00B5571B" w:rsidRDefault="00B5571B" w:rsidP="00341B51">
      <w:pPr>
        <w:spacing w:after="0" w:line="240" w:lineRule="auto"/>
        <w:jc w:val="both"/>
        <w:rPr>
          <w:sz w:val="24"/>
          <w:szCs w:val="24"/>
        </w:rPr>
      </w:pPr>
      <w:r>
        <w:rPr>
          <w:sz w:val="24"/>
          <w:szCs w:val="24"/>
        </w:rPr>
        <w:t xml:space="preserve">Más adelante pensamos en “favorecer” a los jugadores que habían sobrevivido varias generaciones, estableciendo un sistema de porcentajes de victorias que se mantendría entre generaciones. Para evitar que un jugador nuevo obtenga un 100% de victorias nada más ser creado, introdujimos un </w:t>
      </w:r>
      <w:r>
        <w:rPr>
          <w:i/>
          <w:sz w:val="24"/>
          <w:szCs w:val="24"/>
        </w:rPr>
        <w:t>hándicap</w:t>
      </w:r>
      <w:r>
        <w:rPr>
          <w:sz w:val="24"/>
          <w:szCs w:val="24"/>
        </w:rPr>
        <w:t xml:space="preserve"> que sumaba una victoria, una derrota y un empate a los jugadores nuevos, y calculamos que el máximo porcentaje obtenido por un nuevo jugador sería del 95%. </w:t>
      </w:r>
    </w:p>
    <w:p w:rsidR="00B5571B" w:rsidRDefault="00B5571B" w:rsidP="00341B51">
      <w:pPr>
        <w:spacing w:after="0" w:line="240" w:lineRule="auto"/>
        <w:jc w:val="both"/>
        <w:rPr>
          <w:sz w:val="24"/>
          <w:szCs w:val="24"/>
        </w:rPr>
      </w:pPr>
      <w:r>
        <w:rPr>
          <w:sz w:val="24"/>
          <w:szCs w:val="24"/>
        </w:rPr>
        <w:t>Finalmente, para acelerar la ejecución de nuestro programa, decidimos paralelizar las partidas de cada generación, obteniendo mejores resultados.</w:t>
      </w:r>
    </w:p>
    <w:p w:rsidR="007A2E01" w:rsidRDefault="007A2E01" w:rsidP="00341B51">
      <w:pPr>
        <w:spacing w:after="0" w:line="240" w:lineRule="auto"/>
        <w:jc w:val="both"/>
        <w:rPr>
          <w:sz w:val="24"/>
          <w:szCs w:val="24"/>
        </w:rPr>
      </w:pPr>
    </w:p>
    <w:p w:rsidR="00B5571B" w:rsidRPr="007A2E01" w:rsidRDefault="007A2E01" w:rsidP="00341B51">
      <w:pPr>
        <w:spacing w:after="0" w:line="240" w:lineRule="auto"/>
        <w:jc w:val="both"/>
        <w:rPr>
          <w:sz w:val="24"/>
          <w:szCs w:val="24"/>
        </w:rPr>
      </w:pPr>
      <w:r>
        <w:rPr>
          <w:sz w:val="24"/>
          <w:szCs w:val="24"/>
        </w:rPr>
        <w:t>Por otro lado, creemos que, como nuestra heurística consiste en una mera operación matricial (producto vectorial), va a ser muy rápida y eficiente computacionalmente.</w:t>
      </w:r>
      <w:bookmarkStart w:id="0" w:name="_GoBack"/>
      <w:bookmarkEnd w:id="0"/>
    </w:p>
    <w:p w:rsidR="00B5571B" w:rsidRDefault="00B5571B" w:rsidP="00341B51">
      <w:pPr>
        <w:spacing w:after="0" w:line="240" w:lineRule="auto"/>
        <w:jc w:val="both"/>
        <w:rPr>
          <w:sz w:val="24"/>
          <w:szCs w:val="24"/>
        </w:rPr>
      </w:pPr>
    </w:p>
    <w:p w:rsidR="00B5571B" w:rsidRDefault="00B5571B" w:rsidP="00341B51">
      <w:pPr>
        <w:spacing w:after="0" w:line="240" w:lineRule="auto"/>
        <w:jc w:val="both"/>
        <w:rPr>
          <w:sz w:val="24"/>
          <w:szCs w:val="24"/>
        </w:rPr>
      </w:pPr>
    </w:p>
    <w:p w:rsidR="00B5571B" w:rsidRDefault="00B5571B" w:rsidP="00B5571B">
      <w:pPr>
        <w:spacing w:after="0" w:line="240" w:lineRule="auto"/>
        <w:jc w:val="both"/>
        <w:rPr>
          <w:b/>
          <w:sz w:val="32"/>
          <w:szCs w:val="32"/>
        </w:rPr>
      </w:pPr>
      <w:r>
        <w:rPr>
          <w:b/>
          <w:sz w:val="32"/>
          <w:szCs w:val="32"/>
        </w:rPr>
        <w:t>Pregunta C</w:t>
      </w:r>
      <w:r>
        <w:rPr>
          <w:b/>
          <w:sz w:val="32"/>
          <w:szCs w:val="32"/>
        </w:rPr>
        <w:t>2:</w:t>
      </w:r>
    </w:p>
    <w:p w:rsidR="00E40F82" w:rsidRDefault="00E40F82" w:rsidP="00B5571B">
      <w:pPr>
        <w:spacing w:after="0" w:line="240" w:lineRule="auto"/>
        <w:jc w:val="both"/>
        <w:rPr>
          <w:sz w:val="32"/>
          <w:szCs w:val="32"/>
        </w:rPr>
      </w:pPr>
    </w:p>
    <w:p w:rsidR="00982099" w:rsidRDefault="00982099" w:rsidP="00B5571B">
      <w:pPr>
        <w:spacing w:after="0" w:line="240" w:lineRule="auto"/>
        <w:jc w:val="both"/>
        <w:rPr>
          <w:sz w:val="24"/>
          <w:szCs w:val="24"/>
        </w:rPr>
      </w:pPr>
      <w:r>
        <w:rPr>
          <w:sz w:val="24"/>
          <w:szCs w:val="24"/>
        </w:rPr>
        <w:t>El jugador bueno sigue la misma estrategia que el regular, pero a un nivel mayor de profundidad. De esta forma, va a elegir la mejor jugada de cara a lo que prevé que pasará dos turnos después. En concreto, el jugador bueno toma el máximo de los resultados, pero no tiene en cuenta los mínimos, por lo que es posible que elija una jugada que le lleve a una situación en la que dependa del movimiento del rival, y éste pueda jugar ese mínimo, perjudicando al bueno.</w:t>
      </w:r>
    </w:p>
    <w:p w:rsidR="00982099" w:rsidRDefault="00982099" w:rsidP="00B5571B">
      <w:pPr>
        <w:spacing w:after="0" w:line="240" w:lineRule="auto"/>
        <w:jc w:val="both"/>
        <w:rPr>
          <w:sz w:val="24"/>
          <w:szCs w:val="24"/>
        </w:rPr>
      </w:pPr>
    </w:p>
    <w:p w:rsidR="00982099" w:rsidRDefault="00982099" w:rsidP="00B5571B">
      <w:pPr>
        <w:spacing w:after="0" w:line="240" w:lineRule="auto"/>
        <w:jc w:val="both"/>
        <w:rPr>
          <w:sz w:val="24"/>
          <w:szCs w:val="24"/>
        </w:rPr>
      </w:pPr>
      <w:r>
        <w:rPr>
          <w:sz w:val="24"/>
          <w:szCs w:val="24"/>
        </w:rPr>
        <w:t xml:space="preserve">La solución que proponemos consiste en mirar los mínimos en vez de los máximos, de forma que el jugador bueno tome la jugada con la que menos arriesga, de forma que, aunque el rival juegue la mejor de sus opciones, siga siendo la menos mala para bueno. </w:t>
      </w:r>
    </w:p>
    <w:p w:rsidR="00982099" w:rsidRDefault="00982099" w:rsidP="00B5571B">
      <w:pPr>
        <w:spacing w:after="0" w:line="240" w:lineRule="auto"/>
        <w:jc w:val="both"/>
        <w:rPr>
          <w:sz w:val="24"/>
          <w:szCs w:val="24"/>
        </w:rPr>
      </w:pPr>
    </w:p>
    <w:p w:rsidR="00982099" w:rsidRDefault="00982099" w:rsidP="00B5571B">
      <w:pPr>
        <w:spacing w:after="0" w:line="240" w:lineRule="auto"/>
        <w:jc w:val="both"/>
        <w:rPr>
          <w:sz w:val="24"/>
          <w:szCs w:val="24"/>
        </w:rPr>
      </w:pPr>
      <w:r>
        <w:rPr>
          <w:noProof/>
          <w:sz w:val="24"/>
          <w:szCs w:val="24"/>
        </w:rPr>
        <w:drawing>
          <wp:inline distT="0" distB="0" distL="0" distR="0">
            <wp:extent cx="5401310" cy="977900"/>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1310" cy="977900"/>
                    </a:xfrm>
                    <a:prstGeom prst="rect">
                      <a:avLst/>
                    </a:prstGeom>
                    <a:noFill/>
                    <a:ln>
                      <a:noFill/>
                    </a:ln>
                  </pic:spPr>
                </pic:pic>
              </a:graphicData>
            </a:graphic>
          </wp:inline>
        </w:drawing>
      </w:r>
    </w:p>
    <w:p w:rsidR="00982099" w:rsidRDefault="00982099" w:rsidP="00B5571B">
      <w:pPr>
        <w:spacing w:after="0" w:line="240" w:lineRule="auto"/>
        <w:jc w:val="both"/>
        <w:rPr>
          <w:sz w:val="24"/>
          <w:szCs w:val="24"/>
        </w:rPr>
      </w:pPr>
    </w:p>
    <w:p w:rsidR="00982099" w:rsidRPr="00982099" w:rsidRDefault="00982099" w:rsidP="00B5571B">
      <w:pPr>
        <w:spacing w:after="0" w:line="240" w:lineRule="auto"/>
        <w:jc w:val="both"/>
        <w:rPr>
          <w:sz w:val="24"/>
          <w:szCs w:val="24"/>
        </w:rPr>
      </w:pPr>
      <w:r>
        <w:rPr>
          <w:sz w:val="24"/>
          <w:szCs w:val="24"/>
        </w:rPr>
        <w:t>Tras probar nuestra solución, hemos comprobado que nuestro bueno gana, tanto moviendo primero como segundo, al regular.</w:t>
      </w:r>
    </w:p>
    <w:p w:rsidR="00E40F82" w:rsidRPr="00B5571B" w:rsidRDefault="00E40F82" w:rsidP="00B5571B">
      <w:pPr>
        <w:spacing w:after="0" w:line="240" w:lineRule="auto"/>
        <w:jc w:val="both"/>
        <w:rPr>
          <w:sz w:val="32"/>
          <w:szCs w:val="32"/>
        </w:rPr>
      </w:pPr>
    </w:p>
    <w:p w:rsidR="00B5571B" w:rsidRDefault="00E40F82" w:rsidP="00341B51">
      <w:pPr>
        <w:spacing w:after="0" w:line="240" w:lineRule="auto"/>
        <w:jc w:val="both"/>
        <w:rPr>
          <w:sz w:val="24"/>
          <w:szCs w:val="24"/>
        </w:rPr>
      </w:pPr>
      <w:r>
        <w:rPr>
          <w:noProof/>
          <w:sz w:val="24"/>
          <w:szCs w:val="24"/>
        </w:rPr>
        <w:drawing>
          <wp:inline distT="0" distB="0" distL="0" distR="0">
            <wp:extent cx="4178595" cy="12263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6771" cy="1234584"/>
                    </a:xfrm>
                    <a:prstGeom prst="rect">
                      <a:avLst/>
                    </a:prstGeom>
                    <a:noFill/>
                    <a:ln>
                      <a:noFill/>
                    </a:ln>
                  </pic:spPr>
                </pic:pic>
              </a:graphicData>
            </a:graphic>
          </wp:inline>
        </w:drawing>
      </w:r>
    </w:p>
    <w:p w:rsidR="00B5571B" w:rsidRDefault="00B5571B" w:rsidP="00341B51">
      <w:pPr>
        <w:spacing w:after="0" w:line="240" w:lineRule="auto"/>
        <w:jc w:val="both"/>
        <w:rPr>
          <w:sz w:val="24"/>
          <w:szCs w:val="24"/>
        </w:rPr>
      </w:pPr>
    </w:p>
    <w:p w:rsidR="007A2E01" w:rsidRPr="00B5571B" w:rsidRDefault="007A2E01" w:rsidP="00341B51">
      <w:pPr>
        <w:spacing w:after="0" w:line="240" w:lineRule="auto"/>
        <w:jc w:val="both"/>
        <w:rPr>
          <w:sz w:val="24"/>
          <w:szCs w:val="24"/>
        </w:rPr>
      </w:pPr>
    </w:p>
    <w:sectPr w:rsidR="007A2E01" w:rsidRPr="00B557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114D3"/>
    <w:multiLevelType w:val="hybridMultilevel"/>
    <w:tmpl w:val="DE4C8B1E"/>
    <w:lvl w:ilvl="0" w:tplc="16088DB4">
      <w:start w:val="3"/>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F36"/>
    <w:rsid w:val="00341B51"/>
    <w:rsid w:val="0041581C"/>
    <w:rsid w:val="00453C71"/>
    <w:rsid w:val="005112E4"/>
    <w:rsid w:val="007A2E01"/>
    <w:rsid w:val="007F17B5"/>
    <w:rsid w:val="00914AC9"/>
    <w:rsid w:val="00982099"/>
    <w:rsid w:val="00A50686"/>
    <w:rsid w:val="00B5571B"/>
    <w:rsid w:val="00CA2CF1"/>
    <w:rsid w:val="00CA78FA"/>
    <w:rsid w:val="00E40F82"/>
    <w:rsid w:val="00E64F36"/>
    <w:rsid w:val="00F613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2C656"/>
  <w15:chartTrackingRefBased/>
  <w15:docId w15:val="{DD3F5FC0-D6B2-4725-9B13-E30693209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4F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64F3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64F36"/>
    <w:rPr>
      <w:rFonts w:eastAsiaTheme="minorEastAsia"/>
      <w:lang w:eastAsia="es-ES"/>
    </w:rPr>
  </w:style>
  <w:style w:type="paragraph" w:styleId="Prrafodelista">
    <w:name w:val="List Paragraph"/>
    <w:basedOn w:val="Normal"/>
    <w:uiPriority w:val="34"/>
    <w:qFormat/>
    <w:rsid w:val="00341B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018D1DFAB754BDF9E337DB335FFE0BF"/>
        <w:category>
          <w:name w:val="General"/>
          <w:gallery w:val="placeholder"/>
        </w:category>
        <w:types>
          <w:type w:val="bbPlcHdr"/>
        </w:types>
        <w:behaviors>
          <w:behavior w:val="content"/>
        </w:behaviors>
        <w:guid w:val="{2E9E29DE-AC56-450A-A7FC-D0E73A851040}"/>
      </w:docPartPr>
      <w:docPartBody>
        <w:p w:rsidR="00263529" w:rsidRDefault="0073005C" w:rsidP="0073005C">
          <w:pPr>
            <w:pStyle w:val="A018D1DFAB754BDF9E337DB335FFE0BF"/>
          </w:pPr>
          <w:r>
            <w:rPr>
              <w:color w:val="2F5496" w:themeColor="accent1" w:themeShade="BF"/>
              <w:sz w:val="24"/>
              <w:szCs w:val="24"/>
            </w:rPr>
            <w:t>[Nombre de la compañía]</w:t>
          </w:r>
        </w:p>
      </w:docPartBody>
    </w:docPart>
    <w:docPart>
      <w:docPartPr>
        <w:name w:val="F3040AC45A654E2B9B9A385C6E2049AD"/>
        <w:category>
          <w:name w:val="General"/>
          <w:gallery w:val="placeholder"/>
        </w:category>
        <w:types>
          <w:type w:val="bbPlcHdr"/>
        </w:types>
        <w:behaviors>
          <w:behavior w:val="content"/>
        </w:behaviors>
        <w:guid w:val="{4E9CA399-60B7-4E01-BBCE-239E9F711E7B}"/>
      </w:docPartPr>
      <w:docPartBody>
        <w:p w:rsidR="00263529" w:rsidRDefault="0073005C" w:rsidP="0073005C">
          <w:pPr>
            <w:pStyle w:val="F3040AC45A654E2B9B9A385C6E2049AD"/>
          </w:pPr>
          <w:r>
            <w:rPr>
              <w:rFonts w:asciiTheme="majorHAnsi" w:eastAsiaTheme="majorEastAsia" w:hAnsiTheme="majorHAnsi" w:cstheme="majorBidi"/>
              <w:color w:val="4472C4" w:themeColor="accent1"/>
              <w:sz w:val="88"/>
              <w:szCs w:val="88"/>
            </w:rPr>
            <w:t>[Título del documento]</w:t>
          </w:r>
        </w:p>
      </w:docPartBody>
    </w:docPart>
    <w:docPart>
      <w:docPartPr>
        <w:name w:val="397F1A37458447EE959C88AE9B3F106E"/>
        <w:category>
          <w:name w:val="General"/>
          <w:gallery w:val="placeholder"/>
        </w:category>
        <w:types>
          <w:type w:val="bbPlcHdr"/>
        </w:types>
        <w:behaviors>
          <w:behavior w:val="content"/>
        </w:behaviors>
        <w:guid w:val="{F820502E-8356-436F-8A15-5865F6768C78}"/>
      </w:docPartPr>
      <w:docPartBody>
        <w:p w:rsidR="00263529" w:rsidRDefault="0073005C" w:rsidP="0073005C">
          <w:pPr>
            <w:pStyle w:val="397F1A37458447EE959C88AE9B3F106E"/>
          </w:pPr>
          <w:r>
            <w:rPr>
              <w:color w:val="2F5496" w:themeColor="accent1" w:themeShade="BF"/>
              <w:sz w:val="24"/>
              <w:szCs w:val="24"/>
            </w:rPr>
            <w:t>[Subtítulo del documento]</w:t>
          </w:r>
        </w:p>
      </w:docPartBody>
    </w:docPart>
    <w:docPart>
      <w:docPartPr>
        <w:name w:val="986EC253BF64489693CBF7895CAE099B"/>
        <w:category>
          <w:name w:val="General"/>
          <w:gallery w:val="placeholder"/>
        </w:category>
        <w:types>
          <w:type w:val="bbPlcHdr"/>
        </w:types>
        <w:behaviors>
          <w:behavior w:val="content"/>
        </w:behaviors>
        <w:guid w:val="{8A32652B-3AC5-4922-A9C0-A54F34EF695C}"/>
      </w:docPartPr>
      <w:docPartBody>
        <w:p w:rsidR="00263529" w:rsidRDefault="0073005C" w:rsidP="0073005C">
          <w:pPr>
            <w:pStyle w:val="986EC253BF64489693CBF7895CAE099B"/>
          </w:pPr>
          <w:r>
            <w:rPr>
              <w:color w:val="4472C4" w:themeColor="accent1"/>
              <w:sz w:val="28"/>
              <w:szCs w:val="28"/>
            </w:rPr>
            <w:t>[Nombre del autor]</w:t>
          </w:r>
        </w:p>
      </w:docPartBody>
    </w:docPart>
    <w:docPart>
      <w:docPartPr>
        <w:name w:val="9289385575CD40398257485FFDCE6E79"/>
        <w:category>
          <w:name w:val="General"/>
          <w:gallery w:val="placeholder"/>
        </w:category>
        <w:types>
          <w:type w:val="bbPlcHdr"/>
        </w:types>
        <w:behaviors>
          <w:behavior w:val="content"/>
        </w:behaviors>
        <w:guid w:val="{B4201069-F008-4BCA-93B0-757F4C3F8AF9}"/>
      </w:docPartPr>
      <w:docPartBody>
        <w:p w:rsidR="00263529" w:rsidRDefault="0073005C" w:rsidP="0073005C">
          <w:pPr>
            <w:pStyle w:val="9289385575CD40398257485FFDCE6E79"/>
          </w:pPr>
          <w:r>
            <w:rPr>
              <w:color w:val="4472C4"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05C"/>
    <w:rsid w:val="00263529"/>
    <w:rsid w:val="003C30B5"/>
    <w:rsid w:val="004F0880"/>
    <w:rsid w:val="007300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018D1DFAB754BDF9E337DB335FFE0BF">
    <w:name w:val="A018D1DFAB754BDF9E337DB335FFE0BF"/>
    <w:rsid w:val="0073005C"/>
  </w:style>
  <w:style w:type="paragraph" w:customStyle="1" w:styleId="F3040AC45A654E2B9B9A385C6E2049AD">
    <w:name w:val="F3040AC45A654E2B9B9A385C6E2049AD"/>
    <w:rsid w:val="0073005C"/>
  </w:style>
  <w:style w:type="paragraph" w:customStyle="1" w:styleId="397F1A37458447EE959C88AE9B3F106E">
    <w:name w:val="397F1A37458447EE959C88AE9B3F106E"/>
    <w:rsid w:val="0073005C"/>
  </w:style>
  <w:style w:type="paragraph" w:customStyle="1" w:styleId="986EC253BF64489693CBF7895CAE099B">
    <w:name w:val="986EC253BF64489693CBF7895CAE099B"/>
    <w:rsid w:val="0073005C"/>
  </w:style>
  <w:style w:type="paragraph" w:customStyle="1" w:styleId="9289385575CD40398257485FFDCE6E79">
    <w:name w:val="9289385575CD40398257485FFDCE6E79"/>
    <w:rsid w:val="007300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2018-05-03T00:00:00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3</Pages>
  <Words>709</Words>
  <Characters>3905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Práctica 3</vt:lpstr>
    </vt:vector>
  </TitlesOfParts>
  <Company>Inteligencia Artificial</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4</dc:title>
  <dc:subject>Pareja 02</dc:subject>
  <dc:creator>Oscar Gomez Borzdynski</dc:creator>
  <cp:keywords/>
  <dc:description/>
  <cp:lastModifiedBy>Nacho</cp:lastModifiedBy>
  <cp:revision>5</cp:revision>
  <dcterms:created xsi:type="dcterms:W3CDTF">2018-04-12T07:26:00Z</dcterms:created>
  <dcterms:modified xsi:type="dcterms:W3CDTF">2018-05-03T14:05:00Z</dcterms:modified>
</cp:coreProperties>
</file>