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ALEX CHEN</w:t>
      </w:r>
    </w:p>
    <w:p>
      <w:r>
        <w:rPr>
          <w:sz w:val="20"/>
          <w:szCs w:val="20"/>
        </w:rPr>
        <w:t xml:space="preserve">San Francisco, CA | (555) 234-5678 | alex.chen@example.com | github.com/alexchen-ai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SUMMARY</w:t>
      </w:r>
    </w:p>
    <w:p>
      <w:r>
        <w:rPr>
          <w:sz w:val="20"/>
          <w:szCs w:val="20"/>
        </w:rPr>
        <w:t xml:space="preserve">Senior Full-Stack AI Engineer with 6+ years of experience building scalable machine learning pipelines, LLM-powered enterprise web applications, and vector search engines. Expert in Python, Next.js, TypeScript, PyTorch, LangChain, and PostgreSQL.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Programming: Python, TypeScript, JavaScript, SQL, C++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Frameworks &amp; Libraries: Next.js, React, Node.js, PyTorch, Transformers, FastAPI, Express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AI &amp; Vector Databases: OpenAI API, Gemini API, LangChain, Pinecone, Qdrant, Cosine Embeddings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Infrastructure &amp; Storage: PostgreSQL, Redis, Docker, AWS (S3, EC2, Lambda), Vercel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PROFESSIONAL EXPERIENCE</w:t>
      </w:r>
    </w:p>
    <w:p>
      <w:r>
        <w:t xml:space="preserve"/>
      </w:r>
    </w:p>
    <w:p>
      <w:r>
        <w:rPr>
          <w:sz w:val="20"/>
          <w:szCs w:val="20"/>
        </w:rPr>
        <w:t xml:space="preserve">Senior AI Engineer | NeuralScale Technologies (2022 - Present)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Architected a two-stage vector retrieval and LLM scoring pipeline processing 50,000+ candidate resumes monthly with 94% accuracy.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full-stack Next.js 15 dashboard with real-time SSE progress streaming and automated fallback to secondary LLM endpoints.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Reduced LLM latency by 45% using Redis embedding caching and quantized model inference.</w:t>
      </w:r>
    </w:p>
    <w:p>
      <w:r>
        <w:t xml:space="preserve"/>
      </w:r>
    </w:p>
    <w:p>
      <w:r>
        <w:rPr>
          <w:sz w:val="20"/>
          <w:szCs w:val="20"/>
        </w:rPr>
        <w:t xml:space="preserve">Full-Stack Developer | DataPulse Inc. (2019 - 2022)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Developed responsive web applications using React, TypeScript, and Node.js for high-volume enterprise analytics.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Integrated PostgreSQL with Prisma ORM, optimizing complex relational queries and database indexing for 3x throughput.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EDUCATION</w:t>
      </w:r>
    </w:p>
    <w:p>
      <w:r>
        <w:rPr>
          <w:sz w:val="20"/>
          <w:szCs w:val="20"/>
        </w:rPr>
        <w:t xml:space="preserve">B.S. in Computer Science | Stanford University (2015 - 2019)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Focus on Artificial Intelligence &amp; Distributed Systems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2026-08-01T09:57:52.903Z</dcterms:created>
  <dcterms:modified xsi:type="dcterms:W3CDTF">2026-08-01T09:57:52.920Z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