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A5EE3" w14:textId="002429E4" w:rsidR="001A2A87"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t>Messaging.</w:t>
      </w:r>
      <w:r w:rsidRPr="001A2A87">
        <w:rPr>
          <w:rFonts w:ascii="Arial" w:eastAsia="Times New Roman" w:hAnsi="Arial" w:cs="Arial"/>
          <w:color w:val="373A3C"/>
          <w:sz w:val="21"/>
          <w:szCs w:val="21"/>
        </w:rPr>
        <w:t> What is the message you are trying to communicate with the narrative visualization?</w:t>
      </w:r>
    </w:p>
    <w:p w14:paraId="33DB2400" w14:textId="77777777" w:rsidR="00CC5D4A" w:rsidRDefault="00C379FD" w:rsidP="00C379FD">
      <w:pPr>
        <w:shd w:val="clear" w:color="auto" w:fill="FAFAFA"/>
        <w:spacing w:before="100" w:beforeAutospacing="1" w:after="150" w:line="240" w:lineRule="auto"/>
        <w:ind w:left="120"/>
        <w:rPr>
          <w:rFonts w:ascii="Arial" w:hAnsi="Arial" w:cs="Arial"/>
          <w:color w:val="4472C4" w:themeColor="accent1"/>
        </w:rPr>
      </w:pPr>
      <w:r w:rsidRPr="005C42C2">
        <w:rPr>
          <w:rFonts w:ascii="Arial" w:hAnsi="Arial" w:cs="Arial"/>
          <w:color w:val="4472C4" w:themeColor="accent1"/>
        </w:rPr>
        <w:t xml:space="preserve">We all pay taxes. There are four taxation entities – Individuals in the US, Corporations in the US, Import Tariffs on Goods coming into the US and Foreign Entities like expats. </w:t>
      </w:r>
    </w:p>
    <w:p w14:paraId="082A8325" w14:textId="757E8F1B" w:rsidR="003E26BE" w:rsidRPr="005C42C2" w:rsidRDefault="00C379FD" w:rsidP="005C42C2">
      <w:pPr>
        <w:shd w:val="clear" w:color="auto" w:fill="FAFAFA"/>
        <w:spacing w:before="100" w:beforeAutospacing="1" w:after="150" w:line="240" w:lineRule="auto"/>
        <w:ind w:left="120"/>
        <w:rPr>
          <w:rFonts w:ascii="Arial" w:hAnsi="Arial" w:cs="Arial"/>
          <w:i/>
          <w:iCs/>
        </w:rPr>
      </w:pPr>
      <w:r w:rsidRPr="005C42C2">
        <w:rPr>
          <w:rFonts w:ascii="Arial" w:hAnsi="Arial" w:cs="Arial"/>
          <w:color w:val="4472C4" w:themeColor="accent1"/>
        </w:rPr>
        <w:t xml:space="preserve">The question we want to answer is, what is the share of federal taxes for the taxation entities &amp; has it changed over </w:t>
      </w:r>
      <w:r w:rsidR="00CC5D4A" w:rsidRPr="00E01023">
        <w:rPr>
          <w:rFonts w:ascii="Arial" w:hAnsi="Arial" w:cs="Arial"/>
          <w:color w:val="4472C4" w:themeColor="accent1"/>
        </w:rPr>
        <w:t>time?</w:t>
      </w:r>
      <w:r w:rsidRPr="005C42C2">
        <w:rPr>
          <w:rFonts w:ascii="Arial" w:hAnsi="Arial" w:cs="Arial"/>
          <w:color w:val="4472C4" w:themeColor="accent1"/>
        </w:rPr>
        <w:t xml:space="preserve"> </w:t>
      </w:r>
      <w:r w:rsidR="00CC5D4A">
        <w:rPr>
          <w:rFonts w:ascii="Arial" w:hAnsi="Arial" w:cs="Arial"/>
          <w:color w:val="4472C4" w:themeColor="accent1"/>
        </w:rPr>
        <w:t>How will the share of taxes look in the future</w:t>
      </w:r>
      <w:r w:rsidRPr="005C42C2">
        <w:rPr>
          <w:rFonts w:ascii="Arial" w:hAnsi="Arial" w:cs="Arial"/>
          <w:color w:val="4472C4" w:themeColor="accent1"/>
        </w:rPr>
        <w:t xml:space="preserve"> ?</w:t>
      </w:r>
    </w:p>
    <w:p w14:paraId="4982EBE4" w14:textId="77777777" w:rsidR="00E22736" w:rsidRDefault="001A2A87" w:rsidP="005C42C2">
      <w:p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t>Narrative Structure.</w:t>
      </w:r>
      <w:r w:rsidRPr="001A2A87">
        <w:rPr>
          <w:rFonts w:ascii="Arial" w:eastAsia="Times New Roman" w:hAnsi="Arial" w:cs="Arial"/>
          <w:color w:val="373A3C"/>
          <w:sz w:val="21"/>
          <w:szCs w:val="21"/>
        </w:rPr>
        <w:t xml:space="preserve"> Which structure was your narrative visualization designed to follow (martini glass, interactive slide show or drop-down story)? </w:t>
      </w:r>
    </w:p>
    <w:p w14:paraId="28DA7747" w14:textId="7253CAC8" w:rsidR="00E22736" w:rsidRPr="005C42C2" w:rsidRDefault="00025CC0" w:rsidP="00E22736">
      <w:pPr>
        <w:shd w:val="clear" w:color="auto" w:fill="FAFAFA"/>
        <w:spacing w:before="100" w:beforeAutospacing="1" w:after="150" w:line="240" w:lineRule="auto"/>
        <w:rPr>
          <w:rFonts w:ascii="Arial" w:eastAsia="Times New Roman" w:hAnsi="Arial" w:cs="Arial"/>
          <w:color w:val="4472C4" w:themeColor="accent1"/>
        </w:rPr>
      </w:pPr>
      <w:r w:rsidRPr="005C42C2">
        <w:rPr>
          <w:rFonts w:ascii="Arial" w:eastAsia="Times New Roman" w:hAnsi="Arial" w:cs="Arial"/>
          <w:i/>
          <w:iCs/>
          <w:color w:val="4472C4" w:themeColor="accent1"/>
        </w:rPr>
        <w:t xml:space="preserve"> </w:t>
      </w:r>
      <w:r w:rsidR="00E22736" w:rsidRPr="005C42C2">
        <w:rPr>
          <w:rFonts w:ascii="Arial" w:eastAsia="Times New Roman" w:hAnsi="Arial" w:cs="Arial"/>
          <w:color w:val="4472C4" w:themeColor="accent1"/>
        </w:rPr>
        <w:t>I used an interactive slide show for my narrative visualization. This is a hybrid structure</w:t>
      </w:r>
    </w:p>
    <w:p w14:paraId="07D6D241" w14:textId="3EA05B47" w:rsidR="001A2A87" w:rsidRPr="001A2A87"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color w:val="373A3C"/>
          <w:sz w:val="21"/>
          <w:szCs w:val="21"/>
        </w:rPr>
        <w:t>How does your narrative visualization follow that structure? (All of these structures can include the opportunity to "drill-down" and explore. The difference is where that opportunity happens in the structure.)</w:t>
      </w:r>
    </w:p>
    <w:p w14:paraId="195BECB6" w14:textId="546A7B61" w:rsidR="008D64E3" w:rsidRPr="005C42C2" w:rsidRDefault="001B5CC8"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 xml:space="preserve">The visualization is an author directed path </w:t>
      </w:r>
      <w:r w:rsidR="00865236" w:rsidRPr="005C42C2">
        <w:rPr>
          <w:rFonts w:ascii="Arial" w:eastAsia="Times New Roman" w:hAnsi="Arial" w:cs="Arial"/>
          <w:color w:val="4472C4" w:themeColor="accent1"/>
          <w:sz w:val="21"/>
          <w:szCs w:val="21"/>
        </w:rPr>
        <w:t>of individual</w:t>
      </w:r>
      <w:r w:rsidR="005010B3" w:rsidRPr="005C42C2">
        <w:rPr>
          <w:rFonts w:ascii="Arial" w:eastAsia="Times New Roman" w:hAnsi="Arial" w:cs="Arial"/>
          <w:color w:val="4472C4" w:themeColor="accent1"/>
          <w:sz w:val="21"/>
          <w:szCs w:val="21"/>
        </w:rPr>
        <w:t xml:space="preserve"> </w:t>
      </w:r>
      <w:r w:rsidR="00865236" w:rsidRPr="005C42C2">
        <w:rPr>
          <w:rFonts w:ascii="Arial" w:eastAsia="Times New Roman" w:hAnsi="Arial" w:cs="Arial"/>
          <w:color w:val="4472C4" w:themeColor="accent1"/>
          <w:sz w:val="21"/>
          <w:szCs w:val="21"/>
        </w:rPr>
        <w:t xml:space="preserve">but connected </w:t>
      </w:r>
      <w:r w:rsidR="005010B3" w:rsidRPr="005C42C2">
        <w:rPr>
          <w:rFonts w:ascii="Arial" w:eastAsia="Times New Roman" w:hAnsi="Arial" w:cs="Arial"/>
          <w:color w:val="4472C4" w:themeColor="accent1"/>
          <w:sz w:val="21"/>
          <w:szCs w:val="21"/>
        </w:rPr>
        <w:t xml:space="preserve">scenes for various decades starting from the 1970’s. </w:t>
      </w:r>
      <w:r w:rsidR="00AA090F">
        <w:rPr>
          <w:rFonts w:ascii="Arial" w:eastAsia="Times New Roman" w:hAnsi="Arial" w:cs="Arial"/>
          <w:color w:val="4472C4" w:themeColor="accent1"/>
          <w:sz w:val="21"/>
          <w:szCs w:val="21"/>
        </w:rPr>
        <w:t>It represents a progressive timeline from the past to the future.</w:t>
      </w:r>
    </w:p>
    <w:p w14:paraId="4D4935F4" w14:textId="50C718E8" w:rsidR="00E2686B" w:rsidRPr="005C42C2" w:rsidRDefault="00865236"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At each scene, the user can</w:t>
      </w:r>
      <w:r w:rsidR="00E2686B" w:rsidRPr="005C42C2">
        <w:rPr>
          <w:rFonts w:ascii="Arial" w:eastAsia="Times New Roman" w:hAnsi="Arial" w:cs="Arial"/>
          <w:color w:val="4472C4" w:themeColor="accent1"/>
          <w:sz w:val="21"/>
          <w:szCs w:val="21"/>
        </w:rPr>
        <w:t>:</w:t>
      </w:r>
    </w:p>
    <w:p w14:paraId="295C1609" w14:textId="0A90AB9F" w:rsidR="00E2686B" w:rsidRPr="005C42C2" w:rsidRDefault="00F25756"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 xml:space="preserve">1) </w:t>
      </w:r>
      <w:r w:rsidR="00E2686B" w:rsidRPr="005C42C2">
        <w:rPr>
          <w:rFonts w:ascii="Arial" w:eastAsia="Times New Roman" w:hAnsi="Arial" w:cs="Arial"/>
          <w:color w:val="4472C4" w:themeColor="accent1"/>
          <w:sz w:val="21"/>
          <w:szCs w:val="21"/>
        </w:rPr>
        <w:t>Explore</w:t>
      </w:r>
      <w:r w:rsidR="00E2686B" w:rsidRPr="005C42C2">
        <w:rPr>
          <w:rFonts w:ascii="Arial" w:eastAsia="Times New Roman" w:hAnsi="Arial" w:cs="Arial"/>
          <w:color w:val="4472C4" w:themeColor="accent1"/>
          <w:sz w:val="21"/>
          <w:szCs w:val="21"/>
        </w:rPr>
        <w:t xml:space="preserve"> </w:t>
      </w:r>
      <w:r w:rsidR="0089044F" w:rsidRPr="005C42C2">
        <w:rPr>
          <w:rFonts w:ascii="Arial" w:eastAsia="Times New Roman" w:hAnsi="Arial" w:cs="Arial"/>
          <w:color w:val="4472C4" w:themeColor="accent1"/>
          <w:sz w:val="21"/>
          <w:szCs w:val="21"/>
        </w:rPr>
        <w:t>C</w:t>
      </w:r>
      <w:r w:rsidRPr="005C42C2">
        <w:rPr>
          <w:rFonts w:ascii="Arial" w:eastAsia="Times New Roman" w:hAnsi="Arial" w:cs="Arial"/>
          <w:color w:val="4472C4" w:themeColor="accent1"/>
          <w:sz w:val="21"/>
          <w:szCs w:val="21"/>
        </w:rPr>
        <w:t xml:space="preserve">ontext </w:t>
      </w:r>
      <w:r w:rsidR="00347A4C">
        <w:rPr>
          <w:rFonts w:ascii="Arial" w:eastAsia="Times New Roman" w:hAnsi="Arial" w:cs="Arial"/>
          <w:color w:val="4472C4" w:themeColor="accent1"/>
          <w:sz w:val="21"/>
          <w:szCs w:val="21"/>
        </w:rPr>
        <w:t>I</w:t>
      </w:r>
      <w:r w:rsidRPr="005C42C2">
        <w:rPr>
          <w:rFonts w:ascii="Arial" w:eastAsia="Times New Roman" w:hAnsi="Arial" w:cs="Arial"/>
          <w:color w:val="4472C4" w:themeColor="accent1"/>
          <w:sz w:val="21"/>
          <w:szCs w:val="21"/>
        </w:rPr>
        <w:t>nformation about that decad</w:t>
      </w:r>
      <w:r w:rsidR="008C70AF">
        <w:rPr>
          <w:rFonts w:ascii="Arial" w:eastAsia="Times New Roman" w:hAnsi="Arial" w:cs="Arial"/>
          <w:color w:val="4472C4" w:themeColor="accent1"/>
          <w:sz w:val="21"/>
          <w:szCs w:val="21"/>
        </w:rPr>
        <w:t>e.</w:t>
      </w:r>
    </w:p>
    <w:p w14:paraId="34522E11" w14:textId="1511831E" w:rsidR="00E2686B" w:rsidRPr="005C42C2" w:rsidRDefault="00F25756"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2)</w:t>
      </w:r>
      <w:r w:rsidR="0089044F" w:rsidRPr="005C42C2">
        <w:rPr>
          <w:rFonts w:ascii="Arial" w:eastAsia="Times New Roman" w:hAnsi="Arial" w:cs="Arial"/>
          <w:color w:val="4472C4" w:themeColor="accent1"/>
          <w:sz w:val="21"/>
          <w:szCs w:val="21"/>
        </w:rPr>
        <w:t xml:space="preserve"> </w:t>
      </w:r>
      <w:r w:rsidR="00E2686B" w:rsidRPr="005C42C2">
        <w:rPr>
          <w:rFonts w:ascii="Arial" w:eastAsia="Times New Roman" w:hAnsi="Arial" w:cs="Arial"/>
          <w:color w:val="4472C4" w:themeColor="accent1"/>
          <w:sz w:val="21"/>
          <w:szCs w:val="21"/>
        </w:rPr>
        <w:t xml:space="preserve">Explore </w:t>
      </w:r>
      <w:r w:rsidR="0089044F" w:rsidRPr="005C42C2">
        <w:rPr>
          <w:rFonts w:ascii="Arial" w:eastAsia="Times New Roman" w:hAnsi="Arial" w:cs="Arial"/>
          <w:color w:val="4472C4" w:themeColor="accent1"/>
          <w:sz w:val="21"/>
          <w:szCs w:val="21"/>
        </w:rPr>
        <w:t>an analysis of the tax contributions for the decade</w:t>
      </w:r>
      <w:r w:rsidR="009C71C8">
        <w:rPr>
          <w:rFonts w:ascii="Arial" w:eastAsia="Times New Roman" w:hAnsi="Arial" w:cs="Arial"/>
          <w:color w:val="4472C4" w:themeColor="accent1"/>
          <w:sz w:val="21"/>
          <w:szCs w:val="21"/>
        </w:rPr>
        <w:t>.</w:t>
      </w:r>
    </w:p>
    <w:p w14:paraId="280B86FF" w14:textId="5BDFC22E" w:rsidR="00865236" w:rsidRPr="005C42C2" w:rsidRDefault="0089044F"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 xml:space="preserve">3) Drill down into the tax numbers in billions of dollars using a </w:t>
      </w:r>
      <w:r w:rsidR="000E74D4" w:rsidRPr="005C42C2">
        <w:rPr>
          <w:rFonts w:ascii="Arial" w:eastAsia="Times New Roman" w:hAnsi="Arial" w:cs="Arial"/>
          <w:color w:val="4472C4" w:themeColor="accent1"/>
          <w:sz w:val="21"/>
          <w:szCs w:val="21"/>
        </w:rPr>
        <w:t>mouse over animation</w:t>
      </w:r>
      <w:r w:rsidR="009C71C8">
        <w:rPr>
          <w:rFonts w:ascii="Arial" w:eastAsia="Times New Roman" w:hAnsi="Arial" w:cs="Arial"/>
          <w:color w:val="4472C4" w:themeColor="accent1"/>
          <w:sz w:val="21"/>
          <w:szCs w:val="21"/>
        </w:rPr>
        <w:t>.</w:t>
      </w:r>
    </w:p>
    <w:p w14:paraId="2461A066" w14:textId="34611703" w:rsidR="00D51138" w:rsidRPr="00752EF4" w:rsidRDefault="003654DA" w:rsidP="00E01023">
      <w:pPr>
        <w:shd w:val="clear" w:color="auto" w:fill="FAFAFA"/>
        <w:spacing w:before="100" w:beforeAutospacing="1" w:after="150" w:line="240" w:lineRule="auto"/>
        <w:ind w:left="120"/>
        <w:rPr>
          <w:rFonts w:ascii="Arial" w:eastAsia="Times New Roman" w:hAnsi="Arial" w:cs="Arial"/>
          <w:color w:val="373A3C"/>
          <w:sz w:val="21"/>
          <w:szCs w:val="21"/>
        </w:rPr>
      </w:pPr>
      <w:r w:rsidRPr="005C42C2">
        <w:rPr>
          <w:rFonts w:ascii="Arial" w:eastAsia="Times New Roman" w:hAnsi="Arial" w:cs="Arial"/>
          <w:color w:val="4472C4" w:themeColor="accent1"/>
          <w:sz w:val="21"/>
          <w:szCs w:val="21"/>
        </w:rPr>
        <w:t xml:space="preserve">4) Explore a visualization that demonstrates the share of each tax entity </w:t>
      </w:r>
      <w:r w:rsidR="00C0575C" w:rsidRPr="005C42C2">
        <w:rPr>
          <w:rFonts w:ascii="Arial" w:eastAsia="Times New Roman" w:hAnsi="Arial" w:cs="Arial"/>
          <w:color w:val="4472C4" w:themeColor="accent1"/>
          <w:sz w:val="21"/>
          <w:szCs w:val="21"/>
        </w:rPr>
        <w:t>for that decade.</w:t>
      </w:r>
    </w:p>
    <w:p w14:paraId="7C1E50FB" w14:textId="77777777" w:rsidR="004A2004"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t>Visual Structure.</w:t>
      </w:r>
      <w:r w:rsidRPr="001A2A87">
        <w:rPr>
          <w:rFonts w:ascii="Arial" w:eastAsia="Times New Roman" w:hAnsi="Arial" w:cs="Arial"/>
          <w:color w:val="373A3C"/>
          <w:sz w:val="21"/>
          <w:szCs w:val="21"/>
        </w:rPr>
        <w:t xml:space="preserve"> What visual structure is used for each scene? </w:t>
      </w:r>
    </w:p>
    <w:p w14:paraId="0281998C" w14:textId="0AD8C94C" w:rsidR="004A2004" w:rsidRPr="005C42C2" w:rsidRDefault="0053278F" w:rsidP="004A200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There are multiple parts of the visual structure for each scene</w:t>
      </w:r>
    </w:p>
    <w:p w14:paraId="39AF1C63" w14:textId="34F4ED0C" w:rsidR="0053278F" w:rsidRPr="005C42C2" w:rsidRDefault="009C71C8" w:rsidP="005C42C2">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1) </w:t>
      </w:r>
      <w:r w:rsidR="00DC64D9" w:rsidRPr="005C42C2">
        <w:rPr>
          <w:rFonts w:ascii="Arial" w:eastAsia="Times New Roman" w:hAnsi="Arial" w:cs="Arial"/>
          <w:color w:val="4472C4" w:themeColor="accent1"/>
          <w:sz w:val="21"/>
          <w:szCs w:val="21"/>
        </w:rPr>
        <w:t>A</w:t>
      </w:r>
      <w:r w:rsidR="008C3CBB">
        <w:rPr>
          <w:rFonts w:ascii="Arial" w:eastAsia="Times New Roman" w:hAnsi="Arial" w:cs="Arial"/>
          <w:color w:val="4472C4" w:themeColor="accent1"/>
          <w:sz w:val="21"/>
          <w:szCs w:val="21"/>
        </w:rPr>
        <w:t>n</w:t>
      </w:r>
      <w:r w:rsidR="00DC64D9" w:rsidRPr="005C42C2">
        <w:rPr>
          <w:rFonts w:ascii="Arial" w:eastAsia="Times New Roman" w:hAnsi="Arial" w:cs="Arial"/>
          <w:color w:val="4472C4" w:themeColor="accent1"/>
          <w:sz w:val="21"/>
          <w:szCs w:val="21"/>
        </w:rPr>
        <w:t xml:space="preserve"> </w:t>
      </w:r>
      <w:r w:rsidR="00137ADB" w:rsidRPr="005C42C2">
        <w:rPr>
          <w:rFonts w:ascii="Arial" w:eastAsia="Times New Roman" w:hAnsi="Arial" w:cs="Arial"/>
          <w:color w:val="4472C4" w:themeColor="accent1"/>
          <w:sz w:val="21"/>
          <w:szCs w:val="21"/>
        </w:rPr>
        <w:t xml:space="preserve">animated SVG </w:t>
      </w:r>
      <w:r w:rsidR="00DC64D9" w:rsidRPr="005C42C2">
        <w:rPr>
          <w:rFonts w:ascii="Arial" w:eastAsia="Times New Roman" w:hAnsi="Arial" w:cs="Arial"/>
          <w:color w:val="4472C4" w:themeColor="accent1"/>
          <w:sz w:val="21"/>
          <w:szCs w:val="21"/>
        </w:rPr>
        <w:t xml:space="preserve">with a force layout </w:t>
      </w:r>
      <w:r w:rsidR="00821791">
        <w:rPr>
          <w:rFonts w:ascii="Arial" w:eastAsia="Times New Roman" w:hAnsi="Arial" w:cs="Arial"/>
          <w:color w:val="4472C4" w:themeColor="accent1"/>
          <w:sz w:val="21"/>
          <w:szCs w:val="21"/>
        </w:rPr>
        <w:t xml:space="preserve">and 3D spheres </w:t>
      </w:r>
      <w:r w:rsidR="00DC64D9" w:rsidRPr="005C42C2">
        <w:rPr>
          <w:rFonts w:ascii="Arial" w:eastAsia="Times New Roman" w:hAnsi="Arial" w:cs="Arial"/>
          <w:color w:val="4472C4" w:themeColor="accent1"/>
          <w:sz w:val="21"/>
          <w:szCs w:val="21"/>
        </w:rPr>
        <w:t xml:space="preserve">that </w:t>
      </w:r>
      <w:r w:rsidR="00005CB9">
        <w:rPr>
          <w:rFonts w:ascii="Arial" w:eastAsia="Times New Roman" w:hAnsi="Arial" w:cs="Arial"/>
          <w:color w:val="4472C4" w:themeColor="accent1"/>
          <w:sz w:val="21"/>
          <w:szCs w:val="21"/>
        </w:rPr>
        <w:t>represent</w:t>
      </w:r>
      <w:r w:rsidR="00DC64D9" w:rsidRPr="005C42C2">
        <w:rPr>
          <w:rFonts w:ascii="Arial" w:eastAsia="Times New Roman" w:hAnsi="Arial" w:cs="Arial"/>
          <w:color w:val="4472C4" w:themeColor="accent1"/>
          <w:sz w:val="21"/>
          <w:szCs w:val="21"/>
        </w:rPr>
        <w:t xml:space="preserve"> the proportions of the contributions of each </w:t>
      </w:r>
      <w:r w:rsidR="00FC7CAA" w:rsidRPr="005C42C2">
        <w:rPr>
          <w:rFonts w:ascii="Arial" w:eastAsia="Times New Roman" w:hAnsi="Arial" w:cs="Arial"/>
          <w:color w:val="4472C4" w:themeColor="accent1"/>
          <w:sz w:val="21"/>
          <w:szCs w:val="21"/>
        </w:rPr>
        <w:t>taxable entity to the tax for the year.</w:t>
      </w:r>
    </w:p>
    <w:p w14:paraId="0BB558F7" w14:textId="2FA04C05" w:rsidR="00137ADB" w:rsidRPr="005C42C2" w:rsidRDefault="009C71C8" w:rsidP="005C42C2">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2) </w:t>
      </w:r>
      <w:r w:rsidR="003F4B5F" w:rsidRPr="005C42C2">
        <w:rPr>
          <w:rFonts w:ascii="Arial" w:eastAsia="Times New Roman" w:hAnsi="Arial" w:cs="Arial"/>
          <w:color w:val="4472C4" w:themeColor="accent1"/>
          <w:sz w:val="21"/>
          <w:szCs w:val="21"/>
        </w:rPr>
        <w:t>Annotations that show the sphere for each SVG</w:t>
      </w:r>
    </w:p>
    <w:p w14:paraId="239E3EA2" w14:textId="337C1A33" w:rsidR="003F4B5F" w:rsidRPr="005C42C2" w:rsidRDefault="009C71C8" w:rsidP="005C42C2">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lastRenderedPageBreak/>
        <w:t xml:space="preserve">3) </w:t>
      </w:r>
      <w:r w:rsidR="003F4B5F" w:rsidRPr="005C42C2">
        <w:rPr>
          <w:rFonts w:ascii="Arial" w:eastAsia="Times New Roman" w:hAnsi="Arial" w:cs="Arial"/>
          <w:color w:val="4472C4" w:themeColor="accent1"/>
          <w:sz w:val="21"/>
          <w:szCs w:val="21"/>
        </w:rPr>
        <w:t xml:space="preserve">A </w:t>
      </w:r>
      <w:r w:rsidR="00D60CED">
        <w:rPr>
          <w:rFonts w:ascii="Arial" w:eastAsia="Times New Roman" w:hAnsi="Arial" w:cs="Arial"/>
          <w:color w:val="4472C4" w:themeColor="accent1"/>
          <w:sz w:val="21"/>
          <w:szCs w:val="21"/>
        </w:rPr>
        <w:t xml:space="preserve">mouse </w:t>
      </w:r>
      <w:r w:rsidR="003F4B5F" w:rsidRPr="005C42C2">
        <w:rPr>
          <w:rFonts w:ascii="Arial" w:eastAsia="Times New Roman" w:hAnsi="Arial" w:cs="Arial"/>
          <w:color w:val="4472C4" w:themeColor="accent1"/>
          <w:sz w:val="21"/>
          <w:szCs w:val="21"/>
        </w:rPr>
        <w:t xml:space="preserve">hover that </w:t>
      </w:r>
      <w:r w:rsidR="00DC0E4A">
        <w:rPr>
          <w:rFonts w:ascii="Arial" w:eastAsia="Times New Roman" w:hAnsi="Arial" w:cs="Arial"/>
          <w:color w:val="4472C4" w:themeColor="accent1"/>
          <w:sz w:val="21"/>
          <w:szCs w:val="21"/>
        </w:rPr>
        <w:t>shows</w:t>
      </w:r>
      <w:r w:rsidR="003F4B5F" w:rsidRPr="005C42C2">
        <w:rPr>
          <w:rFonts w:ascii="Arial" w:eastAsia="Times New Roman" w:hAnsi="Arial" w:cs="Arial"/>
          <w:color w:val="4472C4" w:themeColor="accent1"/>
          <w:sz w:val="21"/>
          <w:szCs w:val="21"/>
        </w:rPr>
        <w:t xml:space="preserve"> the raw numbers in billions of </w:t>
      </w:r>
      <w:r w:rsidR="006929C3" w:rsidRPr="005C42C2">
        <w:rPr>
          <w:rFonts w:ascii="Arial" w:eastAsia="Times New Roman" w:hAnsi="Arial" w:cs="Arial"/>
          <w:color w:val="4472C4" w:themeColor="accent1"/>
          <w:sz w:val="21"/>
          <w:szCs w:val="21"/>
        </w:rPr>
        <w:t>dollars</w:t>
      </w:r>
      <w:r w:rsidR="003F4B5F" w:rsidRPr="005C42C2">
        <w:rPr>
          <w:rFonts w:ascii="Arial" w:eastAsia="Times New Roman" w:hAnsi="Arial" w:cs="Arial"/>
          <w:color w:val="4472C4" w:themeColor="accent1"/>
          <w:sz w:val="21"/>
          <w:szCs w:val="21"/>
        </w:rPr>
        <w:t xml:space="preserve"> for </w:t>
      </w:r>
      <w:r w:rsidR="006929C3" w:rsidRPr="005C42C2">
        <w:rPr>
          <w:rFonts w:ascii="Arial" w:eastAsia="Times New Roman" w:hAnsi="Arial" w:cs="Arial"/>
          <w:color w:val="4472C4" w:themeColor="accent1"/>
          <w:sz w:val="21"/>
          <w:szCs w:val="21"/>
        </w:rPr>
        <w:t>each tax entity</w:t>
      </w:r>
    </w:p>
    <w:p w14:paraId="7EBB23DC" w14:textId="73365179" w:rsidR="00FC7CAA" w:rsidRPr="005C42C2" w:rsidRDefault="009C71C8" w:rsidP="005C42C2">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4) </w:t>
      </w:r>
      <w:r w:rsidR="006929C3" w:rsidRPr="005C42C2">
        <w:rPr>
          <w:rFonts w:ascii="Arial" w:eastAsia="Times New Roman" w:hAnsi="Arial" w:cs="Arial"/>
          <w:color w:val="4472C4" w:themeColor="accent1"/>
          <w:sz w:val="21"/>
          <w:szCs w:val="21"/>
        </w:rPr>
        <w:t xml:space="preserve">A right panel that </w:t>
      </w:r>
      <w:r w:rsidR="00B17E84">
        <w:rPr>
          <w:rFonts w:ascii="Arial" w:eastAsia="Times New Roman" w:hAnsi="Arial" w:cs="Arial"/>
          <w:color w:val="4472C4" w:themeColor="accent1"/>
          <w:sz w:val="21"/>
          <w:szCs w:val="21"/>
        </w:rPr>
        <w:t>displays</w:t>
      </w:r>
      <w:r w:rsidR="006929C3" w:rsidRPr="005C42C2">
        <w:rPr>
          <w:rFonts w:ascii="Arial" w:eastAsia="Times New Roman" w:hAnsi="Arial" w:cs="Arial"/>
          <w:color w:val="4472C4" w:themeColor="accent1"/>
          <w:sz w:val="21"/>
          <w:szCs w:val="21"/>
        </w:rPr>
        <w:t xml:space="preserve"> the Analysis and Historical Context for the scene</w:t>
      </w:r>
    </w:p>
    <w:p w14:paraId="167BB911" w14:textId="3B24D2CD" w:rsidR="00B15C2C" w:rsidRPr="005C42C2" w:rsidRDefault="009C71C8" w:rsidP="005C42C2">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5) </w:t>
      </w:r>
      <w:r w:rsidR="00B15C2C" w:rsidRPr="005C42C2">
        <w:rPr>
          <w:rFonts w:ascii="Arial" w:eastAsia="Times New Roman" w:hAnsi="Arial" w:cs="Arial"/>
          <w:color w:val="4472C4" w:themeColor="accent1"/>
          <w:sz w:val="21"/>
          <w:szCs w:val="21"/>
        </w:rPr>
        <w:t>A prominent text that shows the user the Scene decade they are in (e.g. The Past – 1960’s)</w:t>
      </w:r>
    </w:p>
    <w:p w14:paraId="7CAB0505" w14:textId="3B2BE486" w:rsidR="00BC5ACD" w:rsidRPr="005C42C2" w:rsidRDefault="009C71C8" w:rsidP="005C42C2">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6) </w:t>
      </w:r>
      <w:r w:rsidR="00BC5ACD" w:rsidRPr="005C42C2">
        <w:rPr>
          <w:rFonts w:ascii="Arial" w:eastAsia="Times New Roman" w:hAnsi="Arial" w:cs="Arial"/>
          <w:color w:val="4472C4" w:themeColor="accent1"/>
          <w:sz w:val="21"/>
          <w:szCs w:val="21"/>
        </w:rPr>
        <w:t>Highlighted &amp; raised buttons for navigation act as accordance’s.</w:t>
      </w:r>
    </w:p>
    <w:p w14:paraId="5C8788BF" w14:textId="6B0E4DF2" w:rsidR="004A2004" w:rsidRPr="00E01023" w:rsidRDefault="001A2A87" w:rsidP="00E0102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color w:val="373A3C"/>
          <w:sz w:val="21"/>
          <w:szCs w:val="21"/>
        </w:rPr>
        <w:t xml:space="preserve">How does it ensure the viewer can understand the data and navigate the scene? </w:t>
      </w:r>
    </w:p>
    <w:p w14:paraId="5695F06F" w14:textId="7BDBC6B0" w:rsidR="004A2004" w:rsidRPr="005C42C2" w:rsidRDefault="003929DC" w:rsidP="005C42C2">
      <w:pPr>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1) </w:t>
      </w:r>
      <w:r w:rsidR="00BC5ACD" w:rsidRPr="005C42C2">
        <w:rPr>
          <w:rFonts w:ascii="Arial" w:eastAsia="Times New Roman" w:hAnsi="Arial" w:cs="Arial"/>
          <w:color w:val="4472C4" w:themeColor="accent1"/>
          <w:sz w:val="21"/>
          <w:szCs w:val="21"/>
        </w:rPr>
        <w:t>The analysis and historical context prepare the background for the scene</w:t>
      </w:r>
    </w:p>
    <w:p w14:paraId="6700B371" w14:textId="186A740D" w:rsidR="00BC5ACD" w:rsidRPr="005C42C2" w:rsidRDefault="003929DC" w:rsidP="005C42C2">
      <w:pPr>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2) </w:t>
      </w:r>
      <w:r w:rsidR="00BC5ACD" w:rsidRPr="005C42C2">
        <w:rPr>
          <w:rFonts w:ascii="Arial" w:eastAsia="Times New Roman" w:hAnsi="Arial" w:cs="Arial"/>
          <w:color w:val="4472C4" w:themeColor="accent1"/>
          <w:sz w:val="21"/>
          <w:szCs w:val="21"/>
        </w:rPr>
        <w:t xml:space="preserve">Annotations </w:t>
      </w:r>
      <w:r w:rsidR="006845DB" w:rsidRPr="005C42C2">
        <w:rPr>
          <w:rFonts w:ascii="Arial" w:eastAsia="Times New Roman" w:hAnsi="Arial" w:cs="Arial"/>
          <w:color w:val="4472C4" w:themeColor="accent1"/>
          <w:sz w:val="21"/>
          <w:szCs w:val="21"/>
        </w:rPr>
        <w:t xml:space="preserve">and directed lines </w:t>
      </w:r>
      <w:r w:rsidR="00BC5ACD" w:rsidRPr="005C42C2">
        <w:rPr>
          <w:rFonts w:ascii="Arial" w:eastAsia="Times New Roman" w:hAnsi="Arial" w:cs="Arial"/>
          <w:color w:val="4472C4" w:themeColor="accent1"/>
          <w:sz w:val="21"/>
          <w:szCs w:val="21"/>
        </w:rPr>
        <w:t>direct the user</w:t>
      </w:r>
      <w:r w:rsidR="006845DB" w:rsidRPr="005C42C2">
        <w:rPr>
          <w:rFonts w:ascii="Arial" w:eastAsia="Times New Roman" w:hAnsi="Arial" w:cs="Arial"/>
          <w:color w:val="4472C4" w:themeColor="accent1"/>
          <w:sz w:val="21"/>
          <w:szCs w:val="21"/>
        </w:rPr>
        <w:t xml:space="preserve"> to the entities</w:t>
      </w:r>
      <w:r w:rsidR="00135FD9" w:rsidRPr="005C42C2">
        <w:rPr>
          <w:rFonts w:ascii="Arial" w:eastAsia="Times New Roman" w:hAnsi="Arial" w:cs="Arial"/>
          <w:color w:val="4472C4" w:themeColor="accent1"/>
          <w:sz w:val="21"/>
          <w:szCs w:val="21"/>
        </w:rPr>
        <w:t xml:space="preserve"> that are represented as spheres in the visual</w:t>
      </w:r>
      <w:r w:rsidR="006845DB" w:rsidRPr="005C42C2">
        <w:rPr>
          <w:rFonts w:ascii="Arial" w:eastAsia="Times New Roman" w:hAnsi="Arial" w:cs="Arial"/>
          <w:color w:val="4472C4" w:themeColor="accent1"/>
          <w:sz w:val="21"/>
          <w:szCs w:val="21"/>
        </w:rPr>
        <w:t>.</w:t>
      </w:r>
    </w:p>
    <w:p w14:paraId="66E8C6BB" w14:textId="265382A9" w:rsidR="00135FD9" w:rsidRPr="005C42C2" w:rsidRDefault="003929DC" w:rsidP="005C42C2">
      <w:pPr>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3) </w:t>
      </w:r>
      <w:r w:rsidR="00320FC4" w:rsidRPr="005C42C2">
        <w:rPr>
          <w:rFonts w:ascii="Arial" w:eastAsia="Times New Roman" w:hAnsi="Arial" w:cs="Arial"/>
          <w:color w:val="4472C4" w:themeColor="accent1"/>
          <w:sz w:val="21"/>
          <w:szCs w:val="21"/>
        </w:rPr>
        <w:t xml:space="preserve">The user can </w:t>
      </w:r>
      <w:r w:rsidR="00E05093" w:rsidRPr="005C42C2">
        <w:rPr>
          <w:rFonts w:ascii="Arial" w:eastAsia="Times New Roman" w:hAnsi="Arial" w:cs="Arial"/>
          <w:color w:val="4472C4" w:themeColor="accent1"/>
          <w:sz w:val="21"/>
          <w:szCs w:val="21"/>
        </w:rPr>
        <w:t>mouse hover</w:t>
      </w:r>
      <w:r w:rsidR="00135FD9" w:rsidRPr="005C42C2">
        <w:rPr>
          <w:rFonts w:ascii="Arial" w:eastAsia="Times New Roman" w:hAnsi="Arial" w:cs="Arial"/>
          <w:color w:val="4472C4" w:themeColor="accent1"/>
          <w:sz w:val="21"/>
          <w:szCs w:val="21"/>
        </w:rPr>
        <w:t xml:space="preserve"> over the sp</w:t>
      </w:r>
      <w:r w:rsidR="00320FC4" w:rsidRPr="005C42C2">
        <w:rPr>
          <w:rFonts w:ascii="Arial" w:eastAsia="Times New Roman" w:hAnsi="Arial" w:cs="Arial"/>
          <w:color w:val="4472C4" w:themeColor="accent1"/>
          <w:sz w:val="21"/>
          <w:szCs w:val="21"/>
        </w:rPr>
        <w:t xml:space="preserve">heres to </w:t>
      </w:r>
      <w:r w:rsidR="00E05093" w:rsidRPr="005C42C2">
        <w:rPr>
          <w:rFonts w:ascii="Arial" w:eastAsia="Times New Roman" w:hAnsi="Arial" w:cs="Arial"/>
          <w:color w:val="4472C4" w:themeColor="accent1"/>
          <w:sz w:val="21"/>
          <w:szCs w:val="21"/>
        </w:rPr>
        <w:t>drill down into raw tax numbers in billions of USD.</w:t>
      </w:r>
    </w:p>
    <w:p w14:paraId="59457A8C" w14:textId="77777777" w:rsidR="004A2004"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color w:val="373A3C"/>
          <w:sz w:val="21"/>
          <w:szCs w:val="21"/>
        </w:rPr>
        <w:t xml:space="preserve">How does it highlight to urge the viewer to focus on the important parts of the data in each scene? </w:t>
      </w:r>
    </w:p>
    <w:p w14:paraId="597B354F" w14:textId="72BA2BE7" w:rsidR="004A2004" w:rsidRPr="005C42C2" w:rsidRDefault="003929DC" w:rsidP="005C42C2">
      <w:pPr>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1) </w:t>
      </w:r>
      <w:r w:rsidR="00614DED" w:rsidRPr="005C42C2">
        <w:rPr>
          <w:rFonts w:ascii="Arial" w:eastAsia="Times New Roman" w:hAnsi="Arial" w:cs="Arial"/>
          <w:color w:val="4472C4" w:themeColor="accent1"/>
          <w:sz w:val="21"/>
          <w:szCs w:val="21"/>
        </w:rPr>
        <w:t xml:space="preserve">Annotations are used to direct the user eye to the </w:t>
      </w:r>
      <w:r w:rsidR="002779E8" w:rsidRPr="005C42C2">
        <w:rPr>
          <w:rFonts w:ascii="Arial" w:eastAsia="Times New Roman" w:hAnsi="Arial" w:cs="Arial"/>
          <w:color w:val="4472C4" w:themeColor="accent1"/>
          <w:sz w:val="21"/>
          <w:szCs w:val="21"/>
        </w:rPr>
        <w:t>tax proportions</w:t>
      </w:r>
    </w:p>
    <w:p w14:paraId="3DBA5AFA" w14:textId="314F00D8" w:rsidR="002779E8" w:rsidRPr="005C42C2" w:rsidRDefault="003929DC" w:rsidP="005C42C2">
      <w:pPr>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2) </w:t>
      </w:r>
      <w:r w:rsidR="002779E8" w:rsidRPr="005C42C2">
        <w:rPr>
          <w:rFonts w:ascii="Arial" w:eastAsia="Times New Roman" w:hAnsi="Arial" w:cs="Arial"/>
          <w:color w:val="4472C4" w:themeColor="accent1"/>
          <w:sz w:val="21"/>
          <w:szCs w:val="21"/>
        </w:rPr>
        <w:t xml:space="preserve">Font Sizes, Heading Tags </w:t>
      </w:r>
      <w:r w:rsidR="00BB1BD8" w:rsidRPr="005C42C2">
        <w:rPr>
          <w:rFonts w:ascii="Arial" w:eastAsia="Times New Roman" w:hAnsi="Arial" w:cs="Arial"/>
          <w:color w:val="4472C4" w:themeColor="accent1"/>
          <w:sz w:val="21"/>
          <w:szCs w:val="21"/>
        </w:rPr>
        <w:t>are used to accentuate important sections</w:t>
      </w:r>
    </w:p>
    <w:p w14:paraId="5C76C7D6" w14:textId="51D370BC" w:rsidR="00BB1BD8" w:rsidRPr="005C42C2" w:rsidRDefault="003929DC" w:rsidP="005C42C2">
      <w:pPr>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3) </w:t>
      </w:r>
      <w:r w:rsidR="00BB1BD8" w:rsidRPr="005C42C2">
        <w:rPr>
          <w:rFonts w:ascii="Arial" w:eastAsia="Times New Roman" w:hAnsi="Arial" w:cs="Arial"/>
          <w:color w:val="4472C4" w:themeColor="accent1"/>
          <w:sz w:val="21"/>
          <w:szCs w:val="21"/>
        </w:rPr>
        <w:t>A large font (xx-large) is used to prominently display the scene decade.</w:t>
      </w:r>
    </w:p>
    <w:p w14:paraId="7762035D" w14:textId="0DD77902" w:rsidR="00745339" w:rsidRPr="005C42C2" w:rsidRDefault="003929DC" w:rsidP="005C42C2">
      <w:pPr>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4) </w:t>
      </w:r>
      <w:r w:rsidR="00745339" w:rsidRPr="005C42C2">
        <w:rPr>
          <w:rFonts w:ascii="Arial" w:eastAsia="Times New Roman" w:hAnsi="Arial" w:cs="Arial"/>
          <w:color w:val="4472C4" w:themeColor="accent1"/>
          <w:sz w:val="21"/>
          <w:szCs w:val="21"/>
        </w:rPr>
        <w:t>I have use minimal colors and neutral colors</w:t>
      </w:r>
      <w:r w:rsidR="003E133A" w:rsidRPr="005C42C2">
        <w:rPr>
          <w:rFonts w:ascii="Arial" w:eastAsia="Times New Roman" w:hAnsi="Arial" w:cs="Arial"/>
          <w:color w:val="4472C4" w:themeColor="accent1"/>
          <w:sz w:val="21"/>
          <w:szCs w:val="21"/>
        </w:rPr>
        <w:t>.</w:t>
      </w:r>
      <w:r w:rsidR="00A0433C">
        <w:rPr>
          <w:rFonts w:ascii="Arial" w:eastAsia="Times New Roman" w:hAnsi="Arial" w:cs="Arial"/>
          <w:color w:val="4472C4" w:themeColor="accent1"/>
          <w:sz w:val="21"/>
          <w:szCs w:val="21"/>
        </w:rPr>
        <w:t xml:space="preserve"> I have used colors sparingly only to accentuate when required.</w:t>
      </w:r>
    </w:p>
    <w:p w14:paraId="574CCC65" w14:textId="66B8F97B" w:rsidR="001A2A87" w:rsidRPr="005C42C2" w:rsidRDefault="001A2A87" w:rsidP="00E01023">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E01023">
        <w:rPr>
          <w:rFonts w:ascii="Arial" w:eastAsia="Times New Roman" w:hAnsi="Arial" w:cs="Arial"/>
          <w:color w:val="373A3C"/>
          <w:sz w:val="21"/>
          <w:szCs w:val="21"/>
        </w:rPr>
        <w:t>How does it help the viewer transition to other scenes, to understand how the data connects to the data in other scenes?</w:t>
      </w:r>
    </w:p>
    <w:p w14:paraId="7980C928" w14:textId="04A461CE" w:rsidR="00752EF4" w:rsidRDefault="00DE6535"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010BDF">
        <w:rPr>
          <w:rFonts w:ascii="Arial" w:eastAsia="Times New Roman" w:hAnsi="Arial" w:cs="Arial"/>
          <w:color w:val="4472C4" w:themeColor="accent1"/>
          <w:sz w:val="21"/>
          <w:szCs w:val="21"/>
        </w:rPr>
        <w:t>A large font (xx-large) is used to prominently display the scene decade.</w:t>
      </w:r>
      <w:r>
        <w:rPr>
          <w:rFonts w:ascii="Arial" w:eastAsia="Times New Roman" w:hAnsi="Arial" w:cs="Arial"/>
          <w:color w:val="4472C4" w:themeColor="accent1"/>
          <w:sz w:val="21"/>
          <w:szCs w:val="21"/>
        </w:rPr>
        <w:t xml:space="preserve"> This helps the user</w:t>
      </w:r>
      <w:r w:rsidR="008F5328">
        <w:rPr>
          <w:rFonts w:ascii="Arial" w:eastAsia="Times New Roman" w:hAnsi="Arial" w:cs="Arial"/>
          <w:color w:val="4472C4" w:themeColor="accent1"/>
          <w:sz w:val="21"/>
          <w:szCs w:val="21"/>
        </w:rPr>
        <w:t xml:space="preserve"> stand the time context of the scene.</w:t>
      </w:r>
    </w:p>
    <w:p w14:paraId="4E1F8A62" w14:textId="3761193D" w:rsidR="008F5328" w:rsidRDefault="008F5328"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I toyed with the idea of bread crumbs on each scene </w:t>
      </w:r>
      <w:r w:rsidR="008B410A">
        <w:rPr>
          <w:rFonts w:ascii="Arial" w:eastAsia="Times New Roman" w:hAnsi="Arial" w:cs="Arial"/>
          <w:color w:val="4472C4" w:themeColor="accent1"/>
          <w:sz w:val="21"/>
          <w:szCs w:val="21"/>
        </w:rPr>
        <w:t>one. However the buttons also provide a breadcrumb for the user to see the past and future scenes.</w:t>
      </w:r>
    </w:p>
    <w:p w14:paraId="23120A3C" w14:textId="2F239A50" w:rsidR="000C08B2" w:rsidRPr="005C42C2" w:rsidRDefault="000C08B2"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The historical context grounds the user into the timeline of the current scene</w:t>
      </w:r>
    </w:p>
    <w:p w14:paraId="384A3527" w14:textId="13608952" w:rsidR="001A2A87" w:rsidRPr="001A2A87"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t>Scenes.</w:t>
      </w:r>
      <w:r w:rsidRPr="001A2A87">
        <w:rPr>
          <w:rFonts w:ascii="Arial" w:eastAsia="Times New Roman" w:hAnsi="Arial" w:cs="Arial"/>
          <w:color w:val="373A3C"/>
          <w:sz w:val="21"/>
          <w:szCs w:val="21"/>
        </w:rPr>
        <w:t> What are the scenes of your narrative visualization? How are the scenes ordered, and why</w:t>
      </w:r>
    </w:p>
    <w:p w14:paraId="0C94E5DF" w14:textId="6F63A3CA" w:rsidR="00BA0BC0" w:rsidRPr="005C42C2" w:rsidRDefault="00B1408D" w:rsidP="00BA0BC0">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1) </w:t>
      </w:r>
      <w:r w:rsidR="00ED1221" w:rsidRPr="005C42C2">
        <w:rPr>
          <w:rFonts w:ascii="Arial" w:eastAsia="Times New Roman" w:hAnsi="Arial" w:cs="Arial"/>
          <w:color w:val="4472C4" w:themeColor="accent1"/>
          <w:sz w:val="21"/>
          <w:szCs w:val="21"/>
        </w:rPr>
        <w:t xml:space="preserve">The scenes of the narrative visualization represent </w:t>
      </w:r>
      <w:r w:rsidR="00BA0BC0" w:rsidRPr="005C42C2">
        <w:rPr>
          <w:rFonts w:ascii="Arial" w:eastAsia="Times New Roman" w:hAnsi="Arial" w:cs="Arial"/>
          <w:color w:val="4472C4" w:themeColor="accent1"/>
          <w:sz w:val="21"/>
          <w:szCs w:val="21"/>
        </w:rPr>
        <w:t>tax decades</w:t>
      </w:r>
    </w:p>
    <w:p w14:paraId="7D38F579" w14:textId="41BD69F7" w:rsidR="00BA0BC0" w:rsidRPr="005C42C2" w:rsidRDefault="00B1408D" w:rsidP="00BA0BC0">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2) </w:t>
      </w:r>
      <w:r w:rsidR="00BA0BC0" w:rsidRPr="005C42C2">
        <w:rPr>
          <w:rFonts w:ascii="Arial" w:eastAsia="Times New Roman" w:hAnsi="Arial" w:cs="Arial"/>
          <w:color w:val="4472C4" w:themeColor="accent1"/>
          <w:sz w:val="21"/>
          <w:szCs w:val="21"/>
        </w:rPr>
        <w:t xml:space="preserve">The scenes are ordered in </w:t>
      </w:r>
      <w:r w:rsidR="000639F0" w:rsidRPr="005C42C2">
        <w:rPr>
          <w:rFonts w:ascii="Arial" w:eastAsia="Times New Roman" w:hAnsi="Arial" w:cs="Arial"/>
          <w:color w:val="4472C4" w:themeColor="accent1"/>
          <w:sz w:val="21"/>
          <w:szCs w:val="21"/>
        </w:rPr>
        <w:t>time order from the past, into the present and the future.</w:t>
      </w:r>
    </w:p>
    <w:p w14:paraId="329A0CFC" w14:textId="491E9CB1" w:rsidR="00623CBD" w:rsidRPr="005C42C2" w:rsidRDefault="00B1408D" w:rsidP="00BA0BC0">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3) </w:t>
      </w:r>
      <w:r w:rsidR="00623CBD" w:rsidRPr="005C42C2">
        <w:rPr>
          <w:rFonts w:ascii="Arial" w:eastAsia="Times New Roman" w:hAnsi="Arial" w:cs="Arial"/>
          <w:color w:val="4472C4" w:themeColor="accent1"/>
          <w:sz w:val="21"/>
          <w:szCs w:val="21"/>
        </w:rPr>
        <w:t>There are five scenes one each for 1960’s, 1980’s, 2000’s, 2018’s, 2030’s</w:t>
      </w:r>
    </w:p>
    <w:p w14:paraId="65662D22" w14:textId="77777777" w:rsidR="00623CBD" w:rsidRPr="00752EF4" w:rsidRDefault="00623CBD" w:rsidP="00E01023">
      <w:pPr>
        <w:shd w:val="clear" w:color="auto" w:fill="FAFAFA"/>
        <w:spacing w:before="100" w:beforeAutospacing="1" w:after="150" w:line="240" w:lineRule="auto"/>
        <w:ind w:left="120"/>
        <w:rPr>
          <w:rFonts w:ascii="Arial" w:eastAsia="Times New Roman" w:hAnsi="Arial" w:cs="Arial"/>
          <w:color w:val="373A3C"/>
          <w:sz w:val="21"/>
          <w:szCs w:val="21"/>
        </w:rPr>
      </w:pPr>
    </w:p>
    <w:p w14:paraId="11E5F9AE" w14:textId="26674CE4" w:rsidR="001A2A87" w:rsidRPr="001A2A87"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lastRenderedPageBreak/>
        <w:t>Annotations.</w:t>
      </w:r>
      <w:r w:rsidRPr="001A2A87">
        <w:rPr>
          <w:rFonts w:ascii="Arial" w:eastAsia="Times New Roman" w:hAnsi="Arial" w:cs="Arial"/>
          <w:color w:val="373A3C"/>
          <w:sz w:val="21"/>
          <w:szCs w:val="21"/>
        </w:rPr>
        <w:t> What template was followed for the annotations, and why that template? How are the annotations used to support the messaging? Do the annotations change within a single scene, and if so, how and why</w:t>
      </w:r>
    </w:p>
    <w:p w14:paraId="5D02DC43" w14:textId="22F49FF8" w:rsidR="00752EF4" w:rsidRPr="005C42C2" w:rsidRDefault="00B2434C"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There are two types of annotations used</w:t>
      </w:r>
    </w:p>
    <w:p w14:paraId="1A6DB961" w14:textId="1414CE09" w:rsidR="00B2434C" w:rsidRPr="005C42C2" w:rsidRDefault="00B941B3"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1) </w:t>
      </w:r>
      <w:r w:rsidR="00F60E5E">
        <w:rPr>
          <w:rFonts w:ascii="Arial" w:eastAsia="Times New Roman" w:hAnsi="Arial" w:cs="Arial"/>
          <w:color w:val="4472C4" w:themeColor="accent1"/>
          <w:sz w:val="21"/>
          <w:szCs w:val="21"/>
        </w:rPr>
        <w:t>“</w:t>
      </w:r>
      <w:r w:rsidR="00B2434C" w:rsidRPr="005C42C2">
        <w:rPr>
          <w:rFonts w:ascii="Arial" w:eastAsia="Times New Roman" w:hAnsi="Arial" w:cs="Arial"/>
          <w:color w:val="4472C4" w:themeColor="accent1"/>
          <w:sz w:val="21"/>
          <w:szCs w:val="21"/>
        </w:rPr>
        <w:t>Static</w:t>
      </w:r>
      <w:r w:rsidR="00F60E5E">
        <w:rPr>
          <w:rFonts w:ascii="Arial" w:eastAsia="Times New Roman" w:hAnsi="Arial" w:cs="Arial"/>
          <w:color w:val="4472C4" w:themeColor="accent1"/>
          <w:sz w:val="21"/>
          <w:szCs w:val="21"/>
        </w:rPr>
        <w:t>”</w:t>
      </w:r>
      <w:r w:rsidR="00B2434C" w:rsidRPr="005C42C2">
        <w:rPr>
          <w:rFonts w:ascii="Arial" w:eastAsia="Times New Roman" w:hAnsi="Arial" w:cs="Arial"/>
          <w:color w:val="4472C4" w:themeColor="accent1"/>
          <w:sz w:val="21"/>
          <w:szCs w:val="21"/>
        </w:rPr>
        <w:t xml:space="preserve"> annotation </w:t>
      </w:r>
      <w:r w:rsidR="00246B93" w:rsidRPr="005C42C2">
        <w:rPr>
          <w:rFonts w:ascii="Arial" w:eastAsia="Times New Roman" w:hAnsi="Arial" w:cs="Arial"/>
          <w:color w:val="4472C4" w:themeColor="accent1"/>
          <w:sz w:val="21"/>
          <w:szCs w:val="21"/>
        </w:rPr>
        <w:t>that direct the user to the appropriate visual sphere for the tax entity. These do not change in content but change in position</w:t>
      </w:r>
      <w:r w:rsidR="00F60E5E">
        <w:rPr>
          <w:rFonts w:ascii="Arial" w:eastAsia="Times New Roman" w:hAnsi="Arial" w:cs="Arial"/>
          <w:color w:val="4472C4" w:themeColor="accent1"/>
          <w:sz w:val="21"/>
          <w:szCs w:val="21"/>
        </w:rPr>
        <w:t xml:space="preserve"> from scene to scene</w:t>
      </w:r>
      <w:r w:rsidR="00246B93" w:rsidRPr="005C42C2">
        <w:rPr>
          <w:rFonts w:ascii="Arial" w:eastAsia="Times New Roman" w:hAnsi="Arial" w:cs="Arial"/>
          <w:color w:val="4472C4" w:themeColor="accent1"/>
          <w:sz w:val="21"/>
          <w:szCs w:val="21"/>
        </w:rPr>
        <w:t>. These are built using the SVG line tag.</w:t>
      </w:r>
      <w:r w:rsidR="0092553A">
        <w:rPr>
          <w:rFonts w:ascii="Arial" w:eastAsia="Times New Roman" w:hAnsi="Arial" w:cs="Arial"/>
          <w:color w:val="4472C4" w:themeColor="accent1"/>
          <w:sz w:val="21"/>
          <w:szCs w:val="21"/>
        </w:rPr>
        <w:t xml:space="preserve"> We could easily update the text to have tax information from the scene if required.</w:t>
      </w:r>
    </w:p>
    <w:p w14:paraId="49B2F163" w14:textId="051BB2C2" w:rsidR="00246B93" w:rsidRPr="005C42C2" w:rsidRDefault="00B941B3"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 xml:space="preserve">2) </w:t>
      </w:r>
      <w:r w:rsidR="00FD3D5A" w:rsidRPr="005C42C2">
        <w:rPr>
          <w:rFonts w:ascii="Arial" w:eastAsia="Times New Roman" w:hAnsi="Arial" w:cs="Arial"/>
          <w:color w:val="4472C4" w:themeColor="accent1"/>
          <w:sz w:val="21"/>
          <w:szCs w:val="21"/>
        </w:rPr>
        <w:t>A hover over annotation that tells the user the raw contributions in billions of dollars</w:t>
      </w:r>
      <w:r w:rsidR="00023E88" w:rsidRPr="005C42C2">
        <w:rPr>
          <w:rFonts w:ascii="Arial" w:eastAsia="Times New Roman" w:hAnsi="Arial" w:cs="Arial"/>
          <w:color w:val="4472C4" w:themeColor="accent1"/>
          <w:sz w:val="21"/>
          <w:szCs w:val="21"/>
        </w:rPr>
        <w:t>. This is done with mouse over on the tax entity sphere.</w:t>
      </w:r>
    </w:p>
    <w:p w14:paraId="3EA839E4" w14:textId="5D7E9ABB" w:rsidR="001A2A87" w:rsidRPr="001A2A87"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t>Parameters.</w:t>
      </w:r>
      <w:r w:rsidRPr="001A2A87">
        <w:rPr>
          <w:rFonts w:ascii="Arial" w:eastAsia="Times New Roman" w:hAnsi="Arial" w:cs="Arial"/>
          <w:color w:val="373A3C"/>
          <w:sz w:val="21"/>
          <w:szCs w:val="21"/>
        </w:rPr>
        <w:t> What are the parameters of the narrative visualization? What are the states of the narrative visualization? How are the parameters used to define the state and each scene?</w:t>
      </w:r>
    </w:p>
    <w:p w14:paraId="701EE5C6" w14:textId="5AAAC633" w:rsidR="00752EF4" w:rsidRPr="005C42C2" w:rsidRDefault="002333E9"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 xml:space="preserve">Each scene has a corresponding state. </w:t>
      </w:r>
      <w:r w:rsidR="00D0764A">
        <w:rPr>
          <w:rFonts w:ascii="Arial" w:eastAsia="Times New Roman" w:hAnsi="Arial" w:cs="Arial"/>
          <w:color w:val="4472C4" w:themeColor="accent1"/>
          <w:sz w:val="21"/>
          <w:szCs w:val="21"/>
        </w:rPr>
        <w:t xml:space="preserve">There are 5 states for </w:t>
      </w:r>
      <w:r w:rsidR="0092553A">
        <w:rPr>
          <w:rFonts w:ascii="Arial" w:eastAsia="Times New Roman" w:hAnsi="Arial" w:cs="Arial"/>
          <w:color w:val="4472C4" w:themeColor="accent1"/>
          <w:sz w:val="21"/>
          <w:szCs w:val="21"/>
        </w:rPr>
        <w:t>5</w:t>
      </w:r>
      <w:r w:rsidR="00D0764A">
        <w:rPr>
          <w:rFonts w:ascii="Arial" w:eastAsia="Times New Roman" w:hAnsi="Arial" w:cs="Arial"/>
          <w:color w:val="4472C4" w:themeColor="accent1"/>
          <w:sz w:val="21"/>
          <w:szCs w:val="21"/>
        </w:rPr>
        <w:t xml:space="preserve"> scenes. The states form a “linear” state machine. </w:t>
      </w:r>
      <w:r w:rsidR="007A6A32" w:rsidRPr="005C42C2">
        <w:rPr>
          <w:rFonts w:ascii="Arial" w:eastAsia="Times New Roman" w:hAnsi="Arial" w:cs="Arial"/>
          <w:color w:val="4472C4" w:themeColor="accent1"/>
          <w:sz w:val="21"/>
          <w:szCs w:val="21"/>
        </w:rPr>
        <w:t>There are multiple parameters used</w:t>
      </w:r>
    </w:p>
    <w:p w14:paraId="3AA863FE" w14:textId="301CD696" w:rsidR="002333E9" w:rsidRPr="005C42C2" w:rsidRDefault="002333E9" w:rsidP="00752EF4">
      <w:pPr>
        <w:shd w:val="clear" w:color="auto" w:fill="FAFAFA"/>
        <w:spacing w:before="100" w:beforeAutospacing="1" w:after="150" w:line="240" w:lineRule="auto"/>
        <w:ind w:left="120"/>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 xml:space="preserve">These are </w:t>
      </w:r>
      <w:r w:rsidR="007A6A32" w:rsidRPr="005C42C2">
        <w:rPr>
          <w:rFonts w:ascii="Arial" w:eastAsia="Times New Roman" w:hAnsi="Arial" w:cs="Arial"/>
          <w:color w:val="4472C4" w:themeColor="accent1"/>
          <w:sz w:val="21"/>
          <w:szCs w:val="21"/>
        </w:rPr>
        <w:t xml:space="preserve">some of the </w:t>
      </w:r>
      <w:r w:rsidRPr="005C42C2">
        <w:rPr>
          <w:rFonts w:ascii="Arial" w:eastAsia="Times New Roman" w:hAnsi="Arial" w:cs="Arial"/>
          <w:color w:val="4472C4" w:themeColor="accent1"/>
          <w:sz w:val="21"/>
          <w:szCs w:val="21"/>
        </w:rPr>
        <w:t>parameters of the state</w:t>
      </w:r>
    </w:p>
    <w:p w14:paraId="231FDBA3" w14:textId="364AACC3" w:rsidR="002333E9" w:rsidRPr="005C42C2" w:rsidRDefault="00657829" w:rsidP="002333E9">
      <w:pPr>
        <w:pStyle w:val="ListParagraph"/>
        <w:numPr>
          <w:ilvl w:val="1"/>
          <w:numId w:val="1"/>
        </w:numPr>
        <w:shd w:val="clear" w:color="auto" w:fill="FAFAFA"/>
        <w:spacing w:before="100" w:beforeAutospacing="1" w:after="150" w:line="240" w:lineRule="auto"/>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The scene year</w:t>
      </w:r>
    </w:p>
    <w:p w14:paraId="69D29678" w14:textId="16C50108" w:rsidR="00657829" w:rsidRPr="005C42C2" w:rsidRDefault="00657829" w:rsidP="002333E9">
      <w:pPr>
        <w:pStyle w:val="ListParagraph"/>
        <w:numPr>
          <w:ilvl w:val="1"/>
          <w:numId w:val="1"/>
        </w:numPr>
        <w:shd w:val="clear" w:color="auto" w:fill="FAFAFA"/>
        <w:spacing w:before="100" w:beforeAutospacing="1" w:after="150" w:line="240" w:lineRule="auto"/>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 xml:space="preserve">Tax Details like categories, </w:t>
      </w:r>
      <w:r w:rsidR="007A6A32" w:rsidRPr="005C42C2">
        <w:rPr>
          <w:rFonts w:ascii="Arial" w:eastAsia="Times New Roman" w:hAnsi="Arial" w:cs="Arial"/>
          <w:color w:val="4472C4" w:themeColor="accent1"/>
          <w:sz w:val="21"/>
          <w:szCs w:val="21"/>
        </w:rPr>
        <w:t>values</w:t>
      </w:r>
    </w:p>
    <w:p w14:paraId="1EC55511" w14:textId="44336D22" w:rsidR="004F4BC3" w:rsidRPr="005C42C2" w:rsidRDefault="004F4BC3" w:rsidP="002333E9">
      <w:pPr>
        <w:pStyle w:val="ListParagraph"/>
        <w:numPr>
          <w:ilvl w:val="1"/>
          <w:numId w:val="1"/>
        </w:numPr>
        <w:shd w:val="clear" w:color="auto" w:fill="FAFAFA"/>
        <w:spacing w:before="100" w:beforeAutospacing="1" w:after="150" w:line="240" w:lineRule="auto"/>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Scene Text</w:t>
      </w:r>
    </w:p>
    <w:p w14:paraId="03EE7DB5" w14:textId="7B1269CC" w:rsidR="004F4BC3" w:rsidRPr="005C42C2" w:rsidRDefault="004F4BC3" w:rsidP="002333E9">
      <w:pPr>
        <w:pStyle w:val="ListParagraph"/>
        <w:numPr>
          <w:ilvl w:val="1"/>
          <w:numId w:val="1"/>
        </w:numPr>
        <w:shd w:val="clear" w:color="auto" w:fill="FAFAFA"/>
        <w:spacing w:before="100" w:beforeAutospacing="1" w:after="150" w:line="240" w:lineRule="auto"/>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Analysis Text</w:t>
      </w:r>
    </w:p>
    <w:p w14:paraId="0C71A316" w14:textId="2BCD003C" w:rsidR="004F4BC3" w:rsidRDefault="00552195" w:rsidP="002333E9">
      <w:pPr>
        <w:pStyle w:val="ListParagraph"/>
        <w:numPr>
          <w:ilvl w:val="1"/>
          <w:numId w:val="1"/>
        </w:numPr>
        <w:shd w:val="clear" w:color="auto" w:fill="FAFAFA"/>
        <w:spacing w:before="100" w:beforeAutospacing="1" w:after="150" w:line="240" w:lineRule="auto"/>
        <w:rPr>
          <w:rFonts w:ascii="Arial" w:eastAsia="Times New Roman" w:hAnsi="Arial" w:cs="Arial"/>
          <w:color w:val="4472C4" w:themeColor="accent1"/>
          <w:sz w:val="21"/>
          <w:szCs w:val="21"/>
        </w:rPr>
      </w:pPr>
      <w:r w:rsidRPr="005C42C2">
        <w:rPr>
          <w:rFonts w:ascii="Arial" w:eastAsia="Times New Roman" w:hAnsi="Arial" w:cs="Arial"/>
          <w:color w:val="4472C4" w:themeColor="accent1"/>
          <w:sz w:val="21"/>
          <w:szCs w:val="21"/>
        </w:rPr>
        <w:t>Historical Context Text</w:t>
      </w:r>
    </w:p>
    <w:p w14:paraId="728EC7D3" w14:textId="614AE267" w:rsidR="002D6418" w:rsidRPr="005C42C2" w:rsidRDefault="00007412" w:rsidP="005C42C2">
      <w:pPr>
        <w:shd w:val="clear" w:color="auto" w:fill="FAFAFA"/>
        <w:spacing w:before="100" w:beforeAutospacing="1" w:after="150" w:line="240" w:lineRule="auto"/>
        <w:rPr>
          <w:rFonts w:ascii="Arial" w:eastAsia="Times New Roman" w:hAnsi="Arial" w:cs="Arial"/>
          <w:color w:val="4472C4" w:themeColor="accent1"/>
          <w:sz w:val="21"/>
          <w:szCs w:val="21"/>
        </w:rPr>
      </w:pPr>
      <w:r>
        <w:rPr>
          <w:rFonts w:ascii="Arial" w:eastAsia="Times New Roman" w:hAnsi="Arial" w:cs="Arial"/>
          <w:color w:val="4472C4" w:themeColor="accent1"/>
          <w:sz w:val="21"/>
          <w:szCs w:val="21"/>
        </w:rPr>
        <w:t>I use only one SVG tag which is created and destroyed for each scene.</w:t>
      </w:r>
      <w:r w:rsidR="00B84880">
        <w:rPr>
          <w:rFonts w:ascii="Arial" w:eastAsia="Times New Roman" w:hAnsi="Arial" w:cs="Arial"/>
          <w:color w:val="4472C4" w:themeColor="accent1"/>
          <w:sz w:val="21"/>
          <w:szCs w:val="21"/>
        </w:rPr>
        <w:t xml:space="preserve"> These are </w:t>
      </w:r>
      <w:r w:rsidR="006E759A">
        <w:rPr>
          <w:rFonts w:ascii="Arial" w:eastAsia="Times New Roman" w:hAnsi="Arial" w:cs="Arial"/>
          <w:color w:val="4472C4" w:themeColor="accent1"/>
          <w:sz w:val="21"/>
          <w:szCs w:val="21"/>
        </w:rPr>
        <w:t>triggered</w:t>
      </w:r>
      <w:r w:rsidR="00B84880">
        <w:rPr>
          <w:rFonts w:ascii="Arial" w:eastAsia="Times New Roman" w:hAnsi="Arial" w:cs="Arial"/>
          <w:color w:val="4472C4" w:themeColor="accent1"/>
          <w:sz w:val="21"/>
          <w:szCs w:val="21"/>
        </w:rPr>
        <w:t xml:space="preserve"> by mouse clicks on the time line buttons.</w:t>
      </w:r>
    </w:p>
    <w:p w14:paraId="352A5C05" w14:textId="77777777" w:rsidR="00552195" w:rsidRPr="005C42C2" w:rsidRDefault="00552195" w:rsidP="005C42C2">
      <w:pPr>
        <w:pStyle w:val="ListParagraph"/>
        <w:shd w:val="clear" w:color="auto" w:fill="FAFAFA"/>
        <w:spacing w:before="100" w:beforeAutospacing="1" w:after="150" w:line="240" w:lineRule="auto"/>
        <w:ind w:left="1440"/>
        <w:rPr>
          <w:rFonts w:ascii="Arial" w:eastAsia="Times New Roman" w:hAnsi="Arial" w:cs="Arial"/>
          <w:color w:val="373A3C"/>
          <w:sz w:val="21"/>
          <w:szCs w:val="21"/>
        </w:rPr>
      </w:pPr>
    </w:p>
    <w:p w14:paraId="56C1A3B6" w14:textId="4822B297" w:rsidR="001A2A87" w:rsidRPr="001A2A87" w:rsidRDefault="001A2A87" w:rsidP="001A2A8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1A2A87">
        <w:rPr>
          <w:rFonts w:ascii="Arial" w:eastAsia="Times New Roman" w:hAnsi="Arial" w:cs="Arial"/>
          <w:b/>
          <w:bCs/>
          <w:color w:val="373A3C"/>
          <w:sz w:val="21"/>
          <w:szCs w:val="21"/>
        </w:rPr>
        <w:t>Triggers.</w:t>
      </w:r>
      <w:r w:rsidRPr="001A2A87">
        <w:rPr>
          <w:rFonts w:ascii="Arial" w:eastAsia="Times New Roman" w:hAnsi="Arial" w:cs="Arial"/>
          <w:color w:val="373A3C"/>
          <w:sz w:val="21"/>
          <w:szCs w:val="21"/>
        </w:rPr>
        <w:t> What are the triggers that connect user actions to changes of state in the narrative visualization? What affordances are provided to the user to communicate to them what options are available to them in the narrative visualization?</w:t>
      </w:r>
    </w:p>
    <w:p w14:paraId="4AEA0352" w14:textId="77777777" w:rsidR="00E95008" w:rsidRPr="005C42C2" w:rsidRDefault="00E95008">
      <w:pPr>
        <w:rPr>
          <w:color w:val="4472C4" w:themeColor="accent1"/>
        </w:rPr>
      </w:pPr>
      <w:r w:rsidRPr="005C42C2">
        <w:rPr>
          <w:color w:val="4472C4" w:themeColor="accent1"/>
        </w:rPr>
        <w:t>These are some of the triggers:</w:t>
      </w:r>
    </w:p>
    <w:p w14:paraId="5DB26CAF" w14:textId="66C9F0D8" w:rsidR="00B66F38" w:rsidRPr="005C42C2" w:rsidRDefault="00E95008">
      <w:pPr>
        <w:rPr>
          <w:color w:val="4472C4" w:themeColor="accent1"/>
        </w:rPr>
      </w:pPr>
      <w:r w:rsidRPr="005C42C2">
        <w:rPr>
          <w:color w:val="4472C4" w:themeColor="accent1"/>
        </w:rPr>
        <w:t>1) B</w:t>
      </w:r>
      <w:r w:rsidR="007D66DD" w:rsidRPr="005C42C2">
        <w:rPr>
          <w:color w:val="4472C4" w:themeColor="accent1"/>
        </w:rPr>
        <w:t xml:space="preserve">uttons that are lined up in a logical yearly sequence. </w:t>
      </w:r>
      <w:r w:rsidRPr="005C42C2">
        <w:rPr>
          <w:color w:val="4472C4" w:themeColor="accent1"/>
        </w:rPr>
        <w:t xml:space="preserve">These trigger the change in scene. The affordances are </w:t>
      </w:r>
      <w:r w:rsidR="001400AF" w:rsidRPr="005C42C2">
        <w:rPr>
          <w:color w:val="4472C4" w:themeColor="accent1"/>
        </w:rPr>
        <w:t xml:space="preserve">raised buttons that give a visual prompt to the user </w:t>
      </w:r>
      <w:r w:rsidR="00AD7450" w:rsidRPr="005C42C2">
        <w:rPr>
          <w:color w:val="4472C4" w:themeColor="accent1"/>
        </w:rPr>
        <w:t>to click</w:t>
      </w:r>
    </w:p>
    <w:p w14:paraId="6C2985FA" w14:textId="1659B9DC" w:rsidR="00AD7450" w:rsidRPr="005C42C2" w:rsidRDefault="00AD7450">
      <w:pPr>
        <w:rPr>
          <w:color w:val="4472C4" w:themeColor="accent1"/>
        </w:rPr>
      </w:pPr>
      <w:r w:rsidRPr="005C42C2">
        <w:rPr>
          <w:color w:val="4472C4" w:themeColor="accent1"/>
        </w:rPr>
        <w:t xml:space="preserve">2) 3D spheres created by using </w:t>
      </w:r>
      <w:r w:rsidR="00CC03E3">
        <w:rPr>
          <w:color w:val="4472C4" w:themeColor="accent1"/>
        </w:rPr>
        <w:t xml:space="preserve">SVG </w:t>
      </w:r>
      <w:bookmarkStart w:id="0" w:name="_GoBack"/>
      <w:bookmarkEnd w:id="0"/>
      <w:r w:rsidRPr="005C42C2">
        <w:rPr>
          <w:color w:val="4472C4" w:themeColor="accent1"/>
        </w:rPr>
        <w:t xml:space="preserve">gradients. These triggers </w:t>
      </w:r>
      <w:r w:rsidR="003B4659" w:rsidRPr="005C42C2">
        <w:rPr>
          <w:color w:val="4472C4" w:themeColor="accent1"/>
        </w:rPr>
        <w:t>are a mouse over to additional tax details. There are annotations that point the user towards the 3d sphere.</w:t>
      </w:r>
    </w:p>
    <w:p w14:paraId="4E5AF7BA" w14:textId="77777777" w:rsidR="00E95008" w:rsidRDefault="00E95008"/>
    <w:sectPr w:rsidR="00E9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3BEA"/>
    <w:multiLevelType w:val="multilevel"/>
    <w:tmpl w:val="731086EC"/>
    <w:lvl w:ilvl="0">
      <w:start w:val="1"/>
      <w:numFmt w:val="decimal"/>
      <w:lvlText w:val="%1."/>
      <w:lvlJc w:val="left"/>
      <w:pPr>
        <w:tabs>
          <w:tab w:val="num" w:pos="480"/>
        </w:tabs>
        <w:ind w:left="480" w:hanging="360"/>
      </w:pPr>
      <w:rPr>
        <w:rFonts w:hint="default"/>
        <w:sz w:val="20"/>
      </w:rPr>
    </w:lvl>
    <w:lvl w:ilvl="1">
      <w:start w:val="1"/>
      <w:numFmt w:val="decimal"/>
      <w:lvlText w:val="%2)"/>
      <w:lvlJc w:val="left"/>
      <w:pPr>
        <w:ind w:left="1200" w:hanging="360"/>
      </w:pPr>
      <w:rPr>
        <w:rFonts w:hint="default"/>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abstractNum w:abstractNumId="1" w15:restartNumberingAfterBreak="0">
    <w:nsid w:val="2A111800"/>
    <w:multiLevelType w:val="hybridMultilevel"/>
    <w:tmpl w:val="B804FF26"/>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39274833"/>
    <w:multiLevelType w:val="multilevel"/>
    <w:tmpl w:val="259A1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262C6"/>
    <w:multiLevelType w:val="multilevel"/>
    <w:tmpl w:val="731086EC"/>
    <w:lvl w:ilvl="0">
      <w:start w:val="1"/>
      <w:numFmt w:val="decimal"/>
      <w:lvlText w:val="%1."/>
      <w:lvlJc w:val="left"/>
      <w:pPr>
        <w:tabs>
          <w:tab w:val="num" w:pos="480"/>
        </w:tabs>
        <w:ind w:left="480" w:hanging="360"/>
      </w:pPr>
      <w:rPr>
        <w:rFonts w:hint="default"/>
        <w:sz w:val="20"/>
      </w:rPr>
    </w:lvl>
    <w:lvl w:ilvl="1">
      <w:start w:val="1"/>
      <w:numFmt w:val="decimal"/>
      <w:lvlText w:val="%2)"/>
      <w:lvlJc w:val="left"/>
      <w:pPr>
        <w:ind w:left="1200" w:hanging="360"/>
      </w:pPr>
      <w:rPr>
        <w:rFonts w:hint="default"/>
      </w:rPr>
    </w:lvl>
    <w:lvl w:ilvl="2" w:tentative="1">
      <w:start w:val="1"/>
      <w:numFmt w:val="bullet"/>
      <w:lvlText w:val=""/>
      <w:lvlJc w:val="left"/>
      <w:pPr>
        <w:tabs>
          <w:tab w:val="num" w:pos="1920"/>
        </w:tabs>
        <w:ind w:left="1920" w:hanging="360"/>
      </w:pPr>
      <w:rPr>
        <w:rFonts w:ascii="Symbol" w:hAnsi="Symbol" w:hint="default"/>
        <w:sz w:val="20"/>
      </w:rPr>
    </w:lvl>
    <w:lvl w:ilvl="3" w:tentative="1">
      <w:start w:val="1"/>
      <w:numFmt w:val="bullet"/>
      <w:lvlText w:val=""/>
      <w:lvlJc w:val="left"/>
      <w:pPr>
        <w:tabs>
          <w:tab w:val="num" w:pos="2640"/>
        </w:tabs>
        <w:ind w:left="2640" w:hanging="360"/>
      </w:pPr>
      <w:rPr>
        <w:rFonts w:ascii="Symbol" w:hAnsi="Symbol" w:hint="default"/>
        <w:sz w:val="20"/>
      </w:rPr>
    </w:lvl>
    <w:lvl w:ilvl="4" w:tentative="1">
      <w:start w:val="1"/>
      <w:numFmt w:val="bullet"/>
      <w:lvlText w:val=""/>
      <w:lvlJc w:val="left"/>
      <w:pPr>
        <w:tabs>
          <w:tab w:val="num" w:pos="3360"/>
        </w:tabs>
        <w:ind w:left="3360" w:hanging="360"/>
      </w:pPr>
      <w:rPr>
        <w:rFonts w:ascii="Symbol" w:hAnsi="Symbol" w:hint="default"/>
        <w:sz w:val="20"/>
      </w:rPr>
    </w:lvl>
    <w:lvl w:ilvl="5" w:tentative="1">
      <w:start w:val="1"/>
      <w:numFmt w:val="bullet"/>
      <w:lvlText w:val=""/>
      <w:lvlJc w:val="left"/>
      <w:pPr>
        <w:tabs>
          <w:tab w:val="num" w:pos="4080"/>
        </w:tabs>
        <w:ind w:left="4080" w:hanging="360"/>
      </w:pPr>
      <w:rPr>
        <w:rFonts w:ascii="Symbol" w:hAnsi="Symbol" w:hint="default"/>
        <w:sz w:val="20"/>
      </w:rPr>
    </w:lvl>
    <w:lvl w:ilvl="6" w:tentative="1">
      <w:start w:val="1"/>
      <w:numFmt w:val="bullet"/>
      <w:lvlText w:val=""/>
      <w:lvlJc w:val="left"/>
      <w:pPr>
        <w:tabs>
          <w:tab w:val="num" w:pos="4800"/>
        </w:tabs>
        <w:ind w:left="4800" w:hanging="360"/>
      </w:pPr>
      <w:rPr>
        <w:rFonts w:ascii="Symbol" w:hAnsi="Symbol" w:hint="default"/>
        <w:sz w:val="20"/>
      </w:rPr>
    </w:lvl>
    <w:lvl w:ilvl="7" w:tentative="1">
      <w:start w:val="1"/>
      <w:numFmt w:val="bullet"/>
      <w:lvlText w:val=""/>
      <w:lvlJc w:val="left"/>
      <w:pPr>
        <w:tabs>
          <w:tab w:val="num" w:pos="5520"/>
        </w:tabs>
        <w:ind w:left="5520" w:hanging="360"/>
      </w:pPr>
      <w:rPr>
        <w:rFonts w:ascii="Symbol" w:hAnsi="Symbol" w:hint="default"/>
        <w:sz w:val="20"/>
      </w:rPr>
    </w:lvl>
    <w:lvl w:ilvl="8" w:tentative="1">
      <w:start w:val="1"/>
      <w:numFmt w:val="bullet"/>
      <w:lvlText w:val=""/>
      <w:lvlJc w:val="left"/>
      <w:pPr>
        <w:tabs>
          <w:tab w:val="num" w:pos="6240"/>
        </w:tabs>
        <w:ind w:left="624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87"/>
    <w:rsid w:val="00005CB9"/>
    <w:rsid w:val="00007412"/>
    <w:rsid w:val="00023E88"/>
    <w:rsid w:val="00025CC0"/>
    <w:rsid w:val="000639F0"/>
    <w:rsid w:val="000C08B2"/>
    <w:rsid w:val="000E74D4"/>
    <w:rsid w:val="00135FD9"/>
    <w:rsid w:val="00137ADB"/>
    <w:rsid w:val="001400AF"/>
    <w:rsid w:val="00196E2E"/>
    <w:rsid w:val="001A2A87"/>
    <w:rsid w:val="001B5CC8"/>
    <w:rsid w:val="002333E9"/>
    <w:rsid w:val="00246B93"/>
    <w:rsid w:val="002779E8"/>
    <w:rsid w:val="002D6418"/>
    <w:rsid w:val="00320FC4"/>
    <w:rsid w:val="00347A4C"/>
    <w:rsid w:val="003654DA"/>
    <w:rsid w:val="003929DC"/>
    <w:rsid w:val="003B4659"/>
    <w:rsid w:val="003E133A"/>
    <w:rsid w:val="003E26BE"/>
    <w:rsid w:val="003F4B5F"/>
    <w:rsid w:val="00474E08"/>
    <w:rsid w:val="004A2004"/>
    <w:rsid w:val="004C1480"/>
    <w:rsid w:val="004F4BC3"/>
    <w:rsid w:val="005010B3"/>
    <w:rsid w:val="0053278F"/>
    <w:rsid w:val="00552195"/>
    <w:rsid w:val="00564CDB"/>
    <w:rsid w:val="00570AE1"/>
    <w:rsid w:val="005C42C2"/>
    <w:rsid w:val="00614DED"/>
    <w:rsid w:val="00623CBD"/>
    <w:rsid w:val="006431E1"/>
    <w:rsid w:val="00657829"/>
    <w:rsid w:val="00660A5F"/>
    <w:rsid w:val="006845DB"/>
    <w:rsid w:val="006929C3"/>
    <w:rsid w:val="006B0D9B"/>
    <w:rsid w:val="006E759A"/>
    <w:rsid w:val="0070566E"/>
    <w:rsid w:val="00745339"/>
    <w:rsid w:val="00752EF4"/>
    <w:rsid w:val="007A6A32"/>
    <w:rsid w:val="007B5801"/>
    <w:rsid w:val="007D66DD"/>
    <w:rsid w:val="00821791"/>
    <w:rsid w:val="008351AD"/>
    <w:rsid w:val="00865236"/>
    <w:rsid w:val="0089044F"/>
    <w:rsid w:val="008B1C4D"/>
    <w:rsid w:val="008B410A"/>
    <w:rsid w:val="008C3CBB"/>
    <w:rsid w:val="008C70AF"/>
    <w:rsid w:val="008D64E3"/>
    <w:rsid w:val="008F5328"/>
    <w:rsid w:val="0090666E"/>
    <w:rsid w:val="0092553A"/>
    <w:rsid w:val="00927CD3"/>
    <w:rsid w:val="009C71C8"/>
    <w:rsid w:val="00A0433C"/>
    <w:rsid w:val="00A335F9"/>
    <w:rsid w:val="00AA090F"/>
    <w:rsid w:val="00AD7450"/>
    <w:rsid w:val="00AF12A3"/>
    <w:rsid w:val="00B1408D"/>
    <w:rsid w:val="00B15C2C"/>
    <w:rsid w:val="00B17E84"/>
    <w:rsid w:val="00B2434C"/>
    <w:rsid w:val="00B66F38"/>
    <w:rsid w:val="00B84880"/>
    <w:rsid w:val="00B941B3"/>
    <w:rsid w:val="00BA0BC0"/>
    <w:rsid w:val="00BB1BD8"/>
    <w:rsid w:val="00BC5ACD"/>
    <w:rsid w:val="00C0575C"/>
    <w:rsid w:val="00C379FD"/>
    <w:rsid w:val="00C91372"/>
    <w:rsid w:val="00C93F83"/>
    <w:rsid w:val="00CC03E3"/>
    <w:rsid w:val="00CC5D4A"/>
    <w:rsid w:val="00D0764A"/>
    <w:rsid w:val="00D1112B"/>
    <w:rsid w:val="00D379F6"/>
    <w:rsid w:val="00D51138"/>
    <w:rsid w:val="00D57C94"/>
    <w:rsid w:val="00D60CED"/>
    <w:rsid w:val="00D63A07"/>
    <w:rsid w:val="00DC0E4A"/>
    <w:rsid w:val="00DC64D9"/>
    <w:rsid w:val="00DE6535"/>
    <w:rsid w:val="00E01023"/>
    <w:rsid w:val="00E05093"/>
    <w:rsid w:val="00E22736"/>
    <w:rsid w:val="00E2686B"/>
    <w:rsid w:val="00E95008"/>
    <w:rsid w:val="00EB78C4"/>
    <w:rsid w:val="00ED1221"/>
    <w:rsid w:val="00EF3553"/>
    <w:rsid w:val="00F234D7"/>
    <w:rsid w:val="00F25756"/>
    <w:rsid w:val="00F60E5E"/>
    <w:rsid w:val="00FC7CAA"/>
    <w:rsid w:val="00FD3D5A"/>
    <w:rsid w:val="00FE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6581B"/>
  <w15:chartTrackingRefBased/>
  <w15:docId w15:val="{24CAC326-7421-43D1-A3FB-0E40093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2A87"/>
    <w:rPr>
      <w:b/>
      <w:bCs/>
    </w:rPr>
  </w:style>
  <w:style w:type="paragraph" w:styleId="ListParagraph">
    <w:name w:val="List Paragraph"/>
    <w:basedOn w:val="Normal"/>
    <w:uiPriority w:val="34"/>
    <w:qFormat/>
    <w:rsid w:val="00E22736"/>
    <w:pPr>
      <w:ind w:left="720"/>
      <w:contextualSpacing/>
    </w:pPr>
  </w:style>
  <w:style w:type="paragraph" w:styleId="BalloonText">
    <w:name w:val="Balloon Text"/>
    <w:basedOn w:val="Normal"/>
    <w:link w:val="BalloonTextChar"/>
    <w:uiPriority w:val="99"/>
    <w:semiHidden/>
    <w:unhideWhenUsed/>
    <w:rsid w:val="00E01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Nagraj Naidu</dc:creator>
  <cp:keywords/>
  <dc:description/>
  <cp:lastModifiedBy>Nagraj Naidu</cp:lastModifiedBy>
  <cp:revision>116</cp:revision>
  <cp:lastPrinted>2019-07-21T15:15:00Z</cp:lastPrinted>
  <dcterms:created xsi:type="dcterms:W3CDTF">2019-07-21T12:59:00Z</dcterms:created>
  <dcterms:modified xsi:type="dcterms:W3CDTF">2019-07-21T15:15:00Z</dcterms:modified>
</cp:coreProperties>
</file>