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BC4A" w14:textId="1F72D2FB" w:rsidR="00D83B4A" w:rsidRPr="00D83B4A" w:rsidRDefault="00D83B4A" w:rsidP="00D83B4A">
      <w:pPr>
        <w:spacing w:before="240"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</w:pPr>
      <w:r w:rsidRPr="00D83B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>UNIVERSIDAD DEL VALLE DE GUATEMALA</w:t>
      </w:r>
    </w:p>
    <w:p w14:paraId="0E873C20" w14:textId="77777777" w:rsidR="00D83B4A" w:rsidRPr="00D83B4A" w:rsidRDefault="00D83B4A" w:rsidP="00D83B4A">
      <w:pPr>
        <w:spacing w:before="240"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</w:pPr>
      <w:r w:rsidRPr="00D83B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>Facultad de Ingeniería</w:t>
      </w:r>
    </w:p>
    <w:p w14:paraId="751A57E9" w14:textId="77777777" w:rsidR="00D83B4A" w:rsidRPr="00D83B4A" w:rsidRDefault="00D83B4A" w:rsidP="00D83B4A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</w:pPr>
    </w:p>
    <w:p w14:paraId="0EAB8001" w14:textId="77777777" w:rsidR="00D83B4A" w:rsidRPr="00D83B4A" w:rsidRDefault="00D83B4A" w:rsidP="00D83B4A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83B4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AF69D5" wp14:editId="057BCD26">
            <wp:extent cx="1943100" cy="2343150"/>
            <wp:effectExtent l="0" t="0" r="0" b="0"/>
            <wp:docPr id="19678576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57674" name="Picture 19678576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9B2E" w14:textId="77777777" w:rsidR="00D83B4A" w:rsidRDefault="00D83B4A" w:rsidP="00D83B4A">
      <w:pPr>
        <w:spacing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s-GT"/>
        </w:rPr>
      </w:pPr>
    </w:p>
    <w:p w14:paraId="7CC775A6" w14:textId="65C3C8DC" w:rsidR="00D83B4A" w:rsidRDefault="00D83B4A" w:rsidP="00D83B4A">
      <w:pPr>
        <w:spacing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s-GT"/>
        </w:rPr>
      </w:pPr>
      <w:r w:rsidRPr="00D83B4A"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s-GT"/>
        </w:rPr>
        <w:t>Lab 7 - Visualización de datos</w:t>
      </w:r>
    </w:p>
    <w:p w14:paraId="7A3A7CCC" w14:textId="77777777" w:rsidR="00D83B4A" w:rsidRPr="00D83B4A" w:rsidRDefault="00D83B4A" w:rsidP="00D83B4A">
      <w:pPr>
        <w:spacing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es-419"/>
        </w:rPr>
      </w:pPr>
    </w:p>
    <w:p w14:paraId="1B21955B" w14:textId="099F2E6C" w:rsidR="00D83B4A" w:rsidRDefault="00D83B4A" w:rsidP="00D83B4A">
      <w:pPr>
        <w:spacing w:before="240"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</w:pPr>
      <w:r w:rsidRPr="00D83B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 xml:space="preserve">Sofía López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>–</w:t>
      </w:r>
      <w:r w:rsidRPr="00D83B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 xml:space="preserve"> 231929</w:t>
      </w:r>
    </w:p>
    <w:p w14:paraId="2F343E14" w14:textId="4290D8DF" w:rsidR="006B4DB9" w:rsidRDefault="006B4DB9" w:rsidP="00D83B4A">
      <w:pPr>
        <w:spacing w:before="240"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 xml:space="preserve">Pablo Toledo – </w:t>
      </w:r>
      <w:r w:rsidR="00AC6F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>24355</w:t>
      </w:r>
    </w:p>
    <w:p w14:paraId="21BBFFF5" w14:textId="63A0DDAC" w:rsidR="00D83B4A" w:rsidRDefault="006B4DB9" w:rsidP="006B4DB9">
      <w:pPr>
        <w:spacing w:before="240"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>Norman Aguirre –</w:t>
      </w:r>
      <w:r w:rsidR="00AC6F0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 xml:space="preserve"> 24479</w:t>
      </w:r>
    </w:p>
    <w:p w14:paraId="31F744DF" w14:textId="77777777" w:rsidR="006B4DB9" w:rsidRDefault="006B4DB9" w:rsidP="006B4DB9">
      <w:pPr>
        <w:spacing w:before="240"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</w:pPr>
      <w:proofErr w:type="spellStart"/>
      <w:r w:rsidRPr="006B4D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>Jose</w:t>
      </w:r>
      <w:proofErr w:type="spellEnd"/>
      <w:r w:rsidRPr="006B4D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 xml:space="preserve"> Manuel </w:t>
      </w:r>
      <w:proofErr w:type="spellStart"/>
      <w:r w:rsidRPr="006B4D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>Sanchez</w:t>
      </w:r>
      <w:proofErr w:type="spellEnd"/>
      <w:r w:rsidRPr="006B4D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 xml:space="preserve"> – </w:t>
      </w:r>
    </w:p>
    <w:p w14:paraId="4A3B2096" w14:textId="794AC1A2" w:rsidR="00AC6F0C" w:rsidRPr="006B4DB9" w:rsidRDefault="00AC6F0C" w:rsidP="00AC6F0C">
      <w:pPr>
        <w:tabs>
          <w:tab w:val="center" w:pos="4626"/>
          <w:tab w:val="left" w:pos="6096"/>
        </w:tabs>
        <w:spacing w:before="240" w:after="240"/>
        <w:ind w:right="1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ab/>
      </w:r>
      <w:r w:rsidR="006B4DB9" w:rsidRPr="006B4D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>Juan P</w:t>
      </w:r>
      <w:r w:rsidR="006B4D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>a</w:t>
      </w:r>
      <w:r w:rsidR="006B4DB9" w:rsidRPr="006B4D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>blo Sal</w:t>
      </w:r>
      <w:r w:rsidR="006B4D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 xml:space="preserve">guero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  <w:t>– 24374</w:t>
      </w:r>
    </w:p>
    <w:p w14:paraId="752E1B50" w14:textId="77777777" w:rsidR="006B4DB9" w:rsidRPr="006B4DB9" w:rsidRDefault="006B4DB9" w:rsidP="006B4DB9">
      <w:pPr>
        <w:spacing w:before="240"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</w:pPr>
    </w:p>
    <w:p w14:paraId="5D113DCF" w14:textId="77777777" w:rsidR="00D83B4A" w:rsidRPr="006B4DB9" w:rsidRDefault="00D83B4A" w:rsidP="00D83B4A">
      <w:pPr>
        <w:spacing w:before="240"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GT"/>
        </w:rPr>
      </w:pPr>
    </w:p>
    <w:p w14:paraId="726B8F6F" w14:textId="77777777" w:rsidR="00D83B4A" w:rsidRPr="00D83B4A" w:rsidRDefault="00D83B4A" w:rsidP="00D83B4A">
      <w:pPr>
        <w:spacing w:before="660"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</w:pPr>
      <w:r w:rsidRPr="00D83B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>Base de datos 1 – CC3088</w:t>
      </w:r>
    </w:p>
    <w:p w14:paraId="236A8B30" w14:textId="77777777" w:rsidR="00D83B4A" w:rsidRPr="00D83B4A" w:rsidRDefault="00D83B4A" w:rsidP="00D83B4A">
      <w:pPr>
        <w:spacing w:after="240"/>
        <w:ind w:right="108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</w:pPr>
      <w:r w:rsidRPr="00D83B4A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419"/>
        </w:rPr>
        <w:t>Guatemala, 2026</w:t>
      </w:r>
    </w:p>
    <w:p w14:paraId="156701C5" w14:textId="62B7A27C" w:rsidR="00D83B4A" w:rsidRDefault="00D83B4A">
      <w:pPr>
        <w:pStyle w:val="Ttulo1"/>
        <w:rPr>
          <w:lang w:val="es-GT"/>
        </w:rPr>
      </w:pPr>
    </w:p>
    <w:p w14:paraId="0E61E0FF" w14:textId="79824391" w:rsidR="00CB039C" w:rsidRPr="00D83B4A" w:rsidRDefault="00000000" w:rsidP="00D83B4A">
      <w:pPr>
        <w:pStyle w:val="Ttulo1"/>
        <w:jc w:val="center"/>
        <w:rPr>
          <w:rFonts w:ascii="Times New Roman" w:hAnsi="Times New Roman" w:cs="Times New Roman"/>
          <w:sz w:val="28"/>
          <w:szCs w:val="28"/>
          <w:lang w:val="es-GT"/>
        </w:rPr>
      </w:pPr>
      <w:r w:rsidRPr="00D83B4A">
        <w:rPr>
          <w:rFonts w:ascii="Times New Roman" w:hAnsi="Times New Roman" w:cs="Times New Roman"/>
          <w:sz w:val="28"/>
          <w:szCs w:val="28"/>
          <w:lang w:val="es-GT"/>
        </w:rPr>
        <w:lastRenderedPageBreak/>
        <w:t xml:space="preserve">Lab 7 — Visualización de Datos · </w:t>
      </w:r>
      <w:proofErr w:type="spellStart"/>
      <w:r w:rsidRPr="00D83B4A">
        <w:rPr>
          <w:rFonts w:ascii="Times New Roman" w:hAnsi="Times New Roman" w:cs="Times New Roman"/>
          <w:sz w:val="28"/>
          <w:szCs w:val="28"/>
          <w:lang w:val="es-GT"/>
        </w:rPr>
        <w:t>RetailMax</w:t>
      </w:r>
      <w:proofErr w:type="spellEnd"/>
    </w:p>
    <w:p w14:paraId="2A86EE69" w14:textId="4E0389F3" w:rsidR="00CB039C" w:rsidRPr="00D83B4A" w:rsidRDefault="00000000" w:rsidP="00D83B4A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Área de negocio: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Ventas</w:t>
      </w:r>
    </w:p>
    <w:p w14:paraId="1574FC2D" w14:textId="77777777" w:rsidR="00CB039C" w:rsidRPr="00D83B4A" w:rsidRDefault="00000000">
      <w:pPr>
        <w:pStyle w:val="Ttulo2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sz w:val="24"/>
          <w:szCs w:val="24"/>
          <w:lang w:val="es-GT"/>
        </w:rPr>
        <w:t>Tab 1 — Rendimiento de Ventas</w:t>
      </w:r>
    </w:p>
    <w:p w14:paraId="43FB0F82" w14:textId="77777777" w:rsidR="00CB039C" w:rsidRPr="00D83B4A" w:rsidRDefault="00CB039C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118EBACE" w14:textId="77777777" w:rsidR="00CB039C" w:rsidRPr="00D83B4A" w:rsidRDefault="00000000">
      <w:pPr>
        <w:pStyle w:val="Ttulo3"/>
        <w:rPr>
          <w:rFonts w:ascii="Times New Roman" w:hAnsi="Times New Roman" w:cs="Times New Roman"/>
          <w:lang w:val="es-GT"/>
        </w:rPr>
      </w:pPr>
      <w:r w:rsidRPr="00D83B4A">
        <w:rPr>
          <w:rFonts w:ascii="Times New Roman" w:hAnsi="Times New Roman" w:cs="Times New Roman"/>
          <w:lang w:val="es-GT"/>
        </w:rPr>
        <w:t>KPI 1 — Ventas Totales</w:t>
      </w:r>
    </w:p>
    <w:p w14:paraId="2BA13CBD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Qué representa: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Total de ingresos generados por todos los pedidos completados.</w:t>
      </w:r>
    </w:p>
    <w:p w14:paraId="63A3F892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Importancia para el área: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Permite medir el desempeño general del área de ventas y evaluar el volumen total de ingresos del negocio.</w:t>
      </w:r>
    </w:p>
    <w:p w14:paraId="2483F80B" w14:textId="77777777" w:rsidR="00CB039C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Visualización: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 xml:space="preserve">Big Number — permite visualizar rápidamente el indicador financiero principal del </w:t>
      </w:r>
      <w:proofErr w:type="spellStart"/>
      <w:r w:rsidRPr="00D83B4A">
        <w:rPr>
          <w:rFonts w:ascii="Times New Roman" w:hAnsi="Times New Roman" w:cs="Times New Roman"/>
          <w:sz w:val="24"/>
          <w:szCs w:val="24"/>
          <w:lang w:val="es-GT"/>
        </w:rPr>
        <w:t>dashboard</w:t>
      </w:r>
      <w:proofErr w:type="spellEnd"/>
      <w:r w:rsidRPr="00D83B4A">
        <w:rPr>
          <w:rFonts w:ascii="Times New Roman" w:hAnsi="Times New Roman" w:cs="Times New Roman"/>
          <w:sz w:val="24"/>
          <w:szCs w:val="24"/>
          <w:lang w:val="es-GT"/>
        </w:rPr>
        <w:t>.</w:t>
      </w:r>
    </w:p>
    <w:p w14:paraId="637B6D38" w14:textId="6C2B9639" w:rsidR="00D83B4A" w:rsidRPr="00D83B4A" w:rsidRDefault="00D83B4A" w:rsidP="00D83B4A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264432A1" wp14:editId="5A0AD21D">
            <wp:extent cx="5486400" cy="2804160"/>
            <wp:effectExtent l="0" t="0" r="0" b="0"/>
            <wp:docPr id="1478674539" name="Picture 1" descr="KPI 1 - Ventas Tot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PI 1 - Ventas Totale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8E5B" w14:textId="77777777" w:rsidR="00D83B4A" w:rsidRDefault="00D83B4A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5CF9343" w14:textId="02FAD114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83B4A">
        <w:rPr>
          <w:rFonts w:ascii="Times New Roman" w:hAnsi="Times New Roman" w:cs="Times New Roman"/>
          <w:sz w:val="24"/>
          <w:szCs w:val="24"/>
        </w:rPr>
        <w:t>Consulta SQL:</w:t>
      </w:r>
    </w:p>
    <w:p w14:paraId="43047C17" w14:textId="5DDFB661" w:rsidR="00CB039C" w:rsidRPr="00D83B4A" w:rsidRDefault="00D83B4A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6A649754" wp14:editId="796DC3BB">
            <wp:extent cx="5943600" cy="1952625"/>
            <wp:effectExtent l="0" t="0" r="0" b="9525"/>
            <wp:docPr id="32321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139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5AB4B" w14:textId="77777777" w:rsidR="00EC1CAD" w:rsidRDefault="00EC1CAD">
      <w:pPr>
        <w:pStyle w:val="Ttulo3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br w:type="page"/>
      </w:r>
    </w:p>
    <w:p w14:paraId="1E196409" w14:textId="5FFB7789" w:rsidR="00CB039C" w:rsidRPr="00D83B4A" w:rsidRDefault="00000000">
      <w:pPr>
        <w:pStyle w:val="Ttulo3"/>
        <w:rPr>
          <w:rFonts w:ascii="Times New Roman" w:hAnsi="Times New Roman" w:cs="Times New Roman"/>
          <w:lang w:val="es-GT"/>
        </w:rPr>
      </w:pPr>
      <w:r w:rsidRPr="00D83B4A">
        <w:rPr>
          <w:rFonts w:ascii="Times New Roman" w:hAnsi="Times New Roman" w:cs="Times New Roman"/>
          <w:lang w:val="es-GT"/>
        </w:rPr>
        <w:lastRenderedPageBreak/>
        <w:t>KPI 2 — Ventas por Mes</w:t>
      </w:r>
    </w:p>
    <w:p w14:paraId="4F1F7367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Qué representa: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Evolución mensual de las ventas generadas por pedidos completados.</w:t>
      </w:r>
    </w:p>
    <w:p w14:paraId="049B10DC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Importancia para el área: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Permite identificar tendencias, crecimiento, caídas y comportamientos estacionales en las ventas.</w:t>
      </w:r>
    </w:p>
    <w:p w14:paraId="4BE2849D" w14:textId="77777777" w:rsidR="00CB039C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Visualización: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Line Chart — ideal para visualizar cambios y tendencias a lo largo del tiempo.</w:t>
      </w:r>
    </w:p>
    <w:p w14:paraId="133E5F80" w14:textId="3CDA44EA" w:rsidR="00D83B4A" w:rsidRPr="00D83B4A" w:rsidRDefault="00D83B4A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3126D477" wp14:editId="318E5832">
            <wp:extent cx="5486400" cy="2788920"/>
            <wp:effectExtent l="0" t="0" r="0" b="0"/>
            <wp:docPr id="1601920112" name="Picture 2" descr="KPI 2 - Ventas por 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PI 2 - Ventas por Me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59D2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83B4A">
        <w:rPr>
          <w:rFonts w:ascii="Times New Roman" w:hAnsi="Times New Roman" w:cs="Times New Roman"/>
          <w:sz w:val="24"/>
          <w:szCs w:val="24"/>
        </w:rPr>
        <w:t>Consulta SQL:</w:t>
      </w:r>
    </w:p>
    <w:p w14:paraId="6064F681" w14:textId="72F0C6E0" w:rsidR="00CB039C" w:rsidRDefault="00D83B4A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1A0A7936" wp14:editId="7CAD1894">
            <wp:extent cx="5943600" cy="2494915"/>
            <wp:effectExtent l="0" t="0" r="0" b="635"/>
            <wp:docPr id="57417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707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B6AB" w14:textId="77777777" w:rsidR="00D83B4A" w:rsidRDefault="00D83B4A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3EC613ED" w14:textId="77777777" w:rsidR="00D83B4A" w:rsidRDefault="00D83B4A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59EED5F3" w14:textId="77777777" w:rsidR="00D83B4A" w:rsidRDefault="00D83B4A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25D84CF4" w14:textId="77777777" w:rsidR="00D83B4A" w:rsidRDefault="00D83B4A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69885357" w14:textId="77777777" w:rsidR="00D83B4A" w:rsidRDefault="00D83B4A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3D9DDA03" w14:textId="77777777" w:rsidR="00D83B4A" w:rsidRDefault="00D83B4A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788889A1" w14:textId="77777777" w:rsidR="00D83B4A" w:rsidRPr="00D83B4A" w:rsidRDefault="00D83B4A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1C5197A5" w14:textId="77777777" w:rsidR="00CB039C" w:rsidRPr="00D83B4A" w:rsidRDefault="00000000">
      <w:pPr>
        <w:pStyle w:val="Ttulo3"/>
        <w:rPr>
          <w:rFonts w:ascii="Times New Roman" w:hAnsi="Times New Roman" w:cs="Times New Roman"/>
          <w:lang w:val="es-GT"/>
        </w:rPr>
      </w:pPr>
      <w:r w:rsidRPr="00D83B4A">
        <w:rPr>
          <w:rFonts w:ascii="Times New Roman" w:hAnsi="Times New Roman" w:cs="Times New Roman"/>
          <w:lang w:val="es-GT"/>
        </w:rPr>
        <w:lastRenderedPageBreak/>
        <w:t>KPI 3 — Top 10 Productos Más Vendidos</w:t>
      </w:r>
    </w:p>
    <w:p w14:paraId="0133542F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Qué representa: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Los productos que generan mayores ingresos dentro de los pedidos completados.</w:t>
      </w:r>
    </w:p>
    <w:p w14:paraId="29314E3E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Importancia para el área: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Identifica qué productos tienen mejor desempeño comercial y cuáles generan más ingresos para la empresa.</w:t>
      </w:r>
    </w:p>
    <w:p w14:paraId="639358B8" w14:textId="77777777" w:rsidR="00CB039C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Visualización: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Bar Chart — facilita comparar visualmente el rendimiento entre distintos productos.</w:t>
      </w:r>
    </w:p>
    <w:p w14:paraId="115A08A0" w14:textId="5E1B750B" w:rsidR="001725AC" w:rsidRPr="00D83B4A" w:rsidRDefault="001725A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6AB836AD" wp14:editId="2F334CF1">
            <wp:extent cx="5486400" cy="2804160"/>
            <wp:effectExtent l="0" t="0" r="0" b="0"/>
            <wp:docPr id="249289268" name="Picture 3" descr="KPI 3 - Top 10 Produ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PI 3 - Top 10 Producto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122AB" w14:textId="5E660960" w:rsidR="00CB039C" w:rsidRDefault="00000000" w:rsidP="001725A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83B4A">
        <w:rPr>
          <w:rFonts w:ascii="Times New Roman" w:hAnsi="Times New Roman" w:cs="Times New Roman"/>
          <w:sz w:val="24"/>
          <w:szCs w:val="24"/>
        </w:rPr>
        <w:t>Consulta SQL:</w:t>
      </w:r>
    </w:p>
    <w:p w14:paraId="2B8E5A6F" w14:textId="09B22A74" w:rsidR="001725AC" w:rsidRDefault="001725AC" w:rsidP="001725A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725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135512" wp14:editId="486B3776">
            <wp:extent cx="5943600" cy="2987675"/>
            <wp:effectExtent l="0" t="0" r="0" b="3175"/>
            <wp:docPr id="63979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95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D137C" w14:textId="77777777" w:rsidR="00AC6F0C" w:rsidRDefault="00AC6F0C" w:rsidP="001725A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934642C" w14:textId="77777777" w:rsidR="001725AC" w:rsidRDefault="001725AC" w:rsidP="001725AC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D65781E" w14:textId="2FBB62F6" w:rsidR="00CB039C" w:rsidRPr="00AC6F0C" w:rsidRDefault="00AC6F0C" w:rsidP="00AC6F0C">
      <w:pPr>
        <w:pStyle w:val="Ttulo3"/>
        <w:rPr>
          <w:rFonts w:ascii="Times New Roman" w:hAnsi="Times New Roman" w:cs="Times New Roman"/>
          <w:lang w:val="es-GT"/>
        </w:rPr>
      </w:pPr>
      <w:r w:rsidRPr="00AC6F0C">
        <w:rPr>
          <w:rFonts w:ascii="Times New Roman" w:hAnsi="Times New Roman" w:cs="Times New Roman"/>
          <w:lang w:val="es-GT"/>
        </w:rPr>
        <w:lastRenderedPageBreak/>
        <w:t xml:space="preserve">KPI 4 — Valor </w:t>
      </w:r>
      <w:proofErr w:type="spellStart"/>
      <w:r w:rsidRPr="00AC6F0C">
        <w:rPr>
          <w:rFonts w:ascii="Times New Roman" w:hAnsi="Times New Roman" w:cs="Times New Roman"/>
          <w:lang w:val="es-GT"/>
        </w:rPr>
        <w:t>Promedio</w:t>
      </w:r>
      <w:proofErr w:type="spellEnd"/>
      <w:r w:rsidRPr="00AC6F0C">
        <w:rPr>
          <w:rFonts w:ascii="Times New Roman" w:hAnsi="Times New Roman" w:cs="Times New Roman"/>
          <w:lang w:val="es-GT"/>
        </w:rPr>
        <w:t xml:space="preserve"> </w:t>
      </w:r>
      <w:proofErr w:type="spellStart"/>
      <w:r w:rsidRPr="00AC6F0C">
        <w:rPr>
          <w:rFonts w:ascii="Times New Roman" w:hAnsi="Times New Roman" w:cs="Times New Roman"/>
          <w:lang w:val="es-GT"/>
        </w:rPr>
        <w:t>por</w:t>
      </w:r>
      <w:proofErr w:type="spellEnd"/>
      <w:r w:rsidRPr="00AC6F0C">
        <w:rPr>
          <w:rFonts w:ascii="Times New Roman" w:hAnsi="Times New Roman" w:cs="Times New Roman"/>
          <w:lang w:val="es-GT"/>
        </w:rPr>
        <w:t xml:space="preserve"> Venta</w:t>
      </w:r>
    </w:p>
    <w:p w14:paraId="09FF9815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Qué representa:</w:t>
      </w:r>
      <w:r w:rsidRPr="00AC6F0C">
        <w:rPr>
          <w:rFonts w:ascii="Times New Roman" w:hAnsi="Times New Roman" w:cs="Times New Roman"/>
          <w:sz w:val="24"/>
          <w:szCs w:val="24"/>
          <w:lang w:val="es-GT"/>
        </w:rPr>
        <w:t xml:space="preserve"> Valor promedio generado por cada pedido completado. Este indicador calcula primero el total de cada venta y luego obtiene el promedio general de todas las ventas completadas.</w:t>
      </w:r>
    </w:p>
    <w:p w14:paraId="2D7A23FD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</w:p>
    <w:p w14:paraId="41C369E4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Importancia para el área:</w:t>
      </w:r>
      <w:r w:rsidRPr="00AC6F0C">
        <w:rPr>
          <w:rFonts w:ascii="Times New Roman" w:hAnsi="Times New Roman" w:cs="Times New Roman"/>
          <w:sz w:val="24"/>
          <w:szCs w:val="24"/>
          <w:lang w:val="es-GT"/>
        </w:rPr>
        <w:t xml:space="preserve"> Permite conocer cuánto ingresa la empresa, en promedio, por cada transacción. Esto ayuda a evaluar si las estrategias comerciales están aumentando el valor de compra de los clientes y no solo la cantidad de ventas.</w:t>
      </w:r>
    </w:p>
    <w:p w14:paraId="00C22686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</w:p>
    <w:p w14:paraId="491F1A16" w14:textId="334C9C3A" w:rsid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Visualización:</w:t>
      </w:r>
      <w:r w:rsidRPr="00AC6F0C">
        <w:rPr>
          <w:rFonts w:ascii="Times New Roman" w:hAnsi="Times New Roman" w:cs="Times New Roman"/>
          <w:sz w:val="24"/>
          <w:szCs w:val="24"/>
          <w:lang w:val="es-GT"/>
        </w:rPr>
        <w:t xml:space="preserve"> Big Number — permite visualizar rápidamente un valor promedio clave para medir el rendimiento comercial de cada venta.</w:t>
      </w:r>
    </w:p>
    <w:p w14:paraId="2A39AA46" w14:textId="57CAB37E" w:rsid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1654CD2E" wp14:editId="4CCB2608">
            <wp:extent cx="5943600" cy="2483485"/>
            <wp:effectExtent l="0" t="0" r="0" b="0"/>
            <wp:docPr id="150129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29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25A6" w14:textId="7605D2EC" w:rsid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sz w:val="24"/>
          <w:szCs w:val="24"/>
          <w:lang w:val="es-GT"/>
        </w:rPr>
        <w:t>Consulta SQL:</w:t>
      </w:r>
    </w:p>
    <w:p w14:paraId="4A7D9E5A" w14:textId="581C5F24" w:rsid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537AC0B8" wp14:editId="3EBFE110">
            <wp:extent cx="5943600" cy="1541145"/>
            <wp:effectExtent l="0" t="0" r="0" b="1905"/>
            <wp:docPr id="15762647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47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301D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KPI 5 — Volumen de Pedidos Mensual</w:t>
      </w:r>
    </w:p>
    <w:p w14:paraId="5211C25E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Qué representa:</w:t>
      </w:r>
      <w:r w:rsidRPr="00AC6F0C">
        <w:rPr>
          <w:rFonts w:ascii="Times New Roman" w:hAnsi="Times New Roman" w:cs="Times New Roman"/>
          <w:sz w:val="24"/>
          <w:szCs w:val="24"/>
          <w:lang w:val="es-GT"/>
        </w:rPr>
        <w:t xml:space="preserve"> Cantidad de pedidos completados por cada mes. A diferencia del indicador de ventas por mes, este KPI no mide ingresos, sino el número de transacciones realizadas.</w:t>
      </w:r>
    </w:p>
    <w:p w14:paraId="0E5A777A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Importancia para el área:</w:t>
      </w:r>
      <w:r w:rsidRPr="00AC6F0C">
        <w:rPr>
          <w:rFonts w:ascii="Times New Roman" w:hAnsi="Times New Roman" w:cs="Times New Roman"/>
          <w:sz w:val="24"/>
          <w:szCs w:val="24"/>
          <w:lang w:val="es-GT"/>
        </w:rPr>
        <w:t xml:space="preserve"> Permite analizar si el movimiento comercial aumenta o disminuye a lo largo del tiempo. También ayuda a interpretar si los ingresos crecen porque hay más pedidos o porque cada venta tiene un valor promedio más alto.</w:t>
      </w:r>
    </w:p>
    <w:p w14:paraId="3FA6494E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lastRenderedPageBreak/>
        <w:t>Visualización:</w:t>
      </w:r>
      <w:r w:rsidRPr="00AC6F0C">
        <w:rPr>
          <w:rFonts w:ascii="Times New Roman" w:hAnsi="Times New Roman" w:cs="Times New Roman"/>
          <w:sz w:val="24"/>
          <w:szCs w:val="24"/>
          <w:lang w:val="es-GT"/>
        </w:rPr>
        <w:t xml:space="preserve"> Line Chart — ideal para observar la evolución mensual del volumen de pedidos e identificar tendencias, aumentos o caídas en la actividad comercial.</w:t>
      </w:r>
    </w:p>
    <w:p w14:paraId="7FD42414" w14:textId="7594671F" w:rsid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59451991" wp14:editId="08BF9B5D">
            <wp:extent cx="5943600" cy="2456815"/>
            <wp:effectExtent l="0" t="0" r="0" b="635"/>
            <wp:docPr id="847429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291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F28E" w14:textId="35FFA110" w:rsid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sz w:val="24"/>
          <w:szCs w:val="24"/>
          <w:lang w:val="es-GT"/>
        </w:rPr>
        <w:t>Consulta SQL:</w:t>
      </w:r>
    </w:p>
    <w:p w14:paraId="6FD8D8A4" w14:textId="3754E061" w:rsid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4E30AABA" wp14:editId="33F74869">
            <wp:extent cx="5945753" cy="1912620"/>
            <wp:effectExtent l="0" t="0" r="0" b="0"/>
            <wp:docPr id="367963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9637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1134" cy="191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CD311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b/>
          <w:bCs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KPI 6 — Ventas por Categoría de Producto</w:t>
      </w:r>
    </w:p>
    <w:p w14:paraId="18CA0287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Qué representa:</w:t>
      </w:r>
      <w:r w:rsidRPr="00AC6F0C">
        <w:rPr>
          <w:rFonts w:ascii="Times New Roman" w:hAnsi="Times New Roman" w:cs="Times New Roman"/>
          <w:sz w:val="24"/>
          <w:szCs w:val="24"/>
          <w:lang w:val="es-GT"/>
        </w:rPr>
        <w:t xml:space="preserve"> Ingresos generados por cada categoría de producto dentro de los pedidos completados.</w:t>
      </w:r>
    </w:p>
    <w:p w14:paraId="18CFB63C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Importancia para el área:</w:t>
      </w:r>
      <w:r w:rsidRPr="00AC6F0C">
        <w:rPr>
          <w:rFonts w:ascii="Times New Roman" w:hAnsi="Times New Roman" w:cs="Times New Roman"/>
          <w:sz w:val="24"/>
          <w:szCs w:val="24"/>
          <w:lang w:val="es-GT"/>
        </w:rPr>
        <w:t xml:space="preserve"> Permite identificar qué categorías generan más ingresos para la empresa. Esta información ayuda a priorizar inventario, promociones y estrategias comerciales según las categorías con mejor desempeño.</w:t>
      </w:r>
    </w:p>
    <w:p w14:paraId="738ED052" w14:textId="77777777" w:rsidR="00AC6F0C" w:rsidRP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b/>
          <w:bCs/>
          <w:sz w:val="24"/>
          <w:szCs w:val="24"/>
          <w:lang w:val="es-GT"/>
        </w:rPr>
        <w:t>Visualización:</w:t>
      </w:r>
      <w:r w:rsidRPr="00AC6F0C">
        <w:rPr>
          <w:rFonts w:ascii="Times New Roman" w:hAnsi="Times New Roman" w:cs="Times New Roman"/>
          <w:sz w:val="24"/>
          <w:szCs w:val="24"/>
          <w:lang w:val="es-GT"/>
        </w:rPr>
        <w:t xml:space="preserve"> Bar Chart — facilita comparar visualmente el rendimiento de cada categoría de producto y reconocer cuáles aportan más ingresos.</w:t>
      </w:r>
    </w:p>
    <w:p w14:paraId="4875390C" w14:textId="5243672E" w:rsid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AC6F0C">
        <w:rPr>
          <w:rFonts w:ascii="Times New Roman" w:hAnsi="Times New Roman" w:cs="Times New Roman"/>
          <w:sz w:val="24"/>
          <w:szCs w:val="24"/>
          <w:lang w:val="es-GT"/>
        </w:rPr>
        <w:lastRenderedPageBreak/>
        <w:drawing>
          <wp:inline distT="0" distB="0" distL="0" distR="0" wp14:anchorId="7EDA3755" wp14:editId="4D41FE19">
            <wp:extent cx="5943600" cy="2489200"/>
            <wp:effectExtent l="0" t="0" r="0" b="6350"/>
            <wp:docPr id="898748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48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CC0A" w14:textId="213D2EFA" w:rsidR="00AC6F0C" w:rsidRDefault="00AC6F0C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rFonts w:ascii="Times New Roman" w:hAnsi="Times New Roman" w:cs="Times New Roman"/>
          <w:sz w:val="24"/>
          <w:szCs w:val="24"/>
          <w:lang w:val="es-GT"/>
        </w:rPr>
        <w:t>Consulta SQL:</w:t>
      </w:r>
    </w:p>
    <w:p w14:paraId="0891A6FC" w14:textId="294F6887" w:rsidR="00AC6F0C" w:rsidRPr="00AC6F0C" w:rsidRDefault="00DA3843" w:rsidP="00AC6F0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A3843">
        <w:rPr>
          <w:rFonts w:ascii="Times New Roman" w:hAnsi="Times New Roman" w:cs="Times New Roman"/>
          <w:sz w:val="24"/>
          <w:szCs w:val="24"/>
          <w:lang w:val="es-GT"/>
        </w:rPr>
        <w:drawing>
          <wp:inline distT="0" distB="0" distL="0" distR="0" wp14:anchorId="6669CAF9" wp14:editId="57B6F397">
            <wp:extent cx="5943600" cy="1544320"/>
            <wp:effectExtent l="0" t="0" r="0" b="0"/>
            <wp:docPr id="12872739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2739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1156" w14:textId="77777777" w:rsidR="00CB039C" w:rsidRPr="00D83B4A" w:rsidRDefault="00000000">
      <w:pPr>
        <w:pStyle w:val="Ttulo2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sz w:val="24"/>
          <w:szCs w:val="24"/>
          <w:lang w:val="es-GT"/>
        </w:rPr>
        <w:t>Tab 2 — Análisis de Clientes y Canales</w:t>
      </w:r>
    </w:p>
    <w:p w14:paraId="4EABBC13" w14:textId="77777777" w:rsidR="00CB039C" w:rsidRPr="00D83B4A" w:rsidRDefault="00CB039C">
      <w:pPr>
        <w:rPr>
          <w:rFonts w:ascii="Times New Roman" w:hAnsi="Times New Roman" w:cs="Times New Roman"/>
          <w:sz w:val="24"/>
          <w:szCs w:val="24"/>
          <w:lang w:val="es-GT"/>
        </w:rPr>
      </w:pPr>
    </w:p>
    <w:p w14:paraId="2D5B08B5" w14:textId="77777777" w:rsidR="00CB039C" w:rsidRPr="00D83B4A" w:rsidRDefault="00000000">
      <w:pPr>
        <w:pStyle w:val="Ttulo3"/>
        <w:rPr>
          <w:rFonts w:ascii="Times New Roman" w:hAnsi="Times New Roman" w:cs="Times New Roman"/>
          <w:lang w:val="es-GT"/>
        </w:rPr>
      </w:pPr>
      <w:r w:rsidRPr="00D83B4A">
        <w:rPr>
          <w:rFonts w:ascii="Times New Roman" w:hAnsi="Times New Roman" w:cs="Times New Roman"/>
          <w:lang w:val="es-GT"/>
        </w:rPr>
        <w:t>KPI 1 — Clientes Activos por Mes</w:t>
      </w:r>
    </w:p>
    <w:p w14:paraId="1869DF7F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Qué representa: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La cantidad de clientes que completaron al menos una compra en el mes más reciente, comparado con el mes anterior.</w:t>
      </w:r>
    </w:p>
    <w:p w14:paraId="30AFD983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Importancia para el área: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Permite que la empresa pueda monitorear que la cantidad de clientes generando transacciones esté creciendo, puesto que la caída de los clientes podría ayudar a identificar de forma temprana algún problema que más adelante pueda afectar los ingresos.</w:t>
      </w:r>
    </w:p>
    <w:p w14:paraId="65385047" w14:textId="77777777" w:rsidR="00CB039C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Visualización: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 xml:space="preserve">Trend (Big Number) — permite ver de un vistazo la métrica más crítica del </w:t>
      </w:r>
      <w:proofErr w:type="spellStart"/>
      <w:r w:rsidRPr="00D83B4A">
        <w:rPr>
          <w:rFonts w:ascii="Times New Roman" w:hAnsi="Times New Roman" w:cs="Times New Roman"/>
          <w:sz w:val="24"/>
          <w:szCs w:val="24"/>
          <w:lang w:val="es-GT"/>
        </w:rPr>
        <w:t>tab</w:t>
      </w:r>
      <w:proofErr w:type="spellEnd"/>
      <w:r w:rsidRPr="00D83B4A">
        <w:rPr>
          <w:rFonts w:ascii="Times New Roman" w:hAnsi="Times New Roman" w:cs="Times New Roman"/>
          <w:sz w:val="24"/>
          <w:szCs w:val="24"/>
          <w:lang w:val="es-GT"/>
        </w:rPr>
        <w:t xml:space="preserve"> con contexto del mes anterior.</w:t>
      </w:r>
    </w:p>
    <w:p w14:paraId="6C7694DD" w14:textId="62D20C97" w:rsidR="001725AC" w:rsidRPr="00D83B4A" w:rsidRDefault="001725A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505CB710" wp14:editId="48EE3444">
            <wp:extent cx="5943600" cy="1415415"/>
            <wp:effectExtent l="0" t="0" r="0" b="0"/>
            <wp:docPr id="1578263387" name="Picture 4" descr="KPI 7 - Kpi7-clientes-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KPI 7 - Kpi7-clientes-me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9DE4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sz w:val="24"/>
          <w:szCs w:val="24"/>
          <w:lang w:val="es-GT"/>
        </w:rPr>
        <w:lastRenderedPageBreak/>
        <w:t>Consulta SQL:</w:t>
      </w:r>
    </w:p>
    <w:p w14:paraId="6A5C5615" w14:textId="798FBFBB" w:rsidR="001725AC" w:rsidRDefault="001725AC">
      <w:pPr>
        <w:pStyle w:val="Ttulo3"/>
        <w:rPr>
          <w:rFonts w:ascii="Times New Roman" w:hAnsi="Times New Roman" w:cs="Times New Roman"/>
          <w:lang w:val="es-GT"/>
        </w:rPr>
      </w:pPr>
      <w:r w:rsidRPr="001725AC">
        <w:rPr>
          <w:rFonts w:ascii="Times New Roman" w:hAnsi="Times New Roman" w:cs="Times New Roman"/>
          <w:noProof/>
          <w:lang w:val="es-GT"/>
        </w:rPr>
        <w:drawing>
          <wp:inline distT="0" distB="0" distL="0" distR="0" wp14:anchorId="238B9F18" wp14:editId="3E6310FE">
            <wp:extent cx="5363323" cy="1905266"/>
            <wp:effectExtent l="0" t="0" r="0" b="0"/>
            <wp:docPr id="181685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554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1C85" w14:textId="77777777" w:rsidR="001725AC" w:rsidRDefault="001725AC">
      <w:pPr>
        <w:pStyle w:val="Ttulo3"/>
        <w:rPr>
          <w:rFonts w:ascii="Times New Roman" w:hAnsi="Times New Roman" w:cs="Times New Roman"/>
          <w:lang w:val="es-GT"/>
        </w:rPr>
      </w:pPr>
    </w:p>
    <w:p w14:paraId="1C126DF1" w14:textId="77777777" w:rsidR="001725AC" w:rsidRDefault="001725AC">
      <w:pPr>
        <w:pStyle w:val="Ttulo3"/>
        <w:rPr>
          <w:rFonts w:ascii="Times New Roman" w:hAnsi="Times New Roman" w:cs="Times New Roman"/>
          <w:lang w:val="es-GT"/>
        </w:rPr>
      </w:pPr>
    </w:p>
    <w:p w14:paraId="34D9E808" w14:textId="77777777" w:rsidR="001725AC" w:rsidRDefault="001725AC">
      <w:pPr>
        <w:pStyle w:val="Ttulo3"/>
        <w:rPr>
          <w:rFonts w:ascii="Times New Roman" w:hAnsi="Times New Roman" w:cs="Times New Roman"/>
          <w:lang w:val="es-GT"/>
        </w:rPr>
      </w:pPr>
    </w:p>
    <w:p w14:paraId="7BD85BA7" w14:textId="77777777" w:rsidR="001725AC" w:rsidRDefault="001725AC">
      <w:pPr>
        <w:pStyle w:val="Ttulo3"/>
        <w:rPr>
          <w:rFonts w:ascii="Times New Roman" w:hAnsi="Times New Roman" w:cs="Times New Roman"/>
          <w:lang w:val="es-GT"/>
        </w:rPr>
      </w:pPr>
    </w:p>
    <w:p w14:paraId="76E02123" w14:textId="77777777" w:rsidR="001725AC" w:rsidRDefault="001725AC">
      <w:pPr>
        <w:pStyle w:val="Ttulo3"/>
        <w:rPr>
          <w:rFonts w:ascii="Times New Roman" w:hAnsi="Times New Roman" w:cs="Times New Roman"/>
          <w:lang w:val="es-GT"/>
        </w:rPr>
      </w:pPr>
    </w:p>
    <w:p w14:paraId="11812D89" w14:textId="77777777" w:rsidR="001725AC" w:rsidRDefault="001725AC">
      <w:pPr>
        <w:pStyle w:val="Ttulo3"/>
        <w:rPr>
          <w:rFonts w:ascii="Times New Roman" w:hAnsi="Times New Roman" w:cs="Times New Roman"/>
          <w:lang w:val="es-GT"/>
        </w:rPr>
      </w:pPr>
    </w:p>
    <w:p w14:paraId="15002185" w14:textId="77777777" w:rsidR="001725AC" w:rsidRDefault="001725AC">
      <w:pPr>
        <w:pStyle w:val="Ttulo3"/>
        <w:rPr>
          <w:rFonts w:ascii="Times New Roman" w:hAnsi="Times New Roman" w:cs="Times New Roman"/>
          <w:lang w:val="es-GT"/>
        </w:rPr>
      </w:pPr>
    </w:p>
    <w:p w14:paraId="6D4A5024" w14:textId="67F62E55" w:rsidR="00CB039C" w:rsidRPr="00D83B4A" w:rsidRDefault="00000000">
      <w:pPr>
        <w:pStyle w:val="Ttulo3"/>
        <w:rPr>
          <w:rFonts w:ascii="Times New Roman" w:hAnsi="Times New Roman" w:cs="Times New Roman"/>
          <w:lang w:val="es-GT"/>
        </w:rPr>
      </w:pPr>
      <w:r w:rsidRPr="00D83B4A">
        <w:rPr>
          <w:rFonts w:ascii="Times New Roman" w:hAnsi="Times New Roman" w:cs="Times New Roman"/>
          <w:lang w:val="es-GT"/>
        </w:rPr>
        <w:t>KPI 2 — Segmento de Cliente por Canal de Venta</w:t>
      </w:r>
    </w:p>
    <w:p w14:paraId="56F171FC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Qué representa: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Cuántos clientes de cada segmento (VIP, regular, nuevo) compran en cada canal, mostrando si el perfil del cliente varía según el canal de compra.</w:t>
      </w:r>
    </w:p>
    <w:p w14:paraId="07AEA299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Importancia para el área: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Para saber si los clientes VIP prefieren comprar en tienda física u online, ya que eso puede ser útil para definir dónde enfocar promociones, atención personalizada y recursos comerciales por canal.</w:t>
      </w:r>
    </w:p>
    <w:p w14:paraId="51A07716" w14:textId="77777777" w:rsidR="00CB039C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Visualización: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Row Chart — permite comparar dos dimensiones simultáneas (canal y segmento) de forma compacta y clara.</w:t>
      </w:r>
    </w:p>
    <w:p w14:paraId="013A90BE" w14:textId="1066BF8F" w:rsidR="001725AC" w:rsidRPr="00D83B4A" w:rsidRDefault="001725AC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1DDB60D7" wp14:editId="498DAB76">
            <wp:extent cx="5943600" cy="1569720"/>
            <wp:effectExtent l="0" t="0" r="0" b="0"/>
            <wp:docPr id="307136611" name="Picture 6" descr="kpi8-segmento-por-ca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kpi8-segmento-por-canal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566FA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83B4A">
        <w:rPr>
          <w:rFonts w:ascii="Times New Roman" w:hAnsi="Times New Roman" w:cs="Times New Roman"/>
          <w:sz w:val="24"/>
          <w:szCs w:val="24"/>
        </w:rPr>
        <w:t>Consulta SQL:</w:t>
      </w:r>
    </w:p>
    <w:p w14:paraId="6F3F6DCB" w14:textId="5B9AFB20" w:rsidR="00CB039C" w:rsidRPr="00D83B4A" w:rsidRDefault="005E2069">
      <w:pPr>
        <w:rPr>
          <w:rFonts w:ascii="Times New Roman" w:hAnsi="Times New Roman" w:cs="Times New Roman"/>
          <w:sz w:val="24"/>
          <w:szCs w:val="24"/>
        </w:rPr>
      </w:pPr>
      <w:r w:rsidRPr="005E2069">
        <w:rPr>
          <w:rFonts w:ascii="Times New Roman" w:eastAsia="Courier New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A0D835" wp14:editId="2C936470">
            <wp:extent cx="5553850" cy="2438740"/>
            <wp:effectExtent l="0" t="0" r="8890" b="0"/>
            <wp:docPr id="1707222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26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B54C" w14:textId="77777777" w:rsidR="005E2069" w:rsidRDefault="005E2069">
      <w:pPr>
        <w:pStyle w:val="Ttulo3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br w:type="page"/>
      </w:r>
    </w:p>
    <w:p w14:paraId="6F6404B9" w14:textId="454B0410" w:rsidR="00CB039C" w:rsidRPr="00D83B4A" w:rsidRDefault="00000000">
      <w:pPr>
        <w:pStyle w:val="Ttulo3"/>
        <w:rPr>
          <w:rFonts w:ascii="Times New Roman" w:hAnsi="Times New Roman" w:cs="Times New Roman"/>
          <w:lang w:val="es-GT"/>
        </w:rPr>
      </w:pPr>
      <w:r w:rsidRPr="00D83B4A">
        <w:rPr>
          <w:rFonts w:ascii="Times New Roman" w:hAnsi="Times New Roman" w:cs="Times New Roman"/>
          <w:lang w:val="es-GT"/>
        </w:rPr>
        <w:lastRenderedPageBreak/>
        <w:t>KPI 3 — ARPU Mensual por Segmento</w:t>
      </w:r>
    </w:p>
    <w:p w14:paraId="6B161056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Qué representa: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El ingreso promedio generado por cada cliente activo en un mes, desglosado por segmento (VIP, regular, nuevo).</w:t>
      </w:r>
    </w:p>
    <w:p w14:paraId="487D9912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Importancia para el área: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Permite que se pueda conocer cuánto ingreso genera cada tipo de cliente mensualmente para priorizar esfuerzos comerciales y detectar si algún segmento está perdiendo valor a lo largo del tiempo.</w:t>
      </w:r>
    </w:p>
    <w:p w14:paraId="15661BB0" w14:textId="77777777" w:rsidR="00CB039C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Visualización: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Line Chart — ideal para comparar la evolución mensual de múltiples segmentos simultáneamente en el tiempo.</w:t>
      </w:r>
    </w:p>
    <w:p w14:paraId="5308FF97" w14:textId="7ECA821E" w:rsidR="005E2069" w:rsidRPr="00D83B4A" w:rsidRDefault="005E2069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43675FBF" wp14:editId="06DFFBE0">
            <wp:extent cx="5943600" cy="1988820"/>
            <wp:effectExtent l="0" t="0" r="0" b="0"/>
            <wp:docPr id="1164681302" name="Picture 7" descr="KPI 9 - ARPU mensual por seg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PI 9 - ARPU mensual por segmento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E1BE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83B4A">
        <w:rPr>
          <w:rFonts w:ascii="Times New Roman" w:hAnsi="Times New Roman" w:cs="Times New Roman"/>
          <w:sz w:val="24"/>
          <w:szCs w:val="24"/>
        </w:rPr>
        <w:t>Consulta SQL:</w:t>
      </w:r>
    </w:p>
    <w:p w14:paraId="317FD37B" w14:textId="53B13B5C" w:rsidR="00CB039C" w:rsidRPr="00D83B4A" w:rsidRDefault="005E2069">
      <w:pPr>
        <w:rPr>
          <w:rFonts w:ascii="Times New Roman" w:hAnsi="Times New Roman" w:cs="Times New Roman"/>
          <w:sz w:val="24"/>
          <w:szCs w:val="24"/>
        </w:rPr>
      </w:pPr>
      <w:r w:rsidRPr="005E20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3F1A5A" wp14:editId="4C1DB4D1">
            <wp:extent cx="5943600" cy="1953895"/>
            <wp:effectExtent l="0" t="0" r="0" b="8255"/>
            <wp:docPr id="170346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641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FDA2" w14:textId="77777777" w:rsidR="005E2069" w:rsidRDefault="005E2069">
      <w:pPr>
        <w:pStyle w:val="Ttulo3"/>
        <w:rPr>
          <w:rFonts w:ascii="Times New Roman" w:hAnsi="Times New Roman" w:cs="Times New Roman"/>
          <w:lang w:val="es-GT"/>
        </w:rPr>
      </w:pPr>
      <w:r>
        <w:rPr>
          <w:rFonts w:ascii="Times New Roman" w:hAnsi="Times New Roman" w:cs="Times New Roman"/>
          <w:lang w:val="es-GT"/>
        </w:rPr>
        <w:br w:type="page"/>
      </w:r>
    </w:p>
    <w:p w14:paraId="0FE0EACE" w14:textId="087D24F8" w:rsidR="00CB039C" w:rsidRPr="00D83B4A" w:rsidRDefault="00000000">
      <w:pPr>
        <w:pStyle w:val="Ttulo3"/>
        <w:rPr>
          <w:rFonts w:ascii="Times New Roman" w:hAnsi="Times New Roman" w:cs="Times New Roman"/>
          <w:lang w:val="es-GT"/>
        </w:rPr>
      </w:pPr>
      <w:r w:rsidRPr="00D83B4A">
        <w:rPr>
          <w:rFonts w:ascii="Times New Roman" w:hAnsi="Times New Roman" w:cs="Times New Roman"/>
          <w:lang w:val="es-GT"/>
        </w:rPr>
        <w:lastRenderedPageBreak/>
        <w:t xml:space="preserve">KPI 4 — </w:t>
      </w:r>
      <w:proofErr w:type="gramStart"/>
      <w:r w:rsidRPr="00D83B4A">
        <w:rPr>
          <w:rFonts w:ascii="Times New Roman" w:hAnsi="Times New Roman" w:cs="Times New Roman"/>
          <w:lang w:val="es-GT"/>
        </w:rPr>
        <w:t>Ticket</w:t>
      </w:r>
      <w:proofErr w:type="gramEnd"/>
      <w:r w:rsidRPr="00D83B4A">
        <w:rPr>
          <w:rFonts w:ascii="Times New Roman" w:hAnsi="Times New Roman" w:cs="Times New Roman"/>
          <w:lang w:val="es-GT"/>
        </w:rPr>
        <w:t xml:space="preserve"> Promedio por Segmento de Cliente</w:t>
      </w:r>
    </w:p>
    <w:p w14:paraId="429CA180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Qué representa: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Valor promedio de cada pedido completado, agrupado por segmento de cliente (VIP, regular, nuevo).</w:t>
      </w:r>
    </w:p>
    <w:p w14:paraId="0DEC7BFA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Importancia para el área: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 xml:space="preserve">Permite identificar cuánto gasta en promedio cada tipo de cliente y priorizar esfuerzos de retención y </w:t>
      </w:r>
      <w:proofErr w:type="spellStart"/>
      <w:r w:rsidRPr="00D83B4A">
        <w:rPr>
          <w:rFonts w:ascii="Times New Roman" w:hAnsi="Times New Roman" w:cs="Times New Roman"/>
          <w:sz w:val="24"/>
          <w:szCs w:val="24"/>
          <w:lang w:val="es-GT"/>
        </w:rPr>
        <w:t>upselling</w:t>
      </w:r>
      <w:proofErr w:type="spellEnd"/>
      <w:r w:rsidRPr="00D83B4A">
        <w:rPr>
          <w:rFonts w:ascii="Times New Roman" w:hAnsi="Times New Roman" w:cs="Times New Roman"/>
          <w:sz w:val="24"/>
          <w:szCs w:val="24"/>
          <w:lang w:val="es-GT"/>
        </w:rPr>
        <w:t xml:space="preserve"> en los segmentos de mayor valor.</w:t>
      </w:r>
    </w:p>
    <w:p w14:paraId="445CDC71" w14:textId="77777777" w:rsidR="00CB039C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Visualización: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Bar Chart — ideal para comparar valores discretos entre categorías.</w:t>
      </w:r>
    </w:p>
    <w:p w14:paraId="1F589AE8" w14:textId="1E7FA90F" w:rsidR="005E2069" w:rsidRPr="00D83B4A" w:rsidRDefault="005E2069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0156020A" wp14:editId="4F262ED8">
            <wp:extent cx="5943600" cy="3331210"/>
            <wp:effectExtent l="0" t="0" r="0" b="2540"/>
            <wp:docPr id="1643758376" name="Picture 8" descr="KPI 4 - Ticket Promedio por Segm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KPI 4 - Ticket Promedio por Segmento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1C4DA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sz w:val="24"/>
          <w:szCs w:val="24"/>
          <w:lang w:val="es-GT"/>
        </w:rPr>
        <w:t>Consulta SQL:</w:t>
      </w:r>
    </w:p>
    <w:p w14:paraId="2DD2F5FC" w14:textId="0925B686" w:rsidR="00CB039C" w:rsidRDefault="005E2069">
      <w:pPr>
        <w:rPr>
          <w:rFonts w:ascii="Times New Roman" w:hAnsi="Times New Roman" w:cs="Times New Roman"/>
          <w:sz w:val="24"/>
          <w:szCs w:val="24"/>
        </w:rPr>
      </w:pPr>
      <w:r w:rsidRPr="005E20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D7E7A8" wp14:editId="7F6EA23C">
            <wp:extent cx="5943600" cy="2805430"/>
            <wp:effectExtent l="0" t="0" r="0" b="0"/>
            <wp:docPr id="5155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07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5330" w14:textId="77777777" w:rsidR="005E2069" w:rsidRPr="00D83B4A" w:rsidRDefault="005E2069">
      <w:pPr>
        <w:rPr>
          <w:rFonts w:ascii="Times New Roman" w:hAnsi="Times New Roman" w:cs="Times New Roman"/>
          <w:sz w:val="24"/>
          <w:szCs w:val="24"/>
        </w:rPr>
      </w:pPr>
    </w:p>
    <w:p w14:paraId="11339027" w14:textId="77777777" w:rsidR="00CB039C" w:rsidRPr="00D83B4A" w:rsidRDefault="00000000">
      <w:pPr>
        <w:pStyle w:val="Ttulo3"/>
        <w:rPr>
          <w:rFonts w:ascii="Times New Roman" w:hAnsi="Times New Roman" w:cs="Times New Roman"/>
          <w:lang w:val="es-GT"/>
        </w:rPr>
      </w:pPr>
      <w:r w:rsidRPr="00D83B4A">
        <w:rPr>
          <w:rFonts w:ascii="Times New Roman" w:hAnsi="Times New Roman" w:cs="Times New Roman"/>
          <w:lang w:val="es-GT"/>
        </w:rPr>
        <w:lastRenderedPageBreak/>
        <w:t>KPI 5 — Tendencia de Ventas Mensual con Crecimiento MoM</w:t>
      </w:r>
    </w:p>
    <w:p w14:paraId="022DE636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Qué representa: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Ingresos netos por mes y el porcentaje de crecimiento respecto al mes anterior (</w:t>
      </w:r>
      <w:proofErr w:type="spellStart"/>
      <w:r w:rsidRPr="00D83B4A">
        <w:rPr>
          <w:rFonts w:ascii="Times New Roman" w:hAnsi="Times New Roman" w:cs="Times New Roman"/>
          <w:sz w:val="24"/>
          <w:szCs w:val="24"/>
          <w:lang w:val="es-GT"/>
        </w:rPr>
        <w:t>Month</w:t>
      </w:r>
      <w:proofErr w:type="spellEnd"/>
      <w:r w:rsidRPr="00D83B4A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proofErr w:type="spellStart"/>
      <w:r w:rsidRPr="00D83B4A">
        <w:rPr>
          <w:rFonts w:ascii="Times New Roman" w:hAnsi="Times New Roman" w:cs="Times New Roman"/>
          <w:sz w:val="24"/>
          <w:szCs w:val="24"/>
          <w:lang w:val="es-GT"/>
        </w:rPr>
        <w:t>over</w:t>
      </w:r>
      <w:proofErr w:type="spellEnd"/>
      <w:r w:rsidRPr="00D83B4A">
        <w:rPr>
          <w:rFonts w:ascii="Times New Roman" w:hAnsi="Times New Roman" w:cs="Times New Roman"/>
          <w:sz w:val="24"/>
          <w:szCs w:val="24"/>
          <w:lang w:val="es-GT"/>
        </w:rPr>
        <w:t xml:space="preserve"> </w:t>
      </w:r>
      <w:proofErr w:type="spellStart"/>
      <w:r w:rsidRPr="00D83B4A">
        <w:rPr>
          <w:rFonts w:ascii="Times New Roman" w:hAnsi="Times New Roman" w:cs="Times New Roman"/>
          <w:sz w:val="24"/>
          <w:szCs w:val="24"/>
          <w:lang w:val="es-GT"/>
        </w:rPr>
        <w:t>Month</w:t>
      </w:r>
      <w:proofErr w:type="spellEnd"/>
      <w:r w:rsidRPr="00D83B4A">
        <w:rPr>
          <w:rFonts w:ascii="Times New Roman" w:hAnsi="Times New Roman" w:cs="Times New Roman"/>
          <w:sz w:val="24"/>
          <w:szCs w:val="24"/>
          <w:lang w:val="es-GT"/>
        </w:rPr>
        <w:t>).</w:t>
      </w:r>
    </w:p>
    <w:p w14:paraId="35E56861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Importancia para el área: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Permite detectar estacionalidad, tendencias de aceleración o desaceleración, y meses críticos para anticipar acciones comerciales.</w:t>
      </w:r>
    </w:p>
    <w:p w14:paraId="3CE22503" w14:textId="77777777" w:rsidR="00CB039C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Visualización: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Line Chart — muestra la evolución temporal; el % de crecimiento añade una segunda dimensión de análisis sobre el mismo gráfico.</w:t>
      </w:r>
    </w:p>
    <w:p w14:paraId="50431ADD" w14:textId="656ECF75" w:rsidR="005E2069" w:rsidRPr="00D83B4A" w:rsidRDefault="005E2069" w:rsidP="005E2069">
      <w:pPr>
        <w:spacing w:after="120"/>
        <w:jc w:val="center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2939FBE1" wp14:editId="190425AD">
            <wp:extent cx="5356860" cy="3010372"/>
            <wp:effectExtent l="0" t="0" r="0" b="0"/>
            <wp:docPr id="761999785" name="Picture 9" descr="KPI 5 - Tendencia M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KPI 5 - Tendencia MoM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263" cy="3013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2B16A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sz w:val="24"/>
          <w:szCs w:val="24"/>
          <w:lang w:val="es-GT"/>
        </w:rPr>
        <w:t>Consulta SQL:</w:t>
      </w:r>
    </w:p>
    <w:p w14:paraId="022F7123" w14:textId="15E70893" w:rsidR="00CB039C" w:rsidRPr="00D83B4A" w:rsidRDefault="005E2069">
      <w:pPr>
        <w:rPr>
          <w:rFonts w:ascii="Times New Roman" w:hAnsi="Times New Roman" w:cs="Times New Roman"/>
          <w:sz w:val="24"/>
          <w:szCs w:val="24"/>
          <w:lang w:val="es-GT"/>
        </w:rPr>
      </w:pPr>
      <w:r w:rsidRPr="005E2069">
        <w:rPr>
          <w:rFonts w:ascii="Times New Roman" w:hAnsi="Times New Roman" w:cs="Times New Roman"/>
          <w:noProof/>
          <w:sz w:val="24"/>
          <w:szCs w:val="24"/>
          <w:lang w:val="es-GT"/>
        </w:rPr>
        <w:drawing>
          <wp:inline distT="0" distB="0" distL="0" distR="0" wp14:anchorId="5B409A69" wp14:editId="309D52D3">
            <wp:extent cx="5943600" cy="3213735"/>
            <wp:effectExtent l="0" t="0" r="0" b="5715"/>
            <wp:docPr id="303596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66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05C8" w14:textId="77777777" w:rsidR="00CB039C" w:rsidRPr="00D83B4A" w:rsidRDefault="00000000">
      <w:pPr>
        <w:pStyle w:val="Ttulo3"/>
        <w:rPr>
          <w:rFonts w:ascii="Times New Roman" w:hAnsi="Times New Roman" w:cs="Times New Roman"/>
          <w:lang w:val="es-GT"/>
        </w:rPr>
      </w:pPr>
      <w:r w:rsidRPr="00D83B4A">
        <w:rPr>
          <w:rFonts w:ascii="Times New Roman" w:hAnsi="Times New Roman" w:cs="Times New Roman"/>
          <w:lang w:val="es-GT"/>
        </w:rPr>
        <w:lastRenderedPageBreak/>
        <w:t>KPI 6 — Participación de Ingresos por Canal de Venta</w:t>
      </w:r>
    </w:p>
    <w:p w14:paraId="282EC119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Qué representa: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Ingresos totales y porcentaje de contribución de cada canal de venta (tienda física vs. online).</w:t>
      </w:r>
    </w:p>
    <w:p w14:paraId="24B294CE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Importancia para el área: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Informa decisiones de inversión entre canales: si el canal online crece, hay argumento para ampliar capacidad digital; si la tienda física domina, para optimizar operaciones presenciales.</w:t>
      </w:r>
    </w:p>
    <w:p w14:paraId="72036991" w14:textId="77777777" w:rsidR="00CB039C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b/>
          <w:bCs/>
          <w:sz w:val="24"/>
          <w:szCs w:val="24"/>
          <w:lang w:val="es-GT"/>
        </w:rPr>
        <w:t xml:space="preserve">Visualización: </w:t>
      </w:r>
      <w:r w:rsidRPr="00D83B4A">
        <w:rPr>
          <w:rFonts w:ascii="Times New Roman" w:hAnsi="Times New Roman" w:cs="Times New Roman"/>
          <w:sz w:val="24"/>
          <w:szCs w:val="24"/>
          <w:lang w:val="es-GT"/>
        </w:rPr>
        <w:t>Pie/Donut Chart — comunica composición proporcional de forma visual e inmediata.</w:t>
      </w:r>
    </w:p>
    <w:p w14:paraId="3665F1A1" w14:textId="48732613" w:rsidR="005E2069" w:rsidRPr="00D83B4A" w:rsidRDefault="005E2069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>
        <w:rPr>
          <w:noProof/>
        </w:rPr>
        <w:drawing>
          <wp:inline distT="0" distB="0" distL="0" distR="0" wp14:anchorId="4795C9B5" wp14:editId="56BFD967">
            <wp:extent cx="5943600" cy="3340100"/>
            <wp:effectExtent l="0" t="0" r="0" b="0"/>
            <wp:docPr id="394806862" name="Picture 10" descr="KPI 6 - Participación por Ca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KPI 6 - Participación por Canal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5CB80" w14:textId="77777777" w:rsidR="00CB039C" w:rsidRPr="00D83B4A" w:rsidRDefault="00000000">
      <w:pPr>
        <w:spacing w:after="120"/>
        <w:rPr>
          <w:rFonts w:ascii="Times New Roman" w:hAnsi="Times New Roman" w:cs="Times New Roman"/>
          <w:sz w:val="24"/>
          <w:szCs w:val="24"/>
          <w:lang w:val="es-GT"/>
        </w:rPr>
      </w:pPr>
      <w:r w:rsidRPr="00D83B4A">
        <w:rPr>
          <w:rFonts w:ascii="Times New Roman" w:hAnsi="Times New Roman" w:cs="Times New Roman"/>
          <w:sz w:val="24"/>
          <w:szCs w:val="24"/>
          <w:lang w:val="es-GT"/>
        </w:rPr>
        <w:t>Consulta SQL:</w:t>
      </w:r>
    </w:p>
    <w:p w14:paraId="442BF5C5" w14:textId="6396796B" w:rsidR="00CB039C" w:rsidRPr="00D83B4A" w:rsidRDefault="005E2069">
      <w:pPr>
        <w:rPr>
          <w:rFonts w:ascii="Times New Roman" w:hAnsi="Times New Roman" w:cs="Times New Roman"/>
          <w:sz w:val="24"/>
          <w:szCs w:val="24"/>
        </w:rPr>
      </w:pPr>
      <w:r w:rsidRPr="005E20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CF289" wp14:editId="134EE101">
            <wp:extent cx="5943600" cy="2824480"/>
            <wp:effectExtent l="0" t="0" r="0" b="0"/>
            <wp:docPr id="189246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2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39C" w:rsidRPr="00D83B4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C08A0" w14:textId="77777777" w:rsidR="00181F85" w:rsidRDefault="00181F85" w:rsidP="00D83B4A">
      <w:r>
        <w:separator/>
      </w:r>
    </w:p>
  </w:endnote>
  <w:endnote w:type="continuationSeparator" w:id="0">
    <w:p w14:paraId="3738D927" w14:textId="77777777" w:rsidR="00181F85" w:rsidRDefault="00181F85" w:rsidP="00D83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F567E" w14:textId="77777777" w:rsidR="00181F85" w:rsidRDefault="00181F85" w:rsidP="00D83B4A">
      <w:r>
        <w:separator/>
      </w:r>
    </w:p>
  </w:footnote>
  <w:footnote w:type="continuationSeparator" w:id="0">
    <w:p w14:paraId="1DEA3786" w14:textId="77777777" w:rsidR="00181F85" w:rsidRDefault="00181F85" w:rsidP="00D83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82C8F"/>
    <w:multiLevelType w:val="hybridMultilevel"/>
    <w:tmpl w:val="E4F8796A"/>
    <w:lvl w:ilvl="0" w:tplc="3AF05DFE">
      <w:start w:val="1"/>
      <w:numFmt w:val="bullet"/>
      <w:lvlText w:val="●"/>
      <w:lvlJc w:val="left"/>
      <w:pPr>
        <w:ind w:left="720" w:hanging="360"/>
      </w:pPr>
    </w:lvl>
    <w:lvl w:ilvl="1" w:tplc="44DE71B6">
      <w:start w:val="1"/>
      <w:numFmt w:val="bullet"/>
      <w:lvlText w:val="○"/>
      <w:lvlJc w:val="left"/>
      <w:pPr>
        <w:ind w:left="1440" w:hanging="360"/>
      </w:pPr>
    </w:lvl>
    <w:lvl w:ilvl="2" w:tplc="D35C31B2">
      <w:start w:val="1"/>
      <w:numFmt w:val="bullet"/>
      <w:lvlText w:val="■"/>
      <w:lvlJc w:val="left"/>
      <w:pPr>
        <w:ind w:left="2160" w:hanging="360"/>
      </w:pPr>
    </w:lvl>
    <w:lvl w:ilvl="3" w:tplc="C5BEA8AC">
      <w:start w:val="1"/>
      <w:numFmt w:val="bullet"/>
      <w:lvlText w:val="●"/>
      <w:lvlJc w:val="left"/>
      <w:pPr>
        <w:ind w:left="2880" w:hanging="360"/>
      </w:pPr>
    </w:lvl>
    <w:lvl w:ilvl="4" w:tplc="674084FC">
      <w:start w:val="1"/>
      <w:numFmt w:val="bullet"/>
      <w:lvlText w:val="○"/>
      <w:lvlJc w:val="left"/>
      <w:pPr>
        <w:ind w:left="3600" w:hanging="360"/>
      </w:pPr>
    </w:lvl>
    <w:lvl w:ilvl="5" w:tplc="50ECDACE">
      <w:start w:val="1"/>
      <w:numFmt w:val="bullet"/>
      <w:lvlText w:val="■"/>
      <w:lvlJc w:val="left"/>
      <w:pPr>
        <w:ind w:left="4320" w:hanging="360"/>
      </w:pPr>
    </w:lvl>
    <w:lvl w:ilvl="6" w:tplc="8C44A876">
      <w:start w:val="1"/>
      <w:numFmt w:val="bullet"/>
      <w:lvlText w:val="●"/>
      <w:lvlJc w:val="left"/>
      <w:pPr>
        <w:ind w:left="5040" w:hanging="360"/>
      </w:pPr>
    </w:lvl>
    <w:lvl w:ilvl="7" w:tplc="54105136">
      <w:start w:val="1"/>
      <w:numFmt w:val="bullet"/>
      <w:lvlText w:val="●"/>
      <w:lvlJc w:val="left"/>
      <w:pPr>
        <w:ind w:left="5760" w:hanging="360"/>
      </w:pPr>
    </w:lvl>
    <w:lvl w:ilvl="8" w:tplc="FF589248">
      <w:start w:val="1"/>
      <w:numFmt w:val="bullet"/>
      <w:lvlText w:val="●"/>
      <w:lvlJc w:val="left"/>
      <w:pPr>
        <w:ind w:left="6480" w:hanging="360"/>
      </w:pPr>
    </w:lvl>
  </w:abstractNum>
  <w:num w:numId="1" w16cid:durableId="14782625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39C"/>
    <w:rsid w:val="001725AC"/>
    <w:rsid w:val="00181F85"/>
    <w:rsid w:val="003004E3"/>
    <w:rsid w:val="004514C1"/>
    <w:rsid w:val="005E2069"/>
    <w:rsid w:val="006B4DB9"/>
    <w:rsid w:val="008F7864"/>
    <w:rsid w:val="00AC6F0C"/>
    <w:rsid w:val="00CB039C"/>
    <w:rsid w:val="00D83B4A"/>
    <w:rsid w:val="00DA3843"/>
    <w:rsid w:val="00DB4D99"/>
    <w:rsid w:val="00EC1CAD"/>
    <w:rsid w:val="00ED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D4A3D"/>
  <w15:docId w15:val="{BFA2173E-C2B4-4DDE-A7D9-DA895305A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83B4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83B4A"/>
  </w:style>
  <w:style w:type="paragraph" w:styleId="Piedepgina">
    <w:name w:val="footer"/>
    <w:basedOn w:val="Normal"/>
    <w:link w:val="PiedepginaCar"/>
    <w:uiPriority w:val="99"/>
    <w:unhideWhenUsed/>
    <w:rsid w:val="00D83B4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83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13</Pages>
  <Words>980</Words>
  <Characters>5395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TOLEDO GARCIA, PABLO ALEJANDRO</cp:lastModifiedBy>
  <cp:revision>5</cp:revision>
  <dcterms:created xsi:type="dcterms:W3CDTF">2026-05-23T16:28:00Z</dcterms:created>
  <dcterms:modified xsi:type="dcterms:W3CDTF">2026-05-26T03:05:00Z</dcterms:modified>
</cp:coreProperties>
</file>