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3D68" w:rsidRPr="00E06D67" w:rsidRDefault="00E06D67">
      <w:pPr>
        <w:rPr>
          <w:u w:val="single"/>
        </w:rPr>
      </w:pPr>
      <w:r w:rsidRPr="00E06D67">
        <w:rPr>
          <w:u w:val="single"/>
        </w:rPr>
        <w:t>A nyelv és a gondolkodás összefüggése</w:t>
      </w:r>
    </w:p>
    <w:p w:rsidR="00E06D67" w:rsidRDefault="00E06D67" w:rsidP="00E06D67">
      <w:pPr>
        <w:pStyle w:val="Listaszerbekezds"/>
        <w:numPr>
          <w:ilvl w:val="0"/>
          <w:numId w:val="1"/>
        </w:numPr>
      </w:pPr>
      <w:r w:rsidRPr="00E06D67">
        <w:rPr>
          <w:u w:val="dotted"/>
        </w:rPr>
        <w:t>A nyelvi relativizmus</w:t>
      </w:r>
      <w:r>
        <w:t>: olyan elmélet mely szerint a különböző anyanyelvűek különbözően látják a világot.</w:t>
      </w:r>
    </w:p>
    <w:p w:rsidR="00E06D67" w:rsidRDefault="00E06D67" w:rsidP="00E06D67">
      <w:pPr>
        <w:pStyle w:val="Listaszerbekezds"/>
        <w:numPr>
          <w:ilvl w:val="0"/>
          <w:numId w:val="1"/>
        </w:numPr>
      </w:pPr>
      <w:r w:rsidRPr="00E06D67">
        <w:rPr>
          <w:u w:val="dotted"/>
        </w:rPr>
        <w:t>A nyelvi determinizmus (előre meghatározott):</w:t>
      </w:r>
      <w:r>
        <w:t xml:space="preserve"> e szerint a nyelv rendszere befolyásolja a gondolkodásmódot.</w:t>
      </w:r>
    </w:p>
    <w:p w:rsidR="00E06D67" w:rsidRDefault="00E06D67" w:rsidP="00E06D67">
      <w:pPr>
        <w:pStyle w:val="Listaszerbekezds"/>
        <w:numPr>
          <w:ilvl w:val="0"/>
          <w:numId w:val="1"/>
        </w:numPr>
      </w:pPr>
      <w:r>
        <w:t>A nyelvi kép különbözően jön elő a nyelvi tagolásnak köszönhetően.</w:t>
      </w:r>
    </w:p>
    <w:p w:rsidR="00E06D67" w:rsidRDefault="00E06D67" w:rsidP="00E06D67">
      <w:pPr>
        <w:pStyle w:val="Listaszerbekezds"/>
        <w:numPr>
          <w:ilvl w:val="0"/>
          <w:numId w:val="1"/>
        </w:numPr>
      </w:pPr>
      <w:r>
        <w:t xml:space="preserve">Az emberi gondolkodás minden népnél azonos csak a nyelvi nyelvikifejezésben </w:t>
      </w:r>
      <w:proofErr w:type="gramStart"/>
      <w:r>
        <w:t>van</w:t>
      </w:r>
      <w:proofErr w:type="gramEnd"/>
      <w:r>
        <w:t xml:space="preserve"> különbség </w:t>
      </w:r>
      <w:r>
        <w:sym w:font="Wingdings" w:char="F0E0"/>
      </w:r>
      <w:r>
        <w:t xml:space="preserve"> a nyelv befolyásolja a gondolkodás módot, de nem korlátozza</w:t>
      </w:r>
    </w:p>
    <w:p w:rsidR="00E06D67" w:rsidRPr="00E03FC1" w:rsidRDefault="009A1F35" w:rsidP="00E06D67">
      <w:pPr>
        <w:rPr>
          <w:u w:val="single"/>
        </w:rPr>
      </w:pPr>
      <w:r w:rsidRPr="00E03FC1">
        <w:rPr>
          <w:u w:val="single"/>
        </w:rPr>
        <w:t>A nyelv típusok</w:t>
      </w:r>
    </w:p>
    <w:p w:rsidR="009A1F35" w:rsidRDefault="009A1F35" w:rsidP="00E06D67">
      <w:r>
        <w:t>A magyar nyelv a legtöbb európai nyelvtől eltér:</w:t>
      </w:r>
    </w:p>
    <w:p w:rsidR="009A1F35" w:rsidRDefault="009A1F35" w:rsidP="009A1F35">
      <w:pPr>
        <w:pStyle w:val="Listaszerbekezds"/>
        <w:numPr>
          <w:ilvl w:val="0"/>
          <w:numId w:val="2"/>
        </w:numPr>
      </w:pPr>
      <w:r>
        <w:t>Hangtan</w:t>
      </w:r>
    </w:p>
    <w:p w:rsidR="009A1F35" w:rsidRDefault="009A1F35" w:rsidP="009A1F35">
      <w:pPr>
        <w:pStyle w:val="Listaszerbekezds"/>
        <w:numPr>
          <w:ilvl w:val="0"/>
          <w:numId w:val="2"/>
        </w:numPr>
      </w:pPr>
      <w:r>
        <w:t>Mondattan</w:t>
      </w:r>
    </w:p>
    <w:p w:rsidR="009A1F35" w:rsidRDefault="009A1F35" w:rsidP="009A1F35">
      <w:pPr>
        <w:pStyle w:val="Listaszerbekezds"/>
        <w:numPr>
          <w:ilvl w:val="0"/>
          <w:numId w:val="2"/>
        </w:numPr>
      </w:pPr>
      <w:r>
        <w:t>Alaktan</w:t>
      </w:r>
    </w:p>
    <w:p w:rsidR="009A1F35" w:rsidRDefault="009A1F35" w:rsidP="009A1F35">
      <w:r>
        <w:t xml:space="preserve">A nyelvtudomány azon ágát, amely típusokra sorolja, a nyelvet </w:t>
      </w:r>
      <w:r w:rsidRPr="00E03FC1">
        <w:rPr>
          <w:u w:val="dotted"/>
        </w:rPr>
        <w:t>tipológiának</w:t>
      </w:r>
      <w:r>
        <w:t xml:space="preserve"> nevezzük.</w:t>
      </w:r>
      <w:r>
        <w:br/>
        <w:t>Aszerint hogy a nyelvek felépítik, a szóalakokat 3 féle nyelvről beszélhetünk.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9A1F35" w:rsidTr="00E03FC1">
        <w:tc>
          <w:tcPr>
            <w:tcW w:w="3020" w:type="dxa"/>
            <w:shd w:val="clear" w:color="auto" w:fill="F29EF8"/>
          </w:tcPr>
          <w:p w:rsidR="009A1F35" w:rsidRDefault="009A1F35" w:rsidP="009A1F35">
            <w:r>
              <w:t>Agglutináló (ragasztó nyelv)</w:t>
            </w:r>
          </w:p>
        </w:tc>
        <w:tc>
          <w:tcPr>
            <w:tcW w:w="3021" w:type="dxa"/>
            <w:shd w:val="clear" w:color="auto" w:fill="BE71F7"/>
          </w:tcPr>
          <w:p w:rsidR="009A1F35" w:rsidRDefault="004E6376" w:rsidP="009A1F35">
            <w:r>
              <w:t>Izoláló (elszigetelő nyelv)</w:t>
            </w:r>
          </w:p>
        </w:tc>
        <w:tc>
          <w:tcPr>
            <w:tcW w:w="3021" w:type="dxa"/>
            <w:shd w:val="clear" w:color="auto" w:fill="7DA5FF"/>
          </w:tcPr>
          <w:p w:rsidR="009A1F35" w:rsidRDefault="004E6376" w:rsidP="009A1F35">
            <w:r>
              <w:t>Flektáló (hajlító nyelv)</w:t>
            </w:r>
          </w:p>
        </w:tc>
      </w:tr>
      <w:tr w:rsidR="009A1F35" w:rsidTr="00E03FC1">
        <w:tc>
          <w:tcPr>
            <w:tcW w:w="3020" w:type="dxa"/>
            <w:shd w:val="clear" w:color="auto" w:fill="F9D4FC"/>
          </w:tcPr>
          <w:p w:rsidR="009A1F35" w:rsidRDefault="009A1F35" w:rsidP="009A1F35">
            <w:r>
              <w:t>Több morfémából áll (szóelem)</w:t>
            </w:r>
          </w:p>
        </w:tc>
        <w:tc>
          <w:tcPr>
            <w:tcW w:w="3021" w:type="dxa"/>
            <w:shd w:val="clear" w:color="auto" w:fill="D9ABFB"/>
          </w:tcPr>
          <w:p w:rsidR="009A1F35" w:rsidRDefault="004E6376" w:rsidP="009A1F35">
            <w:r>
              <w:t>A szavak 1 morfémából álnak</w:t>
            </w:r>
          </w:p>
        </w:tc>
        <w:tc>
          <w:tcPr>
            <w:tcW w:w="3021" w:type="dxa"/>
            <w:shd w:val="clear" w:color="auto" w:fill="A7C2FF"/>
          </w:tcPr>
          <w:p w:rsidR="009A1F35" w:rsidRDefault="004E6376" w:rsidP="009A1F35">
            <w:r>
              <w:t>Több változata van a töveknek</w:t>
            </w:r>
          </w:p>
        </w:tc>
      </w:tr>
      <w:tr w:rsidR="009A1F35" w:rsidTr="00E03FC1">
        <w:tc>
          <w:tcPr>
            <w:tcW w:w="3020" w:type="dxa"/>
            <w:shd w:val="clear" w:color="auto" w:fill="F9D4FC"/>
          </w:tcPr>
          <w:p w:rsidR="009A1F35" w:rsidRDefault="009A1F35" w:rsidP="009A1F35">
            <w:r>
              <w:t xml:space="preserve">A toldalékok általában a szó után álnak </w:t>
            </w:r>
          </w:p>
        </w:tc>
        <w:tc>
          <w:tcPr>
            <w:tcW w:w="3021" w:type="dxa"/>
            <w:shd w:val="clear" w:color="auto" w:fill="D9ABFB"/>
          </w:tcPr>
          <w:p w:rsidR="009A1F35" w:rsidRDefault="004E6376" w:rsidP="009A1F35">
            <w:r>
              <w:t>Fontos a szórend</w:t>
            </w:r>
          </w:p>
        </w:tc>
        <w:tc>
          <w:tcPr>
            <w:tcW w:w="3021" w:type="dxa"/>
            <w:shd w:val="clear" w:color="auto" w:fill="A7C2FF"/>
          </w:tcPr>
          <w:p w:rsidR="009A1F35" w:rsidRDefault="004E6376" w:rsidP="009A1F35">
            <w:r>
              <w:t>kevés toldalék</w:t>
            </w:r>
          </w:p>
        </w:tc>
      </w:tr>
      <w:tr w:rsidR="009A1F35" w:rsidTr="00E03FC1">
        <w:tc>
          <w:tcPr>
            <w:tcW w:w="3020" w:type="dxa"/>
            <w:shd w:val="clear" w:color="auto" w:fill="F9D4FC"/>
          </w:tcPr>
          <w:p w:rsidR="009A1F35" w:rsidRDefault="009A1F35" w:rsidP="009A1F35">
            <w:r>
              <w:t>A magyarban csak a „leg” áll a szavak előtt</w:t>
            </w:r>
          </w:p>
        </w:tc>
        <w:tc>
          <w:tcPr>
            <w:tcW w:w="3021" w:type="dxa"/>
            <w:shd w:val="clear" w:color="auto" w:fill="D9ABFB"/>
          </w:tcPr>
          <w:p w:rsidR="009A1F35" w:rsidRDefault="004E6376" w:rsidP="009A1F35">
            <w:r>
              <w:t>Fontosak a nonverbális jelek</w:t>
            </w:r>
          </w:p>
        </w:tc>
        <w:tc>
          <w:tcPr>
            <w:tcW w:w="3021" w:type="dxa"/>
            <w:shd w:val="clear" w:color="auto" w:fill="A7C2FF"/>
          </w:tcPr>
          <w:p w:rsidR="009A1F35" w:rsidRDefault="004E6376" w:rsidP="009A1F35">
            <w:r>
              <w:t>1-1 toldaléknak több jelentése van</w:t>
            </w:r>
          </w:p>
        </w:tc>
      </w:tr>
      <w:tr w:rsidR="009A1F35" w:rsidTr="00E03FC1">
        <w:tc>
          <w:tcPr>
            <w:tcW w:w="3020" w:type="dxa"/>
            <w:shd w:val="clear" w:color="auto" w:fill="F9D4FC"/>
          </w:tcPr>
          <w:p w:rsidR="009A1F35" w:rsidRDefault="004E6376" w:rsidP="009A1F35">
            <w:r>
              <w:t>PL: f</w:t>
            </w:r>
            <w:r w:rsidR="009A1F35">
              <w:t>inn,</w:t>
            </w:r>
            <w:r>
              <w:t xml:space="preserve"> j</w:t>
            </w:r>
            <w:r w:rsidR="009A1F35">
              <w:t>apán,</w:t>
            </w:r>
            <w:r>
              <w:t xml:space="preserve"> t</w:t>
            </w:r>
            <w:r w:rsidR="009A1F35">
              <w:t>örök,</w:t>
            </w:r>
            <w:r>
              <w:t xml:space="preserve"> stb.</w:t>
            </w:r>
          </w:p>
        </w:tc>
        <w:tc>
          <w:tcPr>
            <w:tcW w:w="3021" w:type="dxa"/>
            <w:shd w:val="clear" w:color="auto" w:fill="D9ABFB"/>
          </w:tcPr>
          <w:p w:rsidR="009A1F35" w:rsidRDefault="004E6376" w:rsidP="009A1F35">
            <w:r>
              <w:t>PL: angol, kínai, vietnámi, stb.</w:t>
            </w:r>
          </w:p>
        </w:tc>
        <w:tc>
          <w:tcPr>
            <w:tcW w:w="3021" w:type="dxa"/>
            <w:shd w:val="clear" w:color="auto" w:fill="A7C2FF"/>
          </w:tcPr>
          <w:p w:rsidR="009A1F35" w:rsidRDefault="004E6376" w:rsidP="009A1F35">
            <w:r>
              <w:t>PL: latin</w:t>
            </w:r>
          </w:p>
        </w:tc>
      </w:tr>
    </w:tbl>
    <w:p w:rsidR="009A1F35" w:rsidRDefault="004E6376" w:rsidP="004E6376">
      <w:pPr>
        <w:spacing w:before="240"/>
      </w:pPr>
      <w:r>
        <w:t>Szinte minden nyelvben keverednek a nyelv típusok.</w:t>
      </w:r>
    </w:p>
    <w:p w:rsidR="00307880" w:rsidRPr="003B101D" w:rsidRDefault="00307880" w:rsidP="004E6376">
      <w:pPr>
        <w:spacing w:before="240"/>
        <w:rPr>
          <w:u w:val="single"/>
        </w:rPr>
      </w:pPr>
      <w:r w:rsidRPr="003B101D">
        <w:rPr>
          <w:u w:val="single"/>
        </w:rPr>
        <w:t>Nyelvi identitás</w:t>
      </w:r>
    </w:p>
    <w:p w:rsidR="00307880" w:rsidRDefault="00307880" w:rsidP="00307880">
      <w:pPr>
        <w:pStyle w:val="Listaszerbekezds"/>
        <w:numPr>
          <w:ilvl w:val="0"/>
          <w:numId w:val="3"/>
        </w:numPr>
        <w:spacing w:before="240"/>
      </w:pPr>
      <w:r>
        <w:t>Identitás == azonosság tudat</w:t>
      </w:r>
    </w:p>
    <w:p w:rsidR="00307880" w:rsidRDefault="00307880" w:rsidP="00307880">
      <w:pPr>
        <w:pStyle w:val="Listaszerbekezds"/>
        <w:numPr>
          <w:ilvl w:val="0"/>
          <w:numId w:val="3"/>
        </w:numPr>
        <w:spacing w:before="240"/>
      </w:pPr>
      <w:r>
        <w:t xml:space="preserve">A ny. i. azt mutatja, hogyan kötődünk </w:t>
      </w:r>
      <w:proofErr w:type="spellStart"/>
      <w:r>
        <w:t>anyanyelvünkhöz</w:t>
      </w:r>
      <w:proofErr w:type="spellEnd"/>
      <w:r>
        <w:t xml:space="preserve"> ez által a szülő földünkhöz.</w:t>
      </w:r>
    </w:p>
    <w:p w:rsidR="00307880" w:rsidRDefault="00307880" w:rsidP="00307880">
      <w:pPr>
        <w:pStyle w:val="Listaszerbekezds"/>
        <w:numPr>
          <w:ilvl w:val="0"/>
          <w:numId w:val="3"/>
        </w:numPr>
        <w:spacing w:before="240"/>
      </w:pPr>
      <w:r>
        <w:t>14 millió ember beszéli anyanyelvként a magyart</w:t>
      </w:r>
    </w:p>
    <w:p w:rsidR="00307880" w:rsidRDefault="00307880" w:rsidP="00307880">
      <w:pPr>
        <w:pStyle w:val="Listaszerbekezds"/>
        <w:numPr>
          <w:ilvl w:val="0"/>
          <w:numId w:val="3"/>
        </w:numPr>
        <w:spacing w:before="240"/>
      </w:pPr>
      <w:r>
        <w:t xml:space="preserve">Ez 4 részből áll: anyaország, határon túliak, kivándorlók, emigránsok </w:t>
      </w:r>
    </w:p>
    <w:p w:rsidR="00307880" w:rsidRDefault="00307880" w:rsidP="00307880">
      <w:pPr>
        <w:pStyle w:val="Listaszerbekezds"/>
        <w:numPr>
          <w:ilvl w:val="0"/>
          <w:numId w:val="3"/>
        </w:numPr>
        <w:spacing w:before="240"/>
      </w:pPr>
      <w:r>
        <w:t>A nyelv fontos szerepet tölt be az identitás megőrzésében: egyén és közösség összetartozását jelenti</w:t>
      </w:r>
    </w:p>
    <w:p w:rsidR="00307880" w:rsidRDefault="003B101D" w:rsidP="00307880">
      <w:pPr>
        <w:pStyle w:val="Listaszerbekezds"/>
        <w:numPr>
          <w:ilvl w:val="0"/>
          <w:numId w:val="3"/>
        </w:numPr>
        <w:spacing w:before="240"/>
      </w:pPr>
      <w:r>
        <w:t>Közvetítő szerepe van az anyanyelvnek, hiszen annak segítségével őrizzük meg a múlt tapasztalatait, történéseit</w:t>
      </w:r>
    </w:p>
    <w:p w:rsidR="003B101D" w:rsidRPr="003B101D" w:rsidRDefault="003B101D" w:rsidP="003B101D">
      <w:pPr>
        <w:spacing w:before="240"/>
        <w:rPr>
          <w:u w:val="single"/>
        </w:rPr>
      </w:pPr>
      <w:r w:rsidRPr="003B101D">
        <w:rPr>
          <w:u w:val="single"/>
        </w:rPr>
        <w:t>Nyelv romlás</w:t>
      </w:r>
    </w:p>
    <w:p w:rsidR="003B101D" w:rsidRDefault="003B101D" w:rsidP="003B101D">
      <w:pPr>
        <w:pStyle w:val="Listaszerbekezds"/>
        <w:numPr>
          <w:ilvl w:val="0"/>
          <w:numId w:val="4"/>
        </w:numPr>
        <w:spacing w:before="240"/>
      </w:pPr>
      <w:r>
        <w:t>Egy adott nyelv bizonyos környezetben való be szűkülése, vagyis a beszélő nyelvhasználati terének korlátozása.</w:t>
      </w:r>
    </w:p>
    <w:p w:rsidR="003B101D" w:rsidRDefault="003B101D" w:rsidP="003B101D">
      <w:pPr>
        <w:pStyle w:val="Listaszerbekezds"/>
        <w:numPr>
          <w:ilvl w:val="0"/>
          <w:numId w:val="4"/>
        </w:numPr>
        <w:spacing w:before="240"/>
      </w:pPr>
      <w:r>
        <w:t>Ennek fő oka a többnyelvű környezet, hiányos anyanyelvi lehetőségei.</w:t>
      </w:r>
    </w:p>
    <w:p w:rsidR="003B101D" w:rsidRDefault="003B101D" w:rsidP="003B101D">
      <w:pPr>
        <w:pStyle w:val="Listaszerbekezds"/>
        <w:numPr>
          <w:ilvl w:val="0"/>
          <w:numId w:val="4"/>
        </w:numPr>
        <w:spacing w:before="240"/>
      </w:pPr>
      <w:r>
        <w:t>Az ilyen beszélőt nevezzük két nyelvűnek. PL: otthon anyanyelvén beszél, munkába idegen nyelven</w:t>
      </w:r>
    </w:p>
    <w:p w:rsidR="003B101D" w:rsidRDefault="003B101D" w:rsidP="003B101D">
      <w:pPr>
        <w:spacing w:before="240"/>
        <w:ind w:left="360"/>
      </w:pPr>
    </w:p>
    <w:p w:rsidR="00307880" w:rsidRPr="003B101D" w:rsidRDefault="003B101D" w:rsidP="004E6376">
      <w:pPr>
        <w:spacing w:before="240"/>
        <w:rPr>
          <w:u w:val="single"/>
        </w:rPr>
      </w:pPr>
      <w:r w:rsidRPr="003B101D">
        <w:rPr>
          <w:u w:val="single"/>
        </w:rPr>
        <w:lastRenderedPageBreak/>
        <w:t>Kettős nyelvűség</w:t>
      </w:r>
    </w:p>
    <w:p w:rsidR="003B101D" w:rsidRDefault="003B101D" w:rsidP="003B101D">
      <w:pPr>
        <w:pStyle w:val="Listaszerbekezds"/>
        <w:numPr>
          <w:ilvl w:val="0"/>
          <w:numId w:val="5"/>
        </w:numPr>
        <w:spacing w:before="240"/>
      </w:pPr>
      <w:r>
        <w:t>Egy nyelv 2 változatát beszéli a beszélő, egy nyelvjárásit és a köznyelvit</w:t>
      </w:r>
    </w:p>
    <w:p w:rsidR="003B101D" w:rsidRDefault="003B101D" w:rsidP="003B101D">
      <w:pPr>
        <w:pStyle w:val="Listaszerbekezds"/>
        <w:numPr>
          <w:ilvl w:val="0"/>
          <w:numId w:val="5"/>
        </w:numPr>
        <w:spacing w:before="240"/>
      </w:pPr>
      <w:r>
        <w:t>Regionális köznyelv: A köznyelv helyi vagy területi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3B101D" w:rsidTr="00F231A8">
        <w:tc>
          <w:tcPr>
            <w:tcW w:w="4531" w:type="dxa"/>
            <w:shd w:val="clear" w:color="auto" w:fill="FF66FF"/>
          </w:tcPr>
          <w:p w:rsidR="003B101D" w:rsidRDefault="003B101D" w:rsidP="003B101D">
            <w:r>
              <w:t>Köznyelv</w:t>
            </w:r>
          </w:p>
        </w:tc>
        <w:tc>
          <w:tcPr>
            <w:tcW w:w="4531" w:type="dxa"/>
            <w:shd w:val="clear" w:color="auto" w:fill="00FFFF"/>
          </w:tcPr>
          <w:p w:rsidR="003B101D" w:rsidRDefault="003B101D" w:rsidP="003B101D">
            <w:r>
              <w:t>Regionális köznyelv</w:t>
            </w:r>
          </w:p>
        </w:tc>
      </w:tr>
      <w:tr w:rsidR="003B101D" w:rsidTr="00F231A8">
        <w:tc>
          <w:tcPr>
            <w:tcW w:w="4531" w:type="dxa"/>
            <w:shd w:val="clear" w:color="auto" w:fill="FF99FF"/>
          </w:tcPr>
          <w:p w:rsidR="003B101D" w:rsidRDefault="003B101D" w:rsidP="003B101D">
            <w:r>
              <w:t>Többen használják</w:t>
            </w:r>
          </w:p>
        </w:tc>
        <w:tc>
          <w:tcPr>
            <w:tcW w:w="4531" w:type="dxa"/>
            <w:shd w:val="clear" w:color="auto" w:fill="66FFFF"/>
          </w:tcPr>
          <w:p w:rsidR="003B101D" w:rsidRDefault="003B101D" w:rsidP="003B101D">
            <w:r>
              <w:t>Kevesebben használják</w:t>
            </w:r>
          </w:p>
        </w:tc>
      </w:tr>
      <w:tr w:rsidR="003B101D" w:rsidTr="00F231A8">
        <w:tc>
          <w:tcPr>
            <w:tcW w:w="4531" w:type="dxa"/>
            <w:shd w:val="clear" w:color="auto" w:fill="FF99FF"/>
          </w:tcPr>
          <w:p w:rsidR="003B101D" w:rsidRDefault="003B101D" w:rsidP="003B101D">
            <w:r>
              <w:t>Elterjedése: kötetlen</w:t>
            </w:r>
          </w:p>
        </w:tc>
        <w:tc>
          <w:tcPr>
            <w:tcW w:w="4531" w:type="dxa"/>
            <w:shd w:val="clear" w:color="auto" w:fill="66FFFF"/>
          </w:tcPr>
          <w:p w:rsidR="003B101D" w:rsidRDefault="003B101D" w:rsidP="003B101D">
            <w:r>
              <w:t>Elterjedése: kötött</w:t>
            </w:r>
          </w:p>
        </w:tc>
      </w:tr>
      <w:tr w:rsidR="003B101D" w:rsidTr="00F231A8">
        <w:tc>
          <w:tcPr>
            <w:tcW w:w="4531" w:type="dxa"/>
            <w:shd w:val="clear" w:color="auto" w:fill="FF99FF"/>
          </w:tcPr>
          <w:p w:rsidR="003B101D" w:rsidRDefault="003B101D" w:rsidP="003B101D">
            <w:r>
              <w:t>Nyilvános</w:t>
            </w:r>
          </w:p>
        </w:tc>
        <w:tc>
          <w:tcPr>
            <w:tcW w:w="4531" w:type="dxa"/>
            <w:shd w:val="clear" w:color="auto" w:fill="66FFFF"/>
          </w:tcPr>
          <w:p w:rsidR="003B101D" w:rsidRDefault="00E2048C" w:rsidP="003B101D">
            <w:r>
              <w:t>Szűkebb körben PL család, falu</w:t>
            </w:r>
          </w:p>
        </w:tc>
      </w:tr>
      <w:tr w:rsidR="003B101D" w:rsidTr="00F231A8">
        <w:tc>
          <w:tcPr>
            <w:tcW w:w="4531" w:type="dxa"/>
            <w:shd w:val="clear" w:color="auto" w:fill="FF99FF"/>
          </w:tcPr>
          <w:p w:rsidR="003B101D" w:rsidRDefault="003B101D" w:rsidP="003B101D">
            <w:r>
              <w:t>Beszélt és írott</w:t>
            </w:r>
          </w:p>
        </w:tc>
        <w:tc>
          <w:tcPr>
            <w:tcW w:w="4531" w:type="dxa"/>
            <w:shd w:val="clear" w:color="auto" w:fill="66FFFF"/>
          </w:tcPr>
          <w:p w:rsidR="003B101D" w:rsidRDefault="00E2048C" w:rsidP="003B101D">
            <w:r>
              <w:t>Beszélt</w:t>
            </w:r>
          </w:p>
        </w:tc>
        <w:bookmarkStart w:id="0" w:name="_GoBack"/>
        <w:bookmarkEnd w:id="0"/>
      </w:tr>
      <w:tr w:rsidR="003B101D" w:rsidTr="00F231A8">
        <w:tc>
          <w:tcPr>
            <w:tcW w:w="4531" w:type="dxa"/>
            <w:shd w:val="clear" w:color="auto" w:fill="FF99FF"/>
          </w:tcPr>
          <w:p w:rsidR="003B101D" w:rsidRDefault="003B101D" w:rsidP="003B101D">
            <w:r>
              <w:t>Ki egyenlíti a tájnyelvi különbségeket</w:t>
            </w:r>
          </w:p>
        </w:tc>
        <w:tc>
          <w:tcPr>
            <w:tcW w:w="4531" w:type="dxa"/>
            <w:shd w:val="clear" w:color="auto" w:fill="66FFFF"/>
          </w:tcPr>
          <w:p w:rsidR="003B101D" w:rsidRDefault="00E2048C" w:rsidP="003B101D">
            <w:r>
              <w:t>Tájnyelvi elemeket tartalmaz</w:t>
            </w:r>
          </w:p>
        </w:tc>
      </w:tr>
    </w:tbl>
    <w:p w:rsidR="003B101D" w:rsidRPr="00F97553" w:rsidRDefault="00F97553" w:rsidP="003B101D">
      <w:pPr>
        <w:spacing w:after="0"/>
        <w:rPr>
          <w:u w:val="single"/>
        </w:rPr>
      </w:pPr>
      <w:r w:rsidRPr="00F97553">
        <w:rPr>
          <w:u w:val="single"/>
        </w:rPr>
        <w:t>Jelnyelvek</w:t>
      </w:r>
    </w:p>
    <w:p w:rsidR="00F97553" w:rsidRPr="005E2238" w:rsidRDefault="00F97553" w:rsidP="005E2238">
      <w:pPr>
        <w:pStyle w:val="Listaszerbekezds"/>
        <w:numPr>
          <w:ilvl w:val="0"/>
          <w:numId w:val="7"/>
        </w:numPr>
        <w:spacing w:after="0"/>
      </w:pPr>
      <w:r w:rsidRPr="005E2238">
        <w:t>Leginkább nonverbális kommunikáció eredményeit használják.</w:t>
      </w:r>
    </w:p>
    <w:p w:rsidR="00F97553" w:rsidRPr="005E2238" w:rsidRDefault="00F97553" w:rsidP="005E2238">
      <w:pPr>
        <w:pStyle w:val="Listaszerbekezds"/>
        <w:numPr>
          <w:ilvl w:val="0"/>
          <w:numId w:val="7"/>
        </w:numPr>
        <w:spacing w:after="0"/>
      </w:pPr>
      <w:r w:rsidRPr="005E2238">
        <w:t>A hallás károsultak nem hangzó nyelvet használnak kommunikációra mégis vizuális jelekből képesek bármilyen infót átadni és befogadni.</w:t>
      </w:r>
    </w:p>
    <w:p w:rsidR="00F97553" w:rsidRPr="00F97553" w:rsidRDefault="00F97553" w:rsidP="003B101D">
      <w:pPr>
        <w:spacing w:after="0"/>
        <w:rPr>
          <w:u w:val="single"/>
        </w:rPr>
      </w:pPr>
      <w:r w:rsidRPr="00F97553">
        <w:rPr>
          <w:u w:val="single"/>
        </w:rPr>
        <w:t>Az emberi kommunikáció:</w:t>
      </w:r>
    </w:p>
    <w:p w:rsidR="00F97553" w:rsidRDefault="00F97553" w:rsidP="003B101D">
      <w:pPr>
        <w:spacing w:after="0"/>
      </w:pPr>
      <w:r>
        <w:rPr>
          <w:noProof/>
          <w:lang w:eastAsia="hu-HU"/>
        </w:rPr>
        <w:drawing>
          <wp:inline distT="0" distB="0" distL="0" distR="0">
            <wp:extent cx="2872740" cy="2045970"/>
            <wp:effectExtent l="0" t="0" r="3810" b="11430"/>
            <wp:docPr id="1" name="Diagram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:rsidR="00F97553" w:rsidRDefault="005E2238" w:rsidP="005E2238">
      <w:pPr>
        <w:pStyle w:val="Listaszerbekezds"/>
        <w:numPr>
          <w:ilvl w:val="0"/>
          <w:numId w:val="6"/>
        </w:numPr>
        <w:spacing w:after="0"/>
      </w:pPr>
      <w:r>
        <w:t>A jelnyelvek a társadalom változásával párhuzamosan fejlődnek.</w:t>
      </w:r>
    </w:p>
    <w:p w:rsidR="005E2238" w:rsidRDefault="005E2238" w:rsidP="005E2238">
      <w:pPr>
        <w:pStyle w:val="Listaszerbekezds"/>
        <w:numPr>
          <w:ilvl w:val="0"/>
          <w:numId w:val="6"/>
        </w:numPr>
        <w:spacing w:after="0"/>
      </w:pPr>
      <w:r>
        <w:t>Nincsen toldalék a magyar jelnyelven.</w:t>
      </w:r>
    </w:p>
    <w:p w:rsidR="005E2238" w:rsidRDefault="005E2238" w:rsidP="005E2238">
      <w:pPr>
        <w:pStyle w:val="Listaszerbekezds"/>
        <w:numPr>
          <w:ilvl w:val="0"/>
          <w:numId w:val="6"/>
        </w:numPr>
        <w:spacing w:after="0"/>
      </w:pPr>
      <w:r>
        <w:t>7 nyelvjárás van a jelnyelvben.</w:t>
      </w:r>
    </w:p>
    <w:p w:rsidR="005E2238" w:rsidRDefault="005E2238" w:rsidP="005E2238">
      <w:pPr>
        <w:pStyle w:val="Listaszerbekezds"/>
        <w:numPr>
          <w:ilvl w:val="0"/>
          <w:numId w:val="6"/>
        </w:numPr>
        <w:spacing w:after="0"/>
      </w:pPr>
      <w:r>
        <w:t>A jelnyelv mesterséges nyelv.</w:t>
      </w:r>
    </w:p>
    <w:p w:rsidR="005E2238" w:rsidRDefault="005E2238" w:rsidP="005E2238">
      <w:pPr>
        <w:pStyle w:val="Listaszerbekezds"/>
        <w:numPr>
          <w:ilvl w:val="0"/>
          <w:numId w:val="6"/>
        </w:numPr>
        <w:spacing w:after="0"/>
      </w:pPr>
      <w:r>
        <w:t xml:space="preserve">TK: </w:t>
      </w:r>
      <w:r w:rsidRPr="005E2238">
        <w:t>https://nat2012.nkp.hu/tankonyv/magyar_nyelv_11/lecke_01_001</w:t>
      </w:r>
    </w:p>
    <w:sectPr w:rsidR="005E223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FF7A74"/>
    <w:multiLevelType w:val="hybridMultilevel"/>
    <w:tmpl w:val="317248E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5569FC"/>
    <w:multiLevelType w:val="hybridMultilevel"/>
    <w:tmpl w:val="4A2008E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D3046B"/>
    <w:multiLevelType w:val="hybridMultilevel"/>
    <w:tmpl w:val="4C52718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9335BF"/>
    <w:multiLevelType w:val="hybridMultilevel"/>
    <w:tmpl w:val="212E35C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FB6E78"/>
    <w:multiLevelType w:val="hybridMultilevel"/>
    <w:tmpl w:val="5C48CD5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6D7643"/>
    <w:multiLevelType w:val="hybridMultilevel"/>
    <w:tmpl w:val="58D8E3D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C030C2"/>
    <w:multiLevelType w:val="hybridMultilevel"/>
    <w:tmpl w:val="97643F2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6"/>
  </w:num>
  <w:num w:numId="5">
    <w:abstractNumId w:val="1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6D67"/>
    <w:rsid w:val="00263D68"/>
    <w:rsid w:val="00307880"/>
    <w:rsid w:val="003B101D"/>
    <w:rsid w:val="004E6376"/>
    <w:rsid w:val="005E2238"/>
    <w:rsid w:val="009A1F35"/>
    <w:rsid w:val="00E03FC1"/>
    <w:rsid w:val="00E06D67"/>
    <w:rsid w:val="00E2048C"/>
    <w:rsid w:val="00F231A8"/>
    <w:rsid w:val="00F97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F93B25"/>
  <w15:chartTrackingRefBased/>
  <w15:docId w15:val="{0ED5C498-B769-4976-BDD7-D42392F27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E06D67"/>
    <w:pPr>
      <w:ind w:left="720"/>
      <w:contextualSpacing/>
    </w:pPr>
  </w:style>
  <w:style w:type="table" w:styleId="Rcsostblzat">
    <w:name w:val="Table Grid"/>
    <w:basedOn w:val="Normltblzat"/>
    <w:uiPriority w:val="39"/>
    <w:rsid w:val="009A1F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-munkalap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hu-H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hu-HU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Munka1!$B$1</c:f>
              <c:strCache>
                <c:ptCount val="1"/>
                <c:pt idx="0">
                  <c:v>Értékesítés</c:v>
                </c:pt>
              </c:strCache>
            </c:strRef>
          </c:tx>
          <c:dPt>
            <c:idx val="0"/>
            <c:bubble3D val="0"/>
            <c:spPr>
              <a:solidFill>
                <a:srgbClr val="7030A0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9F26-483E-8DC0-1A30CFE498FB}"/>
              </c:ext>
            </c:extLst>
          </c:dPt>
          <c:dPt>
            <c:idx val="1"/>
            <c:bubble3D val="0"/>
            <c:spPr>
              <a:solidFill>
                <a:srgbClr val="F12DC7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2-9F26-483E-8DC0-1A30CFE498FB}"/>
              </c:ext>
            </c:extLst>
          </c:dPt>
          <c:dPt>
            <c:idx val="2"/>
            <c:bubble3D val="0"/>
            <c:spPr>
              <a:solidFill>
                <a:srgbClr val="0070C0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9F26-483E-8DC0-1A30CFE498FB}"/>
              </c:ext>
            </c:extLst>
          </c:dPt>
          <c:cat>
            <c:strRef>
              <c:f>Munka1!$A$2:$A$4</c:f>
              <c:strCache>
                <c:ptCount val="3"/>
                <c:pt idx="0">
                  <c:v>Verbális jelek</c:v>
                </c:pt>
                <c:pt idx="1">
                  <c:v>Vokális jelek</c:v>
                </c:pt>
                <c:pt idx="2">
                  <c:v>Nonverbális jelek</c:v>
                </c:pt>
              </c:strCache>
            </c:strRef>
          </c:cat>
          <c:val>
            <c:numRef>
              <c:f>Munka1!$B$2:$B$4</c:f>
              <c:numCache>
                <c:formatCode>0%</c:formatCode>
                <c:ptCount val="3"/>
                <c:pt idx="0">
                  <c:v>7.0000000000000007E-2</c:v>
                </c:pt>
                <c:pt idx="1">
                  <c:v>0.38</c:v>
                </c:pt>
                <c:pt idx="2">
                  <c:v>0.55000000000000004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F26-483E-8DC0-1A30CFE498F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hu-H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hu-H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355</Words>
  <Characters>2452</Characters>
  <Application>Microsoft Office Word</Application>
  <DocSecurity>0</DocSecurity>
  <Lines>20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Magyar Martina</dc:creator>
  <cp:keywords/>
  <dc:description/>
  <cp:lastModifiedBy>Magyar Martina</cp:lastModifiedBy>
  <cp:revision>5</cp:revision>
  <dcterms:created xsi:type="dcterms:W3CDTF">2023-09-14T12:29:00Z</dcterms:created>
  <dcterms:modified xsi:type="dcterms:W3CDTF">2023-10-10T14:44:00Z</dcterms:modified>
</cp:coreProperties>
</file>