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4AB7ECA0" w14:textId="3BF6C033" w:rsid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 xml:space="preserve">Global population dynamics exhibit significant continental disparities, with Africa experiencing rapid growth while Europe faces decline and aging populations [1]. Understanding these patterns is crucial for sustainable development planning, resource allocation, and demographic policy formulation. The research problem </w:t>
      </w:r>
      <w:proofErr w:type="spellStart"/>
      <w:r w:rsidRPr="005304A7">
        <w:rPr>
          <w:rFonts w:ascii="Times New Roman" w:eastAsia="Times New Roman" w:hAnsi="Times New Roman" w:cs="Times New Roman"/>
        </w:rPr>
        <w:t>centers</w:t>
      </w:r>
      <w:proofErr w:type="spellEnd"/>
      <w:r w:rsidRPr="005304A7">
        <w:rPr>
          <w:rFonts w:ascii="Times New Roman" w:eastAsia="Times New Roman" w:hAnsi="Times New Roman" w:cs="Times New Roman"/>
        </w:rPr>
        <w:t xml:space="preserve"> on whether these observed continental differences represent statistically significant variations in the proportion of countries experiencing population growth versus decline. This study aims to provide empirical evidence on continental demographic divergence, addressing a gap in literature that has focused primarily on aggregate growth rates rather than proportional distributions across countries within continents.</w:t>
      </w:r>
    </w:p>
    <w:p w14:paraId="7BE017C6" w14:textId="77777777" w:rsidR="005304A7" w:rsidRDefault="005304A7" w:rsidP="005304A7">
      <w:pPr>
        <w:pStyle w:val="ListParagraph"/>
        <w:ind w:left="1440"/>
        <w:rPr>
          <w:rFonts w:ascii="Times New Roman" w:eastAsia="Times New Roman" w:hAnsi="Times New Roman" w:cs="Times New Roman"/>
        </w:rPr>
      </w:pPr>
    </w:p>
    <w:p w14:paraId="58D7967F" w14:textId="61B566B8" w:rsidR="005304A7" w:rsidRDefault="000F7A9B" w:rsidP="005304A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375FB453" w14:textId="77777777" w:rsidR="005304A7" w:rsidRDefault="005304A7" w:rsidP="005304A7">
      <w:pPr>
        <w:pStyle w:val="ListParagraph"/>
        <w:ind w:left="1440"/>
        <w:rPr>
          <w:rFonts w:ascii="Times New Roman" w:eastAsia="Times New Roman" w:hAnsi="Times New Roman" w:cs="Times New Roman"/>
        </w:rPr>
      </w:pPr>
    </w:p>
    <w:p w14:paraId="782543BB" w14:textId="4525DE8D" w:rsidR="005304A7" w:rsidRP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This analysis utilizes the "World Population by Country 2025" dataset comprising 233 countries with 12 demographic variables including population estimates, yearly change percentages, fertility rates, and urbanization levels. Key variables employed are Yearly Change (converted to Growth Status: Growing/Declining) and Country (mapped to Continent). The dataset provides comprehensive coverage of global demographic indicators for 2025, enabling robust continental comparisons of population growth patterns across Africa, Asia, Europe, Americas, and Oceania.</w:t>
      </w:r>
    </w:p>
    <w:p w14:paraId="28EEAB4B" w14:textId="77777777" w:rsidR="005304A7" w:rsidRDefault="005304A7" w:rsidP="005304A7">
      <w:pPr>
        <w:pStyle w:val="ListParagraph"/>
        <w:ind w:left="1440"/>
        <w:rPr>
          <w:rFonts w:ascii="Times New Roman" w:eastAsia="Times New Roman" w:hAnsi="Times New Roman" w:cs="Times New Roman"/>
        </w:rPr>
      </w:pPr>
    </w:p>
    <w:p w14:paraId="3D328480" w14:textId="7EE3AC88" w:rsidR="005304A7" w:rsidRPr="005304A7" w:rsidRDefault="000F7A9B" w:rsidP="005304A7">
      <w:pPr>
        <w:pStyle w:val="ListParagraph"/>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E5C9A3C" w14:textId="77777777" w:rsidR="005304A7" w:rsidRDefault="005304A7" w:rsidP="005304A7">
      <w:pPr>
        <w:pStyle w:val="ListParagraph"/>
        <w:ind w:left="1440"/>
        <w:rPr>
          <w:rFonts w:ascii="Times New Roman" w:eastAsia="Times New Roman" w:hAnsi="Times New Roman" w:cs="Times New Roman"/>
        </w:rPr>
      </w:pPr>
    </w:p>
    <w:p w14:paraId="4B33E3A4" w14:textId="1BE4B60D" w:rsidR="005304A7" w:rsidRPr="005304A7" w:rsidRDefault="000F7A9B" w:rsidP="005304A7">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p>
    <w:p w14:paraId="73AD36FF" w14:textId="77777777" w:rsid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 xml:space="preserve">Is there a difference in the proportion of countries with growing populations among different continents? </w:t>
      </w:r>
    </w:p>
    <w:p w14:paraId="273AE75B" w14:textId="4980F7BF" w:rsidR="005304A7" w:rsidRP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This question compares the percentage of growing versus declining countries across continental groups using nominal variables (Growth Status and Continent), employing Chi-square statistical analysis to test for significant proportional differences.</w:t>
      </w:r>
    </w:p>
    <w:p w14:paraId="3DD8A74D" w14:textId="77777777" w:rsidR="005304A7" w:rsidRPr="005304A7" w:rsidRDefault="005304A7" w:rsidP="005304A7">
      <w:pPr>
        <w:pStyle w:val="ListParagraph"/>
        <w:ind w:left="1440"/>
        <w:rPr>
          <w:rFonts w:ascii="Times New Roman" w:eastAsia="Times New Roman" w:hAnsi="Times New Roman" w:cs="Times New Roman"/>
        </w:rPr>
      </w:pPr>
    </w:p>
    <w:p w14:paraId="368F645C" w14:textId="60FF813D" w:rsidR="7FBAA7B2" w:rsidRDefault="5D5E0517" w:rsidP="00EC00B5">
      <w:pPr>
        <w:pStyle w:val="ListParagraph"/>
        <w:numPr>
          <w:ilvl w:val="1"/>
          <w:numId w:val="32"/>
        </w:numPr>
        <w:ind w:hanging="720"/>
        <w:rPr>
          <w:rFonts w:ascii="Times New Roman" w:eastAsia="Times New Roman" w:hAnsi="Times New Roman" w:cs="Times New Roman"/>
        </w:rPr>
      </w:pPr>
      <w:r w:rsidRPr="005304A7">
        <w:rPr>
          <w:rFonts w:ascii="Times New Roman" w:eastAsia="Times New Roman" w:hAnsi="Times New Roman" w:cs="Times New Roman"/>
        </w:rPr>
        <w:t>Null hypothesis and alternative hypothesis</w:t>
      </w:r>
    </w:p>
    <w:p w14:paraId="4549BC1F" w14:textId="77777777" w:rsidR="005304A7" w:rsidRDefault="005304A7" w:rsidP="00CB7F53">
      <w:pPr>
        <w:pStyle w:val="ListParagraph"/>
        <w:ind w:left="1440"/>
        <w:rPr>
          <w:rFonts w:ascii="Times New Roman" w:eastAsia="Times New Roman" w:hAnsi="Times New Roman" w:cs="Times New Roman"/>
        </w:rPr>
      </w:pPr>
    </w:p>
    <w:p w14:paraId="3CDB170A" w14:textId="77777777" w:rsid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Null Hypothesis (H₀): There is no difference in the proportion of countries with growing populations among different continents. This implies that any observed variations in growth patterns across continents are due to random chance rather than systematic continental differences.</w:t>
      </w:r>
    </w:p>
    <w:p w14:paraId="21D72E90" w14:textId="77777777" w:rsidR="005304A7" w:rsidRPr="005304A7" w:rsidRDefault="005304A7" w:rsidP="005304A7">
      <w:pPr>
        <w:pStyle w:val="ListParagraph"/>
        <w:ind w:left="1440"/>
        <w:rPr>
          <w:rFonts w:ascii="Times New Roman" w:eastAsia="Times New Roman" w:hAnsi="Times New Roman" w:cs="Times New Roman"/>
        </w:rPr>
      </w:pPr>
    </w:p>
    <w:p w14:paraId="3C0F9D9F" w14:textId="77777777" w:rsidR="005304A7" w:rsidRPr="005304A7" w:rsidRDefault="005304A7" w:rsidP="005304A7">
      <w:pPr>
        <w:pStyle w:val="ListParagraph"/>
        <w:ind w:left="1440"/>
        <w:rPr>
          <w:rFonts w:ascii="Times New Roman" w:eastAsia="Times New Roman" w:hAnsi="Times New Roman" w:cs="Times New Roman"/>
        </w:rPr>
      </w:pPr>
    </w:p>
    <w:p w14:paraId="3E1E9F13" w14:textId="77777777" w:rsidR="005304A7" w:rsidRP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lastRenderedPageBreak/>
        <w:t>Alternative Hypothesis (H₁): There is a difference in the proportion of countries with growing populations among different continents. This suggests that continental factors significantly influence population growth patterns, resulting in measurable disparities in the distribution of growing versus declining countries across geographic regions.</w:t>
      </w:r>
    </w:p>
    <w:p w14:paraId="44AD8616" w14:textId="77777777" w:rsidR="005304A7" w:rsidRPr="005304A7" w:rsidRDefault="005304A7" w:rsidP="005304A7">
      <w:pPr>
        <w:pStyle w:val="ListParagraph"/>
        <w:ind w:left="1440"/>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2E553D58" w14:textId="77777777" w:rsidR="008E461D" w:rsidRDefault="008E461D" w:rsidP="008E461D">
      <w:pPr>
        <w:pStyle w:val="ListParagraph"/>
        <w:keepNext/>
        <w:ind w:left="1440"/>
      </w:pPr>
      <w:r>
        <w:rPr>
          <w:rFonts w:ascii="Times New Roman" w:eastAsia="Times New Roman" w:hAnsi="Times New Roman" w:cs="Times New Roman"/>
          <w:noProof/>
        </w:rPr>
        <w:drawing>
          <wp:inline distT="0" distB="0" distL="0" distR="0" wp14:anchorId="0F868214" wp14:editId="51AA8025">
            <wp:extent cx="3391007" cy="2373630"/>
            <wp:effectExtent l="0" t="0" r="0" b="7620"/>
            <wp:docPr id="761908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08163" name="Picture 7619081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00272" cy="2380116"/>
                    </a:xfrm>
                    <a:prstGeom prst="rect">
                      <a:avLst/>
                    </a:prstGeom>
                  </pic:spPr>
                </pic:pic>
              </a:graphicData>
            </a:graphic>
          </wp:inline>
        </w:drawing>
      </w:r>
    </w:p>
    <w:p w14:paraId="5DBD7657" w14:textId="6050CA3A" w:rsidR="008E461D" w:rsidRDefault="008E461D" w:rsidP="008E461D">
      <w:pPr>
        <w:pStyle w:val="Caption"/>
      </w:pPr>
      <w:r>
        <w:t xml:space="preserve">                   </w:t>
      </w:r>
      <w:r>
        <w:tab/>
      </w:r>
      <w:r>
        <w:tab/>
        <w:t xml:space="preserve">Figure </w:t>
      </w:r>
      <w:r>
        <w:fldChar w:fldCharType="begin"/>
      </w:r>
      <w:r>
        <w:instrText xml:space="preserve"> SEQ Figure \* ARABIC </w:instrText>
      </w:r>
      <w:r>
        <w:fldChar w:fldCharType="separate"/>
      </w:r>
      <w:r>
        <w:rPr>
          <w:noProof/>
        </w:rPr>
        <w:t>1</w:t>
      </w:r>
      <w:r>
        <w:fldChar w:fldCharType="end"/>
      </w:r>
    </w:p>
    <w:p w14:paraId="251AC052" w14:textId="4DE28789" w:rsidR="00C279E9" w:rsidRPr="00C279E9" w:rsidRDefault="00C279E9" w:rsidP="00C279E9">
      <w:r>
        <w:t>Explanation: for this part…………………………</w:t>
      </w:r>
    </w:p>
    <w:p w14:paraId="72F4E6B9" w14:textId="77777777" w:rsidR="008E461D" w:rsidRDefault="008E461D" w:rsidP="008E461D">
      <w:pPr>
        <w:keepNext/>
      </w:pPr>
      <w:r>
        <w:tab/>
      </w:r>
      <w:r>
        <w:tab/>
      </w:r>
      <w:r>
        <w:rPr>
          <w:noProof/>
        </w:rPr>
        <w:drawing>
          <wp:inline distT="0" distB="0" distL="0" distR="0" wp14:anchorId="42D1AD21" wp14:editId="39AD8A96">
            <wp:extent cx="3939540" cy="2363899"/>
            <wp:effectExtent l="0" t="0" r="3810" b="0"/>
            <wp:docPr id="1665716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16301" name="Picture 166571630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54017" cy="2372586"/>
                    </a:xfrm>
                    <a:prstGeom prst="rect">
                      <a:avLst/>
                    </a:prstGeom>
                  </pic:spPr>
                </pic:pic>
              </a:graphicData>
            </a:graphic>
          </wp:inline>
        </w:drawing>
      </w:r>
    </w:p>
    <w:p w14:paraId="40B08CBC" w14:textId="6AC71179" w:rsidR="008E461D" w:rsidRDefault="008E461D" w:rsidP="00C279E9">
      <w:pPr>
        <w:pStyle w:val="Caption"/>
        <w:tabs>
          <w:tab w:val="left" w:pos="5760"/>
        </w:tabs>
        <w:ind w:left="720" w:firstLine="720"/>
      </w:pPr>
      <w:r>
        <w:t xml:space="preserve">Figure </w:t>
      </w:r>
      <w:r>
        <w:fldChar w:fldCharType="begin"/>
      </w:r>
      <w:r>
        <w:instrText xml:space="preserve"> SEQ Figure \* ARABIC </w:instrText>
      </w:r>
      <w:r>
        <w:fldChar w:fldCharType="separate"/>
      </w:r>
      <w:r>
        <w:rPr>
          <w:noProof/>
        </w:rPr>
        <w:t>2</w:t>
      </w:r>
      <w:r>
        <w:fldChar w:fldCharType="end"/>
      </w:r>
      <w:r w:rsidR="00C279E9">
        <w:tab/>
      </w:r>
    </w:p>
    <w:p w14:paraId="14187161" w14:textId="77777777" w:rsidR="008E461D" w:rsidRDefault="008E461D" w:rsidP="008E461D"/>
    <w:p w14:paraId="20B82179" w14:textId="4FF450A8" w:rsidR="008E461D" w:rsidRDefault="00C279E9" w:rsidP="008E461D">
      <w:r>
        <w:t>Explanation for this part……………</w:t>
      </w:r>
    </w:p>
    <w:p w14:paraId="2694E1DA" w14:textId="77777777" w:rsidR="008E461D" w:rsidRPr="008E461D" w:rsidRDefault="008E461D" w:rsidP="008E461D"/>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6F80A59" w14:textId="77777777" w:rsidR="00F931E6" w:rsidRDefault="5D5E0517" w:rsidP="00F931E6">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32EB9D35" w14:textId="448EE9D6" w:rsidR="00173CD0" w:rsidRPr="00173CD0" w:rsidRDefault="00173CD0" w:rsidP="00173CD0">
      <w:pPr>
        <w:pStyle w:val="ListParagraph"/>
        <w:ind w:left="1440"/>
        <w:rPr>
          <w:rFonts w:ascii="Times New Roman" w:eastAsia="Times New Roman" w:hAnsi="Times New Roman" w:cs="Times New Roman"/>
          <w:lang w:val="en-US"/>
        </w:rPr>
      </w:pPr>
      <w:r w:rsidRPr="00173CD0">
        <w:rPr>
          <w:rFonts w:ascii="Times New Roman" w:eastAsia="Times New Roman" w:hAnsi="Times New Roman" w:cs="Times New Roman"/>
          <w:lang w:val="en-US"/>
        </w:rPr>
        <w:t>To give more context to the data, a histogram of the yearly population change was created. This extra visualization helps show how the continuous variable Yearly Change is distributed—the same variable used to generate the categorical Growth Status.</w:t>
      </w:r>
    </w:p>
    <w:p w14:paraId="13FAD0CD" w14:textId="77777777" w:rsidR="00173CD0" w:rsidRPr="00173CD0" w:rsidRDefault="00173CD0" w:rsidP="00173CD0">
      <w:pPr>
        <w:pStyle w:val="ListParagraph"/>
        <w:ind w:left="1440"/>
        <w:rPr>
          <w:rFonts w:ascii="Times New Roman" w:eastAsia="Times New Roman" w:hAnsi="Times New Roman" w:cs="Times New Roman"/>
          <w:lang w:val="en-US"/>
        </w:rPr>
      </w:pPr>
      <w:r w:rsidRPr="00173CD0">
        <w:rPr>
          <w:rFonts w:ascii="Times New Roman" w:eastAsia="Times New Roman" w:hAnsi="Times New Roman" w:cs="Times New Roman"/>
          <w:b/>
          <w:bCs/>
          <w:lang w:val="en-US"/>
        </w:rPr>
        <w:t>Figure 2: Histogram – Distribution of Yearly Population Change Across Countries</w:t>
      </w:r>
    </w:p>
    <w:p w14:paraId="1828F415" w14:textId="77777777" w:rsidR="00173CD0" w:rsidRPr="00173CD0" w:rsidRDefault="00173CD0" w:rsidP="00173CD0">
      <w:pPr>
        <w:pStyle w:val="ListParagraph"/>
        <w:ind w:left="1440"/>
        <w:rPr>
          <w:rFonts w:ascii="Times New Roman" w:eastAsia="Times New Roman" w:hAnsi="Times New Roman" w:cs="Times New Roman"/>
          <w:lang w:val="en-US"/>
        </w:rPr>
      </w:pPr>
      <w:r w:rsidRPr="00173CD0">
        <w:rPr>
          <w:rFonts w:ascii="Times New Roman" w:eastAsia="Times New Roman" w:hAnsi="Times New Roman" w:cs="Times New Roman"/>
          <w:lang w:val="en-US"/>
        </w:rPr>
        <w:t>The histogram displays the yearly population change percentages for all 233 countries, with a red dashed line at 0% marking the cutoff between population growth and decline.</w:t>
      </w:r>
    </w:p>
    <w:p w14:paraId="76289887" w14:textId="77777777" w:rsidR="00173CD0" w:rsidRPr="00173CD0" w:rsidRDefault="00173CD0" w:rsidP="00173CD0">
      <w:pPr>
        <w:pStyle w:val="ListParagraph"/>
        <w:ind w:left="1440"/>
        <w:rPr>
          <w:rFonts w:ascii="Times New Roman" w:eastAsia="Times New Roman" w:hAnsi="Times New Roman" w:cs="Times New Roman"/>
          <w:lang w:val="en-US"/>
        </w:rPr>
      </w:pPr>
      <w:r w:rsidRPr="00173CD0">
        <w:rPr>
          <w:rFonts w:ascii="Times New Roman" w:eastAsia="Times New Roman" w:hAnsi="Times New Roman" w:cs="Times New Roman"/>
          <w:b/>
          <w:bCs/>
          <w:lang w:val="en-US"/>
        </w:rPr>
        <w:t>Key observations from this visualization:</w:t>
      </w:r>
    </w:p>
    <w:p w14:paraId="0E705727" w14:textId="77777777" w:rsidR="00173CD0" w:rsidRPr="00173CD0" w:rsidRDefault="00173CD0" w:rsidP="00173CD0">
      <w:pPr>
        <w:ind w:left="1440"/>
        <w:rPr>
          <w:rFonts w:ascii="Times New Roman" w:eastAsia="Times New Roman" w:hAnsi="Times New Roman" w:cs="Times New Roman"/>
          <w:lang w:val="en-US"/>
        </w:rPr>
      </w:pPr>
      <w:r w:rsidRPr="00173CD0">
        <w:rPr>
          <w:rFonts w:ascii="Times New Roman" w:eastAsia="Times New Roman" w:hAnsi="Times New Roman" w:cs="Times New Roman"/>
          <w:lang w:val="en-US"/>
        </w:rPr>
        <w:t>The distribution of yearly change is right-skewed, with most countries falling between 0% and 2% growth.</w:t>
      </w:r>
    </w:p>
    <w:p w14:paraId="06CC1A0F" w14:textId="77777777" w:rsidR="00173CD0" w:rsidRPr="00173CD0" w:rsidRDefault="00173CD0" w:rsidP="00173CD0">
      <w:pPr>
        <w:ind w:left="1440"/>
        <w:rPr>
          <w:rFonts w:ascii="Times New Roman" w:eastAsia="Times New Roman" w:hAnsi="Times New Roman" w:cs="Times New Roman"/>
          <w:lang w:val="en-US"/>
        </w:rPr>
      </w:pPr>
      <w:r w:rsidRPr="00173CD0">
        <w:rPr>
          <w:rFonts w:ascii="Times New Roman" w:eastAsia="Times New Roman" w:hAnsi="Times New Roman" w:cs="Times New Roman"/>
          <w:lang w:val="en-US"/>
        </w:rPr>
        <w:t>The red dashed line at 0% clearly separates growing countries from those experiencing population decline.</w:t>
      </w:r>
    </w:p>
    <w:p w14:paraId="5F106F57" w14:textId="77777777" w:rsidR="00173CD0" w:rsidRPr="00173CD0" w:rsidRDefault="00173CD0" w:rsidP="00173CD0">
      <w:pPr>
        <w:ind w:left="1440"/>
        <w:rPr>
          <w:rFonts w:ascii="Times New Roman" w:eastAsia="Times New Roman" w:hAnsi="Times New Roman" w:cs="Times New Roman"/>
          <w:lang w:val="en-US"/>
        </w:rPr>
      </w:pPr>
      <w:r w:rsidRPr="00173CD0">
        <w:rPr>
          <w:rFonts w:ascii="Times New Roman" w:eastAsia="Times New Roman" w:hAnsi="Times New Roman" w:cs="Times New Roman"/>
          <w:lang w:val="en-US"/>
        </w:rPr>
        <w:t>The histogram helps explain how the binary Growth Status variable was derived from the continuous data.</w:t>
      </w:r>
    </w:p>
    <w:p w14:paraId="148C37CC" w14:textId="77777777" w:rsidR="00173CD0" w:rsidRPr="00173CD0" w:rsidRDefault="00173CD0" w:rsidP="00173CD0">
      <w:pPr>
        <w:pStyle w:val="ListParagraph"/>
        <w:ind w:left="1440"/>
        <w:rPr>
          <w:rFonts w:ascii="Times New Roman" w:eastAsia="Times New Roman" w:hAnsi="Times New Roman" w:cs="Times New Roman"/>
          <w:lang w:val="en-US"/>
        </w:rPr>
      </w:pPr>
      <w:r w:rsidRPr="00173CD0">
        <w:rPr>
          <w:rFonts w:ascii="Times New Roman" w:eastAsia="Times New Roman" w:hAnsi="Times New Roman" w:cs="Times New Roman"/>
          <w:lang w:val="en-US"/>
        </w:rPr>
        <w:t>Together, the contingency table in Section 3.1 and the histogram in Figure 2 give a complete picture of both the categorical analysis (proportions by continent) and the underlying distribution of the continuous variable.</w:t>
      </w:r>
    </w:p>
    <w:p w14:paraId="524B038A" w14:textId="77777777" w:rsidR="00173CD0" w:rsidRPr="00173CD0" w:rsidRDefault="00173CD0" w:rsidP="00173CD0">
      <w:pPr>
        <w:pStyle w:val="ListParagraph"/>
        <w:ind w:left="1440"/>
        <w:rPr>
          <w:rFonts w:ascii="Times New Roman" w:eastAsia="Times New Roman" w:hAnsi="Times New Roman" w:cs="Times New Roman"/>
        </w:rPr>
      </w:pPr>
    </w:p>
    <w:p w14:paraId="60CB8626" w14:textId="77777777" w:rsidR="00F931E6" w:rsidRDefault="00F931E6" w:rsidP="00F931E6">
      <w:pPr>
        <w:pStyle w:val="ListParagraph"/>
        <w:ind w:left="1440"/>
        <w:rPr>
          <w:rFonts w:ascii="Times New Roman" w:eastAsia="Times New Roman" w:hAnsi="Times New Roman" w:cs="Times New Roman"/>
          <w:i/>
          <w:iCs/>
        </w:rPr>
      </w:pPr>
    </w:p>
    <w:p w14:paraId="5E5461D4" w14:textId="2E602065" w:rsidR="00D07DF7" w:rsidRPr="00F931E6" w:rsidRDefault="00D07DF7" w:rsidP="00F931E6">
      <w:pPr>
        <w:rPr>
          <w:rFonts w:ascii="Times New Roman" w:eastAsia="Times New Roman" w:hAnsi="Times New Roman" w:cs="Times New Roman"/>
          <w:i/>
          <w:iCs/>
          <w:highlight w:val="yellow"/>
        </w:rPr>
      </w:pP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4320456" w14:textId="4CDC1BF2" w:rsidR="7FBAA7B2" w:rsidRPr="00F931E6" w:rsidRDefault="00F931E6" w:rsidP="00173CD0">
      <w:pPr>
        <w:pStyle w:val="ListParagraph"/>
        <w:ind w:left="1440"/>
        <w:rPr>
          <w:rFonts w:ascii="Times New Roman" w:eastAsia="Times New Roman" w:hAnsi="Times New Roman" w:cs="Times New Roman"/>
        </w:rPr>
      </w:pPr>
      <w:r w:rsidRPr="00F931E6">
        <w:rPr>
          <w:rFonts w:ascii="Times New Roman" w:eastAsia="Times New Roman" w:hAnsi="Times New Roman" w:cs="Times New Roman"/>
        </w:rPr>
        <w:t xml:space="preserve">Our visualizations reveal a world experiencing population change at two distinct speeds. The stacked bar chart shows a stark continental divide: growth is almost universal in Africa, with 97% of countries expanding, contrasted sharply with Europe, where over a third of nations are now seeing population decline. This suggests that the demographic transition is unfolding on a regional timetable. Meanwhile, the histogram of yearly change adds crucial nuance. While the global narrative is one of growth, the distribution is right-skewed, with a significant cluster of countries hovering near the 0% line. In practical terms, this means that for every country with rapid growth, there are several—particularly in the Americas and Asia—with very modest increases, sitting on the precarious edge between growth and decline. This pattern indicates that while decline is currently concentrated in Europe, the cohort of countries with minimal growth is substantial and could tip into decline </w:t>
      </w:r>
      <w:proofErr w:type="gramStart"/>
      <w:r w:rsidRPr="00F931E6">
        <w:rPr>
          <w:rFonts w:ascii="Times New Roman" w:eastAsia="Times New Roman" w:hAnsi="Times New Roman" w:cs="Times New Roman"/>
        </w:rPr>
        <w:t>in the near futur</w:t>
      </w:r>
      <w:r w:rsidRPr="00F931E6">
        <w:rPr>
          <w:rFonts w:ascii="Times New Roman" w:eastAsia="Times New Roman" w:hAnsi="Times New Roman" w:cs="Times New Roman"/>
        </w:rPr>
        <w:t>e</w:t>
      </w:r>
      <w:proofErr w:type="gramEnd"/>
      <w:r>
        <w:rPr>
          <w:rFonts w:ascii="Times New Roman" w:eastAsia="Times New Roman" w:hAnsi="Times New Roman" w:cs="Times New Roman"/>
        </w:rPr>
        <w:t>.</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lastRenderedPageBreak/>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C47E4" w14:textId="77777777" w:rsidR="006A263E" w:rsidRDefault="006A263E" w:rsidP="000F7A9B">
      <w:r>
        <w:separator/>
      </w:r>
    </w:p>
  </w:endnote>
  <w:endnote w:type="continuationSeparator" w:id="0">
    <w:p w14:paraId="56DAEC4B" w14:textId="77777777" w:rsidR="006A263E" w:rsidRDefault="006A263E" w:rsidP="000F7A9B">
      <w:r>
        <w:continuationSeparator/>
      </w:r>
    </w:p>
  </w:endnote>
  <w:endnote w:type="continuationNotice" w:id="1">
    <w:p w14:paraId="6D9BB62D" w14:textId="77777777" w:rsidR="006A263E" w:rsidRDefault="006A26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9C8B5" w14:textId="77777777" w:rsidR="006A263E" w:rsidRDefault="006A263E" w:rsidP="000F7A9B">
      <w:r>
        <w:separator/>
      </w:r>
    </w:p>
  </w:footnote>
  <w:footnote w:type="continuationSeparator" w:id="0">
    <w:p w14:paraId="2382045C" w14:textId="77777777" w:rsidR="006A263E" w:rsidRDefault="006A263E" w:rsidP="000F7A9B">
      <w:r>
        <w:continuationSeparator/>
      </w:r>
    </w:p>
  </w:footnote>
  <w:footnote w:type="continuationNotice" w:id="1">
    <w:p w14:paraId="411C213B" w14:textId="77777777" w:rsidR="006A263E" w:rsidRDefault="006A263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6BA3AFA"/>
    <w:multiLevelType w:val="multilevel"/>
    <w:tmpl w:val="6C20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4" w15:restartNumberingAfterBreak="0">
    <w:nsid w:val="770B225E"/>
    <w:multiLevelType w:val="multilevel"/>
    <w:tmpl w:val="4D82E2A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2"/>
  </w:num>
  <w:num w:numId="33" w16cid:durableId="364215154">
    <w:abstractNumId w:val="3"/>
  </w:num>
  <w:num w:numId="34" w16cid:durableId="2024820390">
    <w:abstractNumId w:val="31"/>
  </w:num>
  <w:num w:numId="35" w16cid:durableId="19689403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75040"/>
    <w:rsid w:val="000A7F0E"/>
    <w:rsid w:val="000F7A9B"/>
    <w:rsid w:val="00125225"/>
    <w:rsid w:val="00132622"/>
    <w:rsid w:val="00161399"/>
    <w:rsid w:val="00164848"/>
    <w:rsid w:val="00173CD0"/>
    <w:rsid w:val="00186000"/>
    <w:rsid w:val="001971F1"/>
    <w:rsid w:val="001D090F"/>
    <w:rsid w:val="001F0E52"/>
    <w:rsid w:val="0021180A"/>
    <w:rsid w:val="00230C42"/>
    <w:rsid w:val="002512CF"/>
    <w:rsid w:val="002A3C39"/>
    <w:rsid w:val="002B1352"/>
    <w:rsid w:val="00305E5C"/>
    <w:rsid w:val="003147CA"/>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C7824"/>
    <w:rsid w:val="004E74FD"/>
    <w:rsid w:val="00521093"/>
    <w:rsid w:val="005304A7"/>
    <w:rsid w:val="00544349"/>
    <w:rsid w:val="00563ABA"/>
    <w:rsid w:val="005C0287"/>
    <w:rsid w:val="005C56CD"/>
    <w:rsid w:val="005D2935"/>
    <w:rsid w:val="005E431C"/>
    <w:rsid w:val="005E65FE"/>
    <w:rsid w:val="005E6DCD"/>
    <w:rsid w:val="0060489D"/>
    <w:rsid w:val="00637EB8"/>
    <w:rsid w:val="006911B0"/>
    <w:rsid w:val="00695C53"/>
    <w:rsid w:val="006A263E"/>
    <w:rsid w:val="006C6054"/>
    <w:rsid w:val="006E14BD"/>
    <w:rsid w:val="00702B37"/>
    <w:rsid w:val="007749BF"/>
    <w:rsid w:val="007919F5"/>
    <w:rsid w:val="007A26FE"/>
    <w:rsid w:val="007B22ED"/>
    <w:rsid w:val="007E5960"/>
    <w:rsid w:val="008045F2"/>
    <w:rsid w:val="0084182B"/>
    <w:rsid w:val="0084254D"/>
    <w:rsid w:val="00846C6A"/>
    <w:rsid w:val="00882D92"/>
    <w:rsid w:val="008938DA"/>
    <w:rsid w:val="00893DDB"/>
    <w:rsid w:val="008B6212"/>
    <w:rsid w:val="008C1BCD"/>
    <w:rsid w:val="008E2DF2"/>
    <w:rsid w:val="008E461D"/>
    <w:rsid w:val="00916B8B"/>
    <w:rsid w:val="009279F0"/>
    <w:rsid w:val="00952965"/>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BD55B7"/>
    <w:rsid w:val="00BF0E88"/>
    <w:rsid w:val="00C279E9"/>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D5B9B"/>
    <w:rsid w:val="00DF4FF0"/>
    <w:rsid w:val="00DF7999"/>
    <w:rsid w:val="00E04064"/>
    <w:rsid w:val="00E04520"/>
    <w:rsid w:val="00E41AAB"/>
    <w:rsid w:val="00E71F83"/>
    <w:rsid w:val="00E7239C"/>
    <w:rsid w:val="00E82355"/>
    <w:rsid w:val="00EB4177"/>
    <w:rsid w:val="00EC552C"/>
    <w:rsid w:val="00ED30FE"/>
    <w:rsid w:val="00EE47A2"/>
    <w:rsid w:val="00F0288F"/>
    <w:rsid w:val="00F02C9F"/>
    <w:rsid w:val="00F06F16"/>
    <w:rsid w:val="00F270E1"/>
    <w:rsid w:val="00F3547D"/>
    <w:rsid w:val="00F5443D"/>
    <w:rsid w:val="00F66B0C"/>
    <w:rsid w:val="00F931E6"/>
    <w:rsid w:val="00F96DB0"/>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8E461D"/>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8</Pages>
  <Words>1894</Words>
  <Characters>10801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Ruhul Chowdhury</cp:lastModifiedBy>
  <cp:revision>13</cp:revision>
  <dcterms:created xsi:type="dcterms:W3CDTF">2025-10-31T11:57:00Z</dcterms:created>
  <dcterms:modified xsi:type="dcterms:W3CDTF">2025-12-09T19:10:00Z</dcterms:modified>
</cp:coreProperties>
</file>