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CCDA97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82D92" w:rsidRPr="7FBAA7B2">
        <w:rPr>
          <w:rFonts w:ascii="Times New Roman" w:eastAsia="Times New Roman" w:hAnsi="Times New Roman" w:cs="Times New Roman"/>
        </w:rPr>
        <w:t>(</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 xml:space="preserve">he </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opic of your research.</w:t>
      </w:r>
      <w:r w:rsidR="00E7239C" w:rsidRPr="7FBAA7B2">
        <w:rPr>
          <w:rFonts w:ascii="Times New Roman" w:eastAsia="Times New Roman" w:hAnsi="Times New Roman" w:cs="Times New Roman"/>
          <w:i/>
        </w:rPr>
        <w:t>)</w:t>
      </w:r>
    </w:p>
    <w:p w14:paraId="021BD103" w14:textId="77777777" w:rsidR="00CD56D6" w:rsidRPr="000F7A9B" w:rsidRDefault="00CD56D6">
      <w:pPr>
        <w:rPr>
          <w:rFonts w:ascii="Times New Roman" w:eastAsia="Times New Roman" w:hAnsi="Times New Roman" w:cs="Times New Roman"/>
        </w:rPr>
      </w:pPr>
    </w:p>
    <w:p w14:paraId="03F364DF" w14:textId="3F4B7DD2"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6C6054">
        <w:rPr>
          <w:rFonts w:ascii="Times New Roman" w:eastAsia="Times New Roman" w:hAnsi="Times New Roman" w:cs="Times New Roman"/>
        </w:rPr>
        <w:t xml:space="preserve"> A 48</w:t>
      </w:r>
    </w:p>
    <w:p w14:paraId="446FFA9D" w14:textId="77777777" w:rsidR="00CD56D6" w:rsidRPr="000F7A9B" w:rsidRDefault="00CD56D6">
      <w:pPr>
        <w:rPr>
          <w:rFonts w:ascii="Times New Roman" w:eastAsia="Times New Roman" w:hAnsi="Times New Roman" w:cs="Times New Roman"/>
        </w:rPr>
      </w:pPr>
    </w:p>
    <w:p w14:paraId="49DADBCA" w14:textId="36E65DD6"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6C6054">
        <w:rPr>
          <w:rFonts w:ascii="Times New Roman" w:eastAsia="Times New Roman" w:hAnsi="Times New Roman" w:cs="Times New Roman"/>
        </w:rPr>
        <w:t>354</w:t>
      </w:r>
    </w:p>
    <w:p w14:paraId="36540512" w14:textId="77777777" w:rsidR="00CD56D6" w:rsidRPr="000F7A9B" w:rsidRDefault="00CD56D6">
      <w:pPr>
        <w:rPr>
          <w:rFonts w:ascii="Times New Roman" w:eastAsia="Times New Roman" w:hAnsi="Times New Roman" w:cs="Times New Roman"/>
        </w:rPr>
      </w:pPr>
    </w:p>
    <w:p w14:paraId="61AE78EE" w14:textId="45F9769F" w:rsidR="000F7A9B" w:rsidRPr="006C6054" w:rsidRDefault="00CD56D6">
      <w:pPr>
        <w:rPr>
          <w:rFonts w:ascii="Times New Roman" w:eastAsia="Times New Roman" w:hAnsi="Times New Roman" w:cs="Times New Roman"/>
          <w:i/>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6C6054" w:rsidRPr="006C6054">
        <w:rPr>
          <w:rFonts w:ascii="Times New Roman" w:eastAsia="Times New Roman" w:hAnsi="Times New Roman" w:cs="Times New Roman"/>
          <w:i/>
        </w:rPr>
        <w:t>Md Nahedul Bar Chowdhury Ruhul 24160119</w:t>
      </w:r>
      <w:r w:rsidR="000F7A9B" w:rsidRPr="006C6054">
        <w:rPr>
          <w:rFonts w:ascii="Times New Roman" w:eastAsia="Times New Roman" w:hAnsi="Times New Roman" w:cs="Times New Roman"/>
          <w:i/>
        </w:rPr>
        <w:t xml:space="preserve">, </w:t>
      </w:r>
    </w:p>
    <w:p w14:paraId="200780D9" w14:textId="7ADD541F" w:rsidR="00CD56D6" w:rsidRDefault="000F7A9B" w:rsidP="000F7A9B">
      <w:pPr>
        <w:ind w:left="720"/>
        <w:rPr>
          <w:rFonts w:ascii="Times New Roman" w:eastAsia="Times New Roman" w:hAnsi="Times New Roman" w:cs="Times New Roman"/>
          <w:i/>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00F5443D" w:rsidRPr="00F5443D">
        <w:rPr>
          <w:rFonts w:ascii="Times New Roman" w:eastAsia="Times New Roman" w:hAnsi="Times New Roman" w:cs="Times New Roman"/>
          <w:i/>
        </w:rPr>
        <w:t>Abhishek Ashok Kumar 24140242</w:t>
      </w:r>
      <w:r w:rsidR="004367FE">
        <w:rPr>
          <w:rFonts w:ascii="Times New Roman" w:eastAsia="Times New Roman" w:hAnsi="Times New Roman" w:cs="Times New Roman"/>
          <w:i/>
        </w:rPr>
        <w:t>,</w:t>
      </w:r>
    </w:p>
    <w:p w14:paraId="6440C0AF" w14:textId="6E71DA8C" w:rsidR="004367FE" w:rsidRDefault="004367FE" w:rsidP="004367FE">
      <w:pPr>
        <w:ind w:left="720"/>
        <w:rPr>
          <w:rFonts w:ascii="Times New Roman" w:eastAsia="Times New Roman" w:hAnsi="Times New Roman" w:cs="Times New Roman"/>
          <w:i/>
        </w:rPr>
      </w:pPr>
      <w:r>
        <w:rPr>
          <w:rFonts w:ascii="Times New Roman" w:eastAsia="Times New Roman" w:hAnsi="Times New Roman" w:cs="Times New Roman"/>
          <w:i/>
        </w:rPr>
        <w:t xml:space="preserve">       </w:t>
      </w:r>
      <w:r w:rsidR="00952965">
        <w:rPr>
          <w:rFonts w:ascii="Times New Roman" w:eastAsia="Times New Roman" w:hAnsi="Times New Roman" w:cs="Times New Roman"/>
          <w:i/>
        </w:rPr>
        <w:t xml:space="preserve"> </w:t>
      </w:r>
      <w:r>
        <w:rPr>
          <w:rFonts w:ascii="Times New Roman" w:eastAsia="Times New Roman" w:hAnsi="Times New Roman" w:cs="Times New Roman"/>
          <w:i/>
        </w:rPr>
        <w:t xml:space="preserve">Leslie Lucie Konlack Nanga </w:t>
      </w:r>
      <w:r w:rsidRPr="004367FE">
        <w:rPr>
          <w:rFonts w:ascii="Times New Roman" w:eastAsia="Times New Roman" w:hAnsi="Times New Roman" w:cs="Times New Roman"/>
          <w:i/>
        </w:rPr>
        <w:t>24100607</w:t>
      </w:r>
      <w:r>
        <w:rPr>
          <w:rFonts w:ascii="Times New Roman" w:eastAsia="Times New Roman" w:hAnsi="Times New Roman" w:cs="Times New Roman"/>
          <w:i/>
        </w:rPr>
        <w:t>,</w:t>
      </w:r>
    </w:p>
    <w:p w14:paraId="7A7C684C" w14:textId="6C8F27D0" w:rsidR="00952965" w:rsidRPr="004367FE" w:rsidRDefault="00952965" w:rsidP="004367FE">
      <w:pPr>
        <w:ind w:left="720"/>
        <w:rPr>
          <w:rFonts w:ascii="Times New Roman" w:eastAsia="Times New Roman" w:hAnsi="Times New Roman" w:cs="Times New Roman"/>
          <w:i/>
        </w:rPr>
      </w:pPr>
      <w:r>
        <w:rPr>
          <w:rFonts w:ascii="Times New Roman" w:eastAsia="Times New Roman" w:hAnsi="Times New Roman" w:cs="Times New Roman"/>
          <w:i/>
        </w:rPr>
        <w:t xml:space="preserve">       Zisan Ahmed </w:t>
      </w:r>
      <w:r w:rsidRPr="00952965">
        <w:rPr>
          <w:rFonts w:ascii="Times New Roman" w:eastAsia="Times New Roman" w:hAnsi="Times New Roman" w:cs="Times New Roman"/>
          <w:i/>
        </w:rPr>
        <w:t>24162855</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E38E8AD" w14:textId="40473D1B" w:rsidR="5D5E0517" w:rsidRDefault="5D5E0517" w:rsidP="7FBAA7B2">
      <w:pPr>
        <w:pStyle w:val="ListParagraph"/>
        <w:numPr>
          <w:ilvl w:val="0"/>
          <w:numId w:val="31"/>
        </w:numPr>
        <w:ind w:left="2160"/>
        <w:rPr>
          <w:rFonts w:ascii="Times New Roman" w:eastAsia="Times New Roman" w:hAnsi="Times New Roman" w:cs="Times New Roman"/>
          <w:i/>
          <w:iCs/>
          <w:color w:val="000000" w:themeColor="text1"/>
          <w:highlight w:val="yellow"/>
        </w:rPr>
      </w:pPr>
      <w:r w:rsidRPr="7FBAA7B2">
        <w:rPr>
          <w:rFonts w:ascii="Times New Roman" w:eastAsia="Times New Roman" w:hAnsi="Times New Roman" w:cs="Times New Roman"/>
          <w:i/>
          <w:iCs/>
          <w:color w:val="000000" w:themeColor="text1"/>
          <w:highlight w:val="yellow"/>
        </w:rPr>
        <w:t xml:space="preserve">What is </w:t>
      </w:r>
      <w:r w:rsidR="621A6221"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 xml:space="preserve">problem in </w:t>
      </w:r>
      <w:r w:rsidR="680960FA"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area we want to learn more about (motivation for study).</w:t>
      </w:r>
    </w:p>
    <w:p w14:paraId="15ACD018" w14:textId="019AE03A" w:rsidR="00CD56D6" w:rsidRDefault="5D5E0517" w:rsidP="7FBAA7B2">
      <w:pPr>
        <w:pStyle w:val="ListParagraph"/>
        <w:numPr>
          <w:ilvl w:val="0"/>
          <w:numId w:val="31"/>
        </w:numPr>
        <w:ind w:left="2160"/>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i/>
          <w:iCs/>
          <w:color w:val="000000" w:themeColor="text1"/>
          <w:highlight w:val="yellow"/>
        </w:rPr>
        <w:t>Use at least one citation from related literature for top marks.</w:t>
      </w:r>
      <w:r w:rsidR="00CD56D6" w:rsidRPr="7FBAA7B2">
        <w:rPr>
          <w:rFonts w:ascii="Times New Roman" w:eastAsia="Times New Roman" w:hAnsi="Times New Roman" w:cs="Times New Roman"/>
          <w:color w:val="000000" w:themeColor="text1"/>
        </w:rPr>
        <w:t xml:space="preserve"> </w:t>
      </w:r>
    </w:p>
    <w:p w14:paraId="29430614" w14:textId="74A78D4A"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5358002E" w14:textId="44D8F0F4"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46D32A5B" w14:textId="486A6D55" w:rsidR="001D090F" w:rsidRDefault="001D090F" w:rsidP="001D090F">
      <w:pPr>
        <w:pStyle w:val="ListParagraph"/>
        <w:ind w:left="1440"/>
        <w:rPr>
          <w:rFonts w:ascii="Times New Roman" w:eastAsia="Times New Roman" w:hAnsi="Times New Roman" w:cs="Times New Roman"/>
          <w:b/>
          <w:bCs/>
        </w:rPr>
      </w:pPr>
      <w:r>
        <w:rPr>
          <w:rFonts w:ascii="Times New Roman" w:eastAsia="Times New Roman" w:hAnsi="Times New Roman" w:cs="Times New Roman"/>
          <w:b/>
          <w:bCs/>
        </w:rPr>
        <w:t xml:space="preserve">   </w:t>
      </w:r>
    </w:p>
    <w:p w14:paraId="0227C75B" w14:textId="55BEEFF4" w:rsidR="001D090F" w:rsidRPr="001D090F" w:rsidRDefault="002512CF" w:rsidP="001D090F">
      <w:pPr>
        <w:pStyle w:val="ListParagraph"/>
        <w:ind w:left="1440"/>
        <w:rPr>
          <w:rFonts w:ascii="Times New Roman" w:eastAsia="Times New Roman" w:hAnsi="Times New Roman" w:cs="Times New Roman"/>
        </w:rPr>
      </w:pPr>
      <w:r w:rsidRPr="002512CF">
        <w:rPr>
          <w:rFonts w:ascii="Times New Roman" w:eastAsia="Times New Roman" w:hAnsi="Times New Roman" w:cs="Times New Roman"/>
        </w:rPr>
        <w:t xml:space="preserve">Global population dynamics have been extensively studied, with the United Nations Population Division [1] documenting unprecedented demographic divergence across continents. Their 2024 report shows Africa maintaining rapid growth while Europe faces population decline, providing the empirical foundation for our analysis. Dyson's [2] demographic transition theory explains these continental variations by positioning regions at different transition stages - Europe having completed the shift to low fertility while many African countries remain in earlier high-growth phases. </w:t>
      </w:r>
      <w:proofErr w:type="spellStart"/>
      <w:r w:rsidRPr="002512CF">
        <w:rPr>
          <w:rFonts w:ascii="Times New Roman" w:eastAsia="Times New Roman" w:hAnsi="Times New Roman" w:cs="Times New Roman"/>
        </w:rPr>
        <w:t>Bongaarts</w:t>
      </w:r>
      <w:proofErr w:type="spellEnd"/>
      <w:r w:rsidRPr="002512CF">
        <w:rPr>
          <w:rFonts w:ascii="Times New Roman" w:eastAsia="Times New Roman" w:hAnsi="Times New Roman" w:cs="Times New Roman"/>
        </w:rPr>
        <w:t xml:space="preserve"> [3] further emphasizes the policy implications of these disparities, noting Africa's growth presents sustainable development challenges, while Europe's aging requires different interventions. Collectively, these studies establish the continental demographic patterns that form our research context, though they primarily focus on aggregate growth rates rather than </w:t>
      </w:r>
      <w:proofErr w:type="spellStart"/>
      <w:r w:rsidRPr="002512CF">
        <w:rPr>
          <w:rFonts w:ascii="Times New Roman" w:eastAsia="Times New Roman" w:hAnsi="Times New Roman" w:cs="Times New Roman"/>
        </w:rPr>
        <w:t>analyzing</w:t>
      </w:r>
      <w:proofErr w:type="spellEnd"/>
      <w:r w:rsidRPr="002512CF">
        <w:rPr>
          <w:rFonts w:ascii="Times New Roman" w:eastAsia="Times New Roman" w:hAnsi="Times New Roman" w:cs="Times New Roman"/>
        </w:rPr>
        <w:t xml:space="preserve"> the proportional distribution of growing versus declining populations across individual countries within each continent, which our study addresses.</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6D0E7F23" w14:textId="77777777" w:rsidR="002512CF" w:rsidRDefault="002512CF" w:rsidP="002512CF">
      <w:pPr>
        <w:pStyle w:val="ListParagraph"/>
        <w:ind w:left="1440"/>
        <w:rPr>
          <w:rFonts w:ascii="Times New Roman" w:eastAsia="Times New Roman" w:hAnsi="Times New Roman" w:cs="Times New Roman"/>
        </w:rPr>
      </w:pPr>
    </w:p>
    <w:p w14:paraId="395CBD9E" w14:textId="77777777" w:rsidR="002512CF" w:rsidRPr="002512CF" w:rsidRDefault="002512CF" w:rsidP="002512CF">
      <w:pPr>
        <w:pStyle w:val="ListParagraph"/>
        <w:ind w:left="1440"/>
        <w:rPr>
          <w:rFonts w:ascii="Times New Roman" w:eastAsia="Times New Roman" w:hAnsi="Times New Roman" w:cs="Times New Roman"/>
          <w:lang w:val="en-US"/>
        </w:rPr>
      </w:pPr>
      <w:r w:rsidRPr="002512CF">
        <w:rPr>
          <w:rFonts w:ascii="Times New Roman" w:eastAsia="Times New Roman" w:hAnsi="Times New Roman" w:cs="Times New Roman"/>
          <w:lang w:val="en-US"/>
        </w:rPr>
        <w:t>Our research question addresses a gap in existing literature: while continental growth patterns are acknowledged [1, 2, 3], few studies statistically compare the </w:t>
      </w:r>
      <w:r w:rsidRPr="002512CF">
        <w:rPr>
          <w:rFonts w:ascii="Times New Roman" w:eastAsia="Times New Roman" w:hAnsi="Times New Roman" w:cs="Times New Roman"/>
          <w:i/>
          <w:iCs/>
          <w:lang w:val="en-US"/>
        </w:rPr>
        <w:t>proportions</w:t>
      </w:r>
      <w:r w:rsidRPr="002512CF">
        <w:rPr>
          <w:rFonts w:ascii="Times New Roman" w:eastAsia="Times New Roman" w:hAnsi="Times New Roman" w:cs="Times New Roman"/>
          <w:lang w:val="en-US"/>
        </w:rPr>
        <w:t> of growing versus declining countries across continents using contemporary global data. This analysis provides empirical evidence of demographic divergence at the national level within continental groups. Future research could extend this work by incorporating temporal analysis to track proportional changes over time, examining sub-continental regions, or investigating the socioeconomic factors driving these proportional differences, thereby informing more targeted population policies and sustainable development strategies.</w:t>
      </w:r>
    </w:p>
    <w:p w14:paraId="35E32AC5" w14:textId="77777777" w:rsidR="002512CF" w:rsidRPr="002512CF" w:rsidRDefault="002512CF" w:rsidP="002512CF">
      <w:pPr>
        <w:pStyle w:val="ListParagraph"/>
        <w:ind w:left="1440"/>
        <w:rPr>
          <w:rFonts w:ascii="Times New Roman" w:eastAsia="Times New Roman" w:hAnsi="Times New Roman" w:cs="Times New Roman"/>
          <w:lang w:val="en-US"/>
        </w:rPr>
      </w:pPr>
    </w:p>
    <w:p w14:paraId="384C4706" w14:textId="77777777" w:rsidR="002512CF" w:rsidRDefault="002512CF" w:rsidP="002512CF">
      <w:pPr>
        <w:pStyle w:val="ListParagraph"/>
        <w:ind w:left="1440"/>
        <w:rPr>
          <w:rFonts w:ascii="Times New Roman" w:eastAsia="Times New Roman" w:hAnsi="Times New Roman" w:cs="Times New Roman"/>
        </w:rPr>
      </w:pP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lastRenderedPageBreak/>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lastRenderedPageBreak/>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1AA2FFBE" w14:textId="77777777" w:rsidR="001D090F" w:rsidRDefault="001D090F" w:rsidP="001D090F">
      <w:pPr>
        <w:pStyle w:val="ListParagraph"/>
        <w:rPr>
          <w:rFonts w:ascii="Times New Roman" w:eastAsia="Times New Roman" w:hAnsi="Times New Roman" w:cs="Times New Roman"/>
          <w:b/>
          <w:bCs/>
          <w:i/>
          <w:iCs/>
        </w:rPr>
      </w:pPr>
    </w:p>
    <w:p w14:paraId="1B80C42C" w14:textId="77777777" w:rsidR="001D090F" w:rsidRPr="001D090F" w:rsidRDefault="001D090F" w:rsidP="001D090F">
      <w:pPr>
        <w:ind w:left="720"/>
        <w:rPr>
          <w:rFonts w:eastAsia="Times New Roman"/>
          <w:i/>
          <w:iCs/>
          <w:lang w:val="en-US"/>
        </w:rPr>
      </w:pPr>
      <w:r w:rsidRPr="001D090F">
        <w:rPr>
          <w:rFonts w:ascii="Times New Roman" w:eastAsia="Times New Roman" w:hAnsi="Times New Roman" w:cs="Times New Roman"/>
          <w:i/>
          <w:iCs/>
        </w:rPr>
        <w:t xml:space="preserve">1. </w:t>
      </w:r>
      <w:r w:rsidRPr="001D090F">
        <w:rPr>
          <w:rFonts w:eastAsia="Times New Roman"/>
          <w:i/>
          <w:iCs/>
          <w:lang w:val="en-US"/>
        </w:rPr>
        <w:t>United Nations, Department of Economic and Social Affairs, Population Division. (2024). World Population Prospects 2024: Summary of Results. UN DESA/POP/2024/TR/NO. 4. New York: United Nations.</w:t>
      </w:r>
    </w:p>
    <w:p w14:paraId="71F5945B" w14:textId="35F27A5E" w:rsidR="5D5E0517" w:rsidRPr="001D090F" w:rsidRDefault="5D5E0517" w:rsidP="7FBAA7B2">
      <w:pPr>
        <w:ind w:left="720"/>
        <w:rPr>
          <w:rFonts w:ascii="Times New Roman" w:eastAsia="Times New Roman" w:hAnsi="Times New Roman" w:cs="Times New Roman"/>
          <w:i/>
          <w:iCs/>
        </w:rPr>
      </w:pPr>
    </w:p>
    <w:p w14:paraId="5F58AB7D" w14:textId="77777777" w:rsidR="001D090F" w:rsidRPr="001D090F" w:rsidRDefault="001D090F" w:rsidP="001D090F">
      <w:pPr>
        <w:ind w:left="720"/>
        <w:rPr>
          <w:rFonts w:eastAsia="Times New Roman"/>
          <w:i/>
          <w:iCs/>
          <w:lang w:val="en-US"/>
        </w:rPr>
      </w:pPr>
      <w:r w:rsidRPr="001D090F">
        <w:rPr>
          <w:rFonts w:ascii="Times New Roman" w:eastAsia="Times New Roman" w:hAnsi="Times New Roman" w:cs="Times New Roman"/>
          <w:i/>
          <w:iCs/>
        </w:rPr>
        <w:t xml:space="preserve">2. </w:t>
      </w:r>
      <w:r w:rsidRPr="001D090F">
        <w:rPr>
          <w:rFonts w:eastAsia="Times New Roman"/>
          <w:i/>
          <w:iCs/>
          <w:lang w:val="en-US"/>
        </w:rPr>
        <w:t>Dyson, T. (2011). The role of the demographic transition in the process of urbanization. Population and Development Review, 37(s1), 34-54.</w:t>
      </w:r>
    </w:p>
    <w:p w14:paraId="35D14A9A" w14:textId="67B7B419" w:rsidR="001D090F" w:rsidRPr="001D090F" w:rsidRDefault="001D090F" w:rsidP="7FBAA7B2">
      <w:pPr>
        <w:ind w:left="720"/>
        <w:rPr>
          <w:rFonts w:ascii="Times New Roman" w:eastAsia="Times New Roman" w:hAnsi="Times New Roman" w:cs="Times New Roman"/>
          <w:i/>
          <w:iCs/>
        </w:rPr>
      </w:pPr>
    </w:p>
    <w:p w14:paraId="3781A2FC" w14:textId="77777777" w:rsidR="001D090F" w:rsidRPr="001D090F" w:rsidRDefault="001D090F" w:rsidP="001D090F">
      <w:pPr>
        <w:ind w:left="720"/>
        <w:rPr>
          <w:rFonts w:eastAsia="Times New Roman"/>
          <w:i/>
          <w:iCs/>
          <w:lang w:val="en-US"/>
        </w:rPr>
      </w:pPr>
      <w:r w:rsidRPr="001D090F">
        <w:rPr>
          <w:rFonts w:ascii="Times New Roman" w:eastAsia="Times New Roman" w:hAnsi="Times New Roman" w:cs="Times New Roman"/>
          <w:i/>
          <w:iCs/>
        </w:rPr>
        <w:t xml:space="preserve">3. </w:t>
      </w:r>
      <w:proofErr w:type="spellStart"/>
      <w:r w:rsidRPr="001D090F">
        <w:rPr>
          <w:rFonts w:eastAsia="Times New Roman"/>
          <w:i/>
          <w:iCs/>
          <w:lang w:val="en-US"/>
        </w:rPr>
        <w:t>Bongaarts</w:t>
      </w:r>
      <w:proofErr w:type="spellEnd"/>
      <w:r w:rsidRPr="001D090F">
        <w:rPr>
          <w:rFonts w:eastAsia="Times New Roman"/>
          <w:i/>
          <w:iCs/>
          <w:lang w:val="en-US"/>
        </w:rPr>
        <w:t>, J. (2016). Development: Slow down population growth. Nature, 530(7591), 409-412.</w:t>
      </w:r>
    </w:p>
    <w:p w14:paraId="151D0E7F" w14:textId="035668B4" w:rsidR="001D090F" w:rsidRDefault="001D090F" w:rsidP="7FBAA7B2">
      <w:pPr>
        <w:ind w:left="720"/>
        <w:rPr>
          <w:rFonts w:ascii="Times New Roman" w:eastAsia="Times New Roman" w:hAnsi="Times New Roman" w:cs="Times New Roman"/>
        </w:rPr>
      </w:pP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7"/>
      <w:footerReference w:type="default" r:id="rId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9A5E80" w14:textId="77777777" w:rsidR="00FB496B" w:rsidRDefault="00FB496B" w:rsidP="000F7A9B">
      <w:r>
        <w:separator/>
      </w:r>
    </w:p>
  </w:endnote>
  <w:endnote w:type="continuationSeparator" w:id="0">
    <w:p w14:paraId="0C21CA4C" w14:textId="77777777" w:rsidR="00FB496B" w:rsidRDefault="00FB496B" w:rsidP="000F7A9B">
      <w:r>
        <w:continuationSeparator/>
      </w:r>
    </w:p>
  </w:endnote>
  <w:endnote w:type="continuationNotice" w:id="1">
    <w:p w14:paraId="35F80640" w14:textId="77777777" w:rsidR="00FB496B" w:rsidRDefault="00FB496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05E6F8" w14:textId="77777777" w:rsidR="00FB496B" w:rsidRDefault="00FB496B" w:rsidP="000F7A9B">
      <w:r>
        <w:separator/>
      </w:r>
    </w:p>
  </w:footnote>
  <w:footnote w:type="continuationSeparator" w:id="0">
    <w:p w14:paraId="5A65622D" w14:textId="77777777" w:rsidR="00FB496B" w:rsidRDefault="00FB496B" w:rsidP="000F7A9B">
      <w:r>
        <w:continuationSeparator/>
      </w:r>
    </w:p>
  </w:footnote>
  <w:footnote w:type="continuationNotice" w:id="1">
    <w:p w14:paraId="4A461227" w14:textId="77777777" w:rsidR="00FB496B" w:rsidRDefault="00FB496B"/>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doNotDisplayPageBoundaries/>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15F8C"/>
    <w:rsid w:val="00020D50"/>
    <w:rsid w:val="00023E52"/>
    <w:rsid w:val="00075040"/>
    <w:rsid w:val="000A7F0E"/>
    <w:rsid w:val="000F7A9B"/>
    <w:rsid w:val="00125225"/>
    <w:rsid w:val="00132622"/>
    <w:rsid w:val="00161399"/>
    <w:rsid w:val="00164848"/>
    <w:rsid w:val="00186000"/>
    <w:rsid w:val="001971F1"/>
    <w:rsid w:val="001D090F"/>
    <w:rsid w:val="001F0E52"/>
    <w:rsid w:val="0021180A"/>
    <w:rsid w:val="00230C42"/>
    <w:rsid w:val="002512CF"/>
    <w:rsid w:val="002A3C39"/>
    <w:rsid w:val="002B1352"/>
    <w:rsid w:val="00305E5C"/>
    <w:rsid w:val="003147CA"/>
    <w:rsid w:val="00331CB4"/>
    <w:rsid w:val="00350474"/>
    <w:rsid w:val="00364343"/>
    <w:rsid w:val="00372E81"/>
    <w:rsid w:val="00375F7E"/>
    <w:rsid w:val="0038462A"/>
    <w:rsid w:val="00385936"/>
    <w:rsid w:val="003966FF"/>
    <w:rsid w:val="003B4A49"/>
    <w:rsid w:val="003B4D3C"/>
    <w:rsid w:val="003B537D"/>
    <w:rsid w:val="004052A5"/>
    <w:rsid w:val="00420379"/>
    <w:rsid w:val="004210BC"/>
    <w:rsid w:val="004367FE"/>
    <w:rsid w:val="00442D7F"/>
    <w:rsid w:val="0047462E"/>
    <w:rsid w:val="004942F0"/>
    <w:rsid w:val="00496D7F"/>
    <w:rsid w:val="004E74FD"/>
    <w:rsid w:val="00544349"/>
    <w:rsid w:val="00563ABA"/>
    <w:rsid w:val="005C0287"/>
    <w:rsid w:val="005C56CD"/>
    <w:rsid w:val="005E431C"/>
    <w:rsid w:val="005E65FE"/>
    <w:rsid w:val="005E6DCD"/>
    <w:rsid w:val="0060489D"/>
    <w:rsid w:val="00637EB8"/>
    <w:rsid w:val="006911B0"/>
    <w:rsid w:val="00695C53"/>
    <w:rsid w:val="006C6054"/>
    <w:rsid w:val="006E14BD"/>
    <w:rsid w:val="00702B37"/>
    <w:rsid w:val="007749BF"/>
    <w:rsid w:val="007919F5"/>
    <w:rsid w:val="007B22ED"/>
    <w:rsid w:val="007E5960"/>
    <w:rsid w:val="008045F2"/>
    <w:rsid w:val="0084182B"/>
    <w:rsid w:val="0084254D"/>
    <w:rsid w:val="00846C6A"/>
    <w:rsid w:val="00882D92"/>
    <w:rsid w:val="008938DA"/>
    <w:rsid w:val="00893DDB"/>
    <w:rsid w:val="008B6212"/>
    <w:rsid w:val="008C1BCD"/>
    <w:rsid w:val="008E2DF2"/>
    <w:rsid w:val="00916B8B"/>
    <w:rsid w:val="009279F0"/>
    <w:rsid w:val="00952965"/>
    <w:rsid w:val="00953C8E"/>
    <w:rsid w:val="009614ED"/>
    <w:rsid w:val="009A4C41"/>
    <w:rsid w:val="009C2821"/>
    <w:rsid w:val="009E4512"/>
    <w:rsid w:val="009F760B"/>
    <w:rsid w:val="00A315D2"/>
    <w:rsid w:val="00A508EB"/>
    <w:rsid w:val="00A766EC"/>
    <w:rsid w:val="00B3092F"/>
    <w:rsid w:val="00B34F0E"/>
    <w:rsid w:val="00B70B58"/>
    <w:rsid w:val="00B97D7C"/>
    <w:rsid w:val="00BC4CBB"/>
    <w:rsid w:val="00BC4DE6"/>
    <w:rsid w:val="00BF0E88"/>
    <w:rsid w:val="00C3563B"/>
    <w:rsid w:val="00C46A88"/>
    <w:rsid w:val="00C825A1"/>
    <w:rsid w:val="00CA7E3A"/>
    <w:rsid w:val="00CD56D6"/>
    <w:rsid w:val="00CD679F"/>
    <w:rsid w:val="00CF2D90"/>
    <w:rsid w:val="00CF7397"/>
    <w:rsid w:val="00D07DF7"/>
    <w:rsid w:val="00D10385"/>
    <w:rsid w:val="00D40433"/>
    <w:rsid w:val="00D41136"/>
    <w:rsid w:val="00D51143"/>
    <w:rsid w:val="00D610AD"/>
    <w:rsid w:val="00D736D3"/>
    <w:rsid w:val="00D857AE"/>
    <w:rsid w:val="00D911ED"/>
    <w:rsid w:val="00DA04D4"/>
    <w:rsid w:val="00DA7833"/>
    <w:rsid w:val="00DF4FF0"/>
    <w:rsid w:val="00DF7999"/>
    <w:rsid w:val="00E04064"/>
    <w:rsid w:val="00E04520"/>
    <w:rsid w:val="00E41AAB"/>
    <w:rsid w:val="00E7239C"/>
    <w:rsid w:val="00E82355"/>
    <w:rsid w:val="00EB4177"/>
    <w:rsid w:val="00EC552C"/>
    <w:rsid w:val="00ED30FE"/>
    <w:rsid w:val="00EE47A2"/>
    <w:rsid w:val="00F0288F"/>
    <w:rsid w:val="00F06F16"/>
    <w:rsid w:val="00F270E1"/>
    <w:rsid w:val="00F3547D"/>
    <w:rsid w:val="00F5443D"/>
    <w:rsid w:val="00F66B0C"/>
    <w:rsid w:val="00F96DB0"/>
    <w:rsid w:val="00FB2511"/>
    <w:rsid w:val="00FB496B"/>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1D090F"/>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684159781">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microsoft.com/office/2020/10/relationships/intelligence" Target="intelligence2.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5</Pages>
  <Words>1186</Words>
  <Characters>6764</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Zisan Ahmed</cp:lastModifiedBy>
  <cp:revision>7</cp:revision>
  <dcterms:created xsi:type="dcterms:W3CDTF">2025-10-31T11:57:00Z</dcterms:created>
  <dcterms:modified xsi:type="dcterms:W3CDTF">2025-12-08T22:04:00Z</dcterms:modified>
</cp:coreProperties>
</file>