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06551" w14:textId="22E51A21" w:rsidR="00322F46" w:rsidRPr="000C3EE4" w:rsidRDefault="00322F46" w:rsidP="000C3EE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2F46">
        <w:rPr>
          <w:rFonts w:ascii="Times New Roman" w:hAnsi="Times New Roman" w:cs="Times New Roman"/>
          <w:b/>
          <w:bCs/>
          <w:sz w:val="28"/>
          <w:szCs w:val="28"/>
        </w:rPr>
        <w:t>SUPERSTORE SALES AND RETURN ANALYSIS</w:t>
      </w:r>
    </w:p>
    <w:p w14:paraId="1EB0AE6F" w14:textId="05DD0E75" w:rsidR="00322F46" w:rsidRPr="00771204" w:rsidRDefault="00322F46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  <w:b/>
          <w:bCs/>
        </w:rPr>
        <w:t>EXEECUTIVE SUMMARY</w:t>
      </w:r>
    </w:p>
    <w:p w14:paraId="14C3F18C" w14:textId="4A282B3F" w:rsidR="00322F46" w:rsidRPr="00771204" w:rsidRDefault="00322F46" w:rsidP="000C3EE4">
      <w:p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This report provides an in-depth analysis of Superstore’s sales, returns, and regional performance based on historical transaction data. The dataset consists of three primary tables: Orders, Returns, and People. Key insights include overall sales trends, profitability, high-return products, and the impact of regional sales strategies. The findings aim to help the company optimize inventory management, reduce losses, and improve customer satisfaction.</w:t>
      </w:r>
    </w:p>
    <w:p w14:paraId="3BCCA577" w14:textId="2D991ECA" w:rsidR="00322F46" w:rsidRPr="00771204" w:rsidRDefault="00322F46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  <w:b/>
          <w:bCs/>
        </w:rPr>
        <w:t>OBJECTIVES</w:t>
      </w:r>
    </w:p>
    <w:p w14:paraId="164020DA" w14:textId="1BBFE5A2" w:rsidR="00322F46" w:rsidRPr="00771204" w:rsidRDefault="00600693" w:rsidP="000C3E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Sales Performance Trend: Identify key trends in sales and profitability across years, categories and customer segments.</w:t>
      </w:r>
    </w:p>
    <w:p w14:paraId="46BBD78A" w14:textId="6BEE2726" w:rsidR="00600693" w:rsidRPr="00771204" w:rsidRDefault="00600693" w:rsidP="000C3E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Profitability Analysis: Understand the profit distribution and the high profit vs low profit products in regards to their profit margin.</w:t>
      </w:r>
    </w:p>
    <w:p w14:paraId="04CB49DB" w14:textId="0DF69D3D" w:rsidR="00322F46" w:rsidRPr="00771204" w:rsidRDefault="00600693" w:rsidP="000C3E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</w:rPr>
        <w:t>Returns &amp; Loss Analysis</w:t>
      </w:r>
      <w:r w:rsidR="00771204" w:rsidRPr="00771204">
        <w:rPr>
          <w:rFonts w:ascii="Times New Roman" w:hAnsi="Times New Roman" w:cs="Times New Roman"/>
        </w:rPr>
        <w:t>: Evaluate the return rate by category, financial impact of returns and the order return trends.</w:t>
      </w:r>
    </w:p>
    <w:p w14:paraId="5C43767B" w14:textId="69B73A6B" w:rsidR="00771204" w:rsidRPr="00771204" w:rsidRDefault="00771204" w:rsidP="000C3E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</w:rPr>
        <w:t>Regional Sales Performance: Analyze to determine the top performing regions, the performance of the managers and the cities driving the highest sales and profitability.</w:t>
      </w:r>
    </w:p>
    <w:p w14:paraId="226863F4" w14:textId="10B3AC7B" w:rsidR="00771204" w:rsidRPr="00771204" w:rsidRDefault="0077120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  <w:b/>
          <w:bCs/>
        </w:rPr>
        <w:t>DATA OVERVIEW</w:t>
      </w:r>
    </w:p>
    <w:p w14:paraId="19CF4AB4" w14:textId="77777777" w:rsidR="00771204" w:rsidRPr="00771204" w:rsidRDefault="0077120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  <w:b/>
          <w:bCs/>
        </w:rPr>
        <w:t>Orders Table</w:t>
      </w:r>
    </w:p>
    <w:p w14:paraId="4071A4AC" w14:textId="77777777" w:rsidR="00771204" w:rsidRPr="00771204" w:rsidRDefault="00771204" w:rsidP="000C3EE4">
      <w:p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Contains sales transactions with the following key attributes:</w:t>
      </w:r>
    </w:p>
    <w:p w14:paraId="62C726AF" w14:textId="77777777" w:rsidR="00771204" w:rsidRPr="00771204" w:rsidRDefault="00771204" w:rsidP="000C3EE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Order Details: Order ID, Order Date, Ship Date, Ship Mode</w:t>
      </w:r>
    </w:p>
    <w:p w14:paraId="0D23FD5D" w14:textId="77777777" w:rsidR="00771204" w:rsidRPr="00771204" w:rsidRDefault="00771204" w:rsidP="000C3EE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Customer Details: Customer ID, Customer Name, Segment</w:t>
      </w:r>
    </w:p>
    <w:p w14:paraId="38BBA0F1" w14:textId="77777777" w:rsidR="00771204" w:rsidRPr="00771204" w:rsidRDefault="00771204" w:rsidP="000C3EE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Geographic Information: Country, City, State, Postal Code, Region</w:t>
      </w:r>
    </w:p>
    <w:p w14:paraId="111A1452" w14:textId="77777777" w:rsidR="00771204" w:rsidRPr="00771204" w:rsidRDefault="00771204" w:rsidP="000C3EE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Product Information: Product ID, Category, Sub-Category, Product Name</w:t>
      </w:r>
    </w:p>
    <w:p w14:paraId="308A4E4E" w14:textId="77777777" w:rsidR="00771204" w:rsidRPr="00771204" w:rsidRDefault="00771204" w:rsidP="000C3EE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Sales Metrics: Sales, Quantity, Discount, Profit</w:t>
      </w:r>
    </w:p>
    <w:p w14:paraId="44EAC8DF" w14:textId="77777777" w:rsidR="00771204" w:rsidRPr="00771204" w:rsidRDefault="0077120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  <w:b/>
          <w:bCs/>
        </w:rPr>
        <w:t>Returns Table</w:t>
      </w:r>
    </w:p>
    <w:p w14:paraId="7E28F83D" w14:textId="77777777" w:rsidR="00771204" w:rsidRPr="00771204" w:rsidRDefault="00771204" w:rsidP="000C3EE4">
      <w:p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Tracks returned orders with:</w:t>
      </w:r>
    </w:p>
    <w:p w14:paraId="04C82537" w14:textId="77777777" w:rsidR="00771204" w:rsidRPr="00771204" w:rsidRDefault="00771204" w:rsidP="000C3EE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Order ID</w:t>
      </w:r>
    </w:p>
    <w:p w14:paraId="0D485592" w14:textId="77777777" w:rsidR="00771204" w:rsidRPr="00771204" w:rsidRDefault="00771204" w:rsidP="000C3EE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lastRenderedPageBreak/>
        <w:t>Returned Status (Yes/No)</w:t>
      </w:r>
    </w:p>
    <w:p w14:paraId="2B078A6C" w14:textId="77777777" w:rsidR="00771204" w:rsidRPr="00771204" w:rsidRDefault="0077120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71204">
        <w:rPr>
          <w:rFonts w:ascii="Times New Roman" w:hAnsi="Times New Roman" w:cs="Times New Roman"/>
          <w:b/>
          <w:bCs/>
        </w:rPr>
        <w:t>People Table</w:t>
      </w:r>
    </w:p>
    <w:p w14:paraId="5B56168B" w14:textId="77777777" w:rsidR="00771204" w:rsidRPr="00771204" w:rsidRDefault="00771204" w:rsidP="000C3EE4">
      <w:p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Maps regional managers to specific regions:</w:t>
      </w:r>
    </w:p>
    <w:p w14:paraId="10ABAD03" w14:textId="77777777" w:rsidR="00771204" w:rsidRPr="00771204" w:rsidRDefault="00771204" w:rsidP="000C3EE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Person (Manager)</w:t>
      </w:r>
    </w:p>
    <w:p w14:paraId="6FEDB4A9" w14:textId="7C06F51D" w:rsidR="00771204" w:rsidRDefault="00771204" w:rsidP="000C3EE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771204">
        <w:rPr>
          <w:rFonts w:ascii="Times New Roman" w:hAnsi="Times New Roman" w:cs="Times New Roman"/>
        </w:rPr>
        <w:t>Region</w:t>
      </w:r>
    </w:p>
    <w:p w14:paraId="52CF285D" w14:textId="38B6B74E" w:rsidR="00771204" w:rsidRDefault="0077120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INSIGHTS AND ANALYSIS</w:t>
      </w:r>
    </w:p>
    <w:p w14:paraId="415FC436" w14:textId="200FD62A" w:rsidR="00496F24" w:rsidRDefault="00496F2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Metrics</w:t>
      </w:r>
    </w:p>
    <w:p w14:paraId="4DC82095" w14:textId="4B499D56" w:rsidR="00496F24" w:rsidRDefault="00496F24" w:rsidP="000C3E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Revenue generated is $2,272,449.88</w:t>
      </w:r>
    </w:p>
    <w:p w14:paraId="609F891B" w14:textId="317C1DFE" w:rsidR="00496F24" w:rsidRDefault="00496F24" w:rsidP="000C3E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Profit generated is $282,857.</w:t>
      </w:r>
      <w:r w:rsidR="005A7422">
        <w:rPr>
          <w:rFonts w:ascii="Times New Roman" w:hAnsi="Times New Roman" w:cs="Times New Roman"/>
        </w:rPr>
        <w:t>754</w:t>
      </w:r>
    </w:p>
    <w:p w14:paraId="29E8B40E" w14:textId="12B4A8B4" w:rsidR="005A7422" w:rsidRDefault="005A7422" w:rsidP="000C3E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Orders is 4931</w:t>
      </w:r>
    </w:p>
    <w:p w14:paraId="435E8190" w14:textId="20645DB3" w:rsidR="005A7422" w:rsidRDefault="005A7422" w:rsidP="000C3E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 Amount of Quantity Ordered is 36,749</w:t>
      </w:r>
    </w:p>
    <w:p w14:paraId="460B9D87" w14:textId="6819826C" w:rsidR="005A7422" w:rsidRPr="00496F24" w:rsidRDefault="005A7422" w:rsidP="000C3EE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Returns made is 773</w:t>
      </w:r>
    </w:p>
    <w:p w14:paraId="2FBA80EC" w14:textId="130BA904" w:rsidR="000F429B" w:rsidRDefault="000F429B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Sales Performance Trend</w:t>
      </w:r>
    </w:p>
    <w:p w14:paraId="01E956E1" w14:textId="1D7566D0" w:rsidR="00B346A4" w:rsidRDefault="00771204" w:rsidP="000C3EE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B346A4">
        <w:rPr>
          <w:rFonts w:ascii="Times New Roman" w:hAnsi="Times New Roman" w:cs="Times New Roman"/>
        </w:rPr>
        <w:t>Sales Performance Trends</w:t>
      </w:r>
      <w:r w:rsidR="00B346A4" w:rsidRPr="00B346A4">
        <w:rPr>
          <w:rFonts w:ascii="Times New Roman" w:hAnsi="Times New Roman" w:cs="Times New Roman"/>
        </w:rPr>
        <w:t>;</w:t>
      </w:r>
    </w:p>
    <w:p w14:paraId="0E803B7E" w14:textId="38288779" w:rsidR="00B346A4" w:rsidRDefault="00B346A4" w:rsidP="000C3EE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Yearly Revenue Trend: In 2014, the total revenue was $481,763.798 which reduced in 2015 by 3.6% but increased </w:t>
      </w:r>
      <w:r w:rsidR="00CB014F">
        <w:rPr>
          <w:rFonts w:ascii="Times New Roman" w:hAnsi="Times New Roman" w:cs="Times New Roman"/>
        </w:rPr>
        <w:t>in 2016 by 124.8% from 2014 and further increased to 150.49% in 2017.</w:t>
      </w:r>
    </w:p>
    <w:p w14:paraId="4951471F" w14:textId="322DF8AF" w:rsidR="00CB014F" w:rsidRDefault="00CB014F" w:rsidP="000C3EE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 Revenue Trend: In 2014, the highest revenue of $81,496.81 was generated in September and the lowest revenue of $4,119.816 was generated in February, while in 2015, the highest revenue of $74,699.034 was generated in November and the lowest revenue of $11,924.272 was generated in February as well. In 2016, the highest revenue of $96,075.067 was generated in December and the lowest revenue of $18,432.591 was generated in January and in 2017, the highest revenue of $117,383.381</w:t>
      </w:r>
      <w:r w:rsidR="00A607CE">
        <w:rPr>
          <w:rFonts w:ascii="Times New Roman" w:hAnsi="Times New Roman" w:cs="Times New Roman"/>
        </w:rPr>
        <w:t xml:space="preserve"> was generated in November and the lowest revenue of $20,262.322 was generated in February.</w:t>
      </w:r>
    </w:p>
    <w:p w14:paraId="620782AE" w14:textId="5B4353FE" w:rsidR="000F429B" w:rsidRPr="000F429B" w:rsidRDefault="000F429B" w:rsidP="000C3EE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Performance;</w:t>
      </w:r>
    </w:p>
    <w:p w14:paraId="6BA88671" w14:textId="5F3BAF3C" w:rsidR="000F429B" w:rsidRDefault="000F429B" w:rsidP="000C3EE4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category generated the most profit of $145,387.097 and also the most revenue generated of $835,900.067.</w:t>
      </w:r>
    </w:p>
    <w:p w14:paraId="1C1B46B1" w14:textId="11222F97" w:rsidR="000F429B" w:rsidRDefault="000F429B" w:rsidP="000C3EE4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Furniture had the second most generated revenue of $733,046.861, it generated the least profit of $16,980.771.</w:t>
      </w:r>
    </w:p>
    <w:p w14:paraId="79B6F99B" w14:textId="2C956EF5" w:rsidR="000F429B" w:rsidRDefault="00B273BA" w:rsidP="000C3EE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Segment;</w:t>
      </w:r>
    </w:p>
    <w:p w14:paraId="25E26E57" w14:textId="148FBB9D" w:rsidR="005A478B" w:rsidRDefault="005A478B" w:rsidP="000C3EE4">
      <w:pPr>
        <w:pStyle w:val="ListParagraph"/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Orders per Segment;</w:t>
      </w:r>
    </w:p>
    <w:p w14:paraId="2035A819" w14:textId="22AC1503" w:rsidR="005A478B" w:rsidRDefault="005A478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Consumer Segment contributed 51.57% (2543 orders) to the total orders</w:t>
      </w:r>
    </w:p>
    <w:p w14:paraId="54024223" w14:textId="39AAC494" w:rsidR="005A478B" w:rsidRDefault="005A478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Segment contributed 30.65% (1494 orders) to the total orders</w:t>
      </w:r>
    </w:p>
    <w:p w14:paraId="4FD27241" w14:textId="537E0C64" w:rsidR="005A478B" w:rsidRDefault="005A478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Office Segment contributed 18.13% (894 orders) to the total orders.</w:t>
      </w:r>
    </w:p>
    <w:p w14:paraId="289078BB" w14:textId="63124354" w:rsidR="005A478B" w:rsidRDefault="005A478B" w:rsidP="000C3E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ii      Total Sales per Segment;</w:t>
      </w:r>
    </w:p>
    <w:p w14:paraId="7C191BFA" w14:textId="7C466FAA" w:rsidR="005A478B" w:rsidRDefault="005A478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generated $1,150,166.182 in sales which is 50.61% of the total sales</w:t>
      </w:r>
    </w:p>
    <w:p w14:paraId="1236ACFB" w14:textId="57FE6DAC" w:rsidR="005A478B" w:rsidRDefault="005A478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Corporate generated </w:t>
      </w:r>
      <w:r w:rsidR="00FE1764">
        <w:rPr>
          <w:rFonts w:ascii="Times New Roman" w:hAnsi="Times New Roman" w:cs="Times New Roman"/>
        </w:rPr>
        <w:t>$696,604.514 in sales which is 30.65% of the total sales</w:t>
      </w:r>
    </w:p>
    <w:p w14:paraId="77CCCC67" w14:textId="4E3B4BAB" w:rsidR="00FE1764" w:rsidRDefault="00FE176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Office generated $425,679.161 in sales which is 18.73% of the total sales</w:t>
      </w:r>
    </w:p>
    <w:p w14:paraId="567BC220" w14:textId="79D117B1" w:rsidR="00FE1764" w:rsidRDefault="00FE1764" w:rsidP="000C3E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iii     Total Profit per Segment;</w:t>
      </w:r>
    </w:p>
    <w:p w14:paraId="48BFE8A1" w14:textId="48F606AE" w:rsidR="00FE1764" w:rsidRDefault="0084404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Segment generated $132,699.775 in profit</w:t>
      </w:r>
    </w:p>
    <w:p w14:paraId="2497D7CB" w14:textId="1A3A4841" w:rsidR="0084404D" w:rsidRDefault="0084404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Segment generated $90,366.301 in profit</w:t>
      </w:r>
    </w:p>
    <w:p w14:paraId="1EFBCC9D" w14:textId="6E84A6B6" w:rsidR="0084404D" w:rsidRDefault="0084404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Office Segment generated $59,821.678 in profit</w:t>
      </w:r>
    </w:p>
    <w:p w14:paraId="018DE2A5" w14:textId="415BF5B8" w:rsidR="0084404D" w:rsidRDefault="0084404D" w:rsidP="000C3E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iv     Total Quantity ordered per Segment;</w:t>
      </w:r>
    </w:p>
    <w:p w14:paraId="79A1330F" w14:textId="0202674E" w:rsidR="0084404D" w:rsidRDefault="0084404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Segment had 18,954 quantities of products ordered</w:t>
      </w:r>
    </w:p>
    <w:p w14:paraId="45C4666F" w14:textId="1AF890D4" w:rsidR="0084404D" w:rsidRDefault="0084404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Segment had 11,231 quantities of products ordered</w:t>
      </w:r>
    </w:p>
    <w:p w14:paraId="381F66F1" w14:textId="7E537923" w:rsidR="0084404D" w:rsidRDefault="0084404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Office Segment had 6,564 quantities of products ordered</w:t>
      </w:r>
    </w:p>
    <w:p w14:paraId="3DA70753" w14:textId="7FEE59E6" w:rsidR="0084404D" w:rsidRDefault="0084404D" w:rsidP="000C3E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v       Average Order Value per Segment;</w:t>
      </w:r>
    </w:p>
    <w:p w14:paraId="56F6AB4A" w14:textId="7BC3F2C0" w:rsidR="0084404D" w:rsidRDefault="0084404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Office Segment had a</w:t>
      </w:r>
      <w:r w:rsidR="00485CD4">
        <w:rPr>
          <w:rFonts w:ascii="Times New Roman" w:hAnsi="Times New Roman" w:cs="Times New Roman"/>
        </w:rPr>
        <w:t>n average of $476.151 per order</w:t>
      </w:r>
    </w:p>
    <w:p w14:paraId="124CC7BD" w14:textId="48C46303" w:rsidR="00485CD4" w:rsidRDefault="00485CD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Segment had an average of $466.268 per order</w:t>
      </w:r>
    </w:p>
    <w:p w14:paraId="66755C1D" w14:textId="4CCB9ACA" w:rsidR="00485CD4" w:rsidRPr="005A7422" w:rsidRDefault="00485CD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Segment had an average of $452.287 per order</w:t>
      </w:r>
      <w:r w:rsidRPr="005A7422">
        <w:rPr>
          <w:rFonts w:ascii="Times New Roman" w:hAnsi="Times New Roman" w:cs="Times New Roman"/>
        </w:rPr>
        <w:t xml:space="preserve"> </w:t>
      </w:r>
    </w:p>
    <w:p w14:paraId="3AFAD947" w14:textId="4C1A2741" w:rsidR="00485CD4" w:rsidRDefault="00485CD4" w:rsidP="000C3EE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vi      Most Frequently Purchased Categories/Sub-Categories by Segment;</w:t>
      </w:r>
    </w:p>
    <w:p w14:paraId="3B97DADD" w14:textId="65FAF180" w:rsidR="00485CD4" w:rsidRDefault="005A19B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Segment purchased more office supplies which is binder and it was purchased 738 times</w:t>
      </w:r>
    </w:p>
    <w:p w14:paraId="5C82007F" w14:textId="4685CB33" w:rsidR="005A19BB" w:rsidRDefault="005A19B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Segment also purchased binder most frequently 453 times which belongs also to the office supplies categories</w:t>
      </w:r>
    </w:p>
    <w:p w14:paraId="1D93B4A4" w14:textId="5ECDD6E7" w:rsidR="005A19BB" w:rsidRDefault="005A19B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Office Segment like the other segments made more purchase from office supplies category which is binder and it was purchased 260 times</w:t>
      </w:r>
    </w:p>
    <w:p w14:paraId="199B8EE8" w14:textId="4925E399" w:rsidR="005A19BB" w:rsidRDefault="005A19BB" w:rsidP="000C3EE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vii     Preferred Ship-mode per Segment;</w:t>
      </w:r>
    </w:p>
    <w:p w14:paraId="0927FBFD" w14:textId="5A58F9AE" w:rsidR="005A19BB" w:rsidRDefault="005A19B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Consumer Segment prefers standard class ship-mode having used it 2996 times</w:t>
      </w:r>
    </w:p>
    <w:p w14:paraId="255F266A" w14:textId="516515C0" w:rsidR="005A19BB" w:rsidRDefault="005A19B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Corporate Segment prefers also standard class ship-mode having used it 1745 times</w:t>
      </w:r>
    </w:p>
    <w:p w14:paraId="5A41F7F5" w14:textId="1E2C5C75" w:rsidR="005A19BB" w:rsidRDefault="005A19BB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Home Office Segment prefers standard class ship-mode also having used it 1039 times</w:t>
      </w:r>
    </w:p>
    <w:p w14:paraId="08ACE2F8" w14:textId="17733F9C" w:rsidR="005A19BB" w:rsidRDefault="005A19BB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Profitability Analysis</w:t>
      </w:r>
    </w:p>
    <w:p w14:paraId="5638AF88" w14:textId="2430E92A" w:rsidR="005A19BB" w:rsidRDefault="004F7EDC" w:rsidP="000C3EE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Profit Distribution by Region;</w:t>
      </w:r>
    </w:p>
    <w:p w14:paraId="1BF4BB7A" w14:textId="440EBB1B" w:rsidR="004F7EDC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F7EDC">
        <w:rPr>
          <w:rFonts w:ascii="Times New Roman" w:hAnsi="Times New Roman" w:cs="Times New Roman"/>
        </w:rPr>
        <w:t xml:space="preserve">West contributed most to the profit by </w:t>
      </w:r>
      <w:r>
        <w:rPr>
          <w:rFonts w:ascii="Times New Roman" w:hAnsi="Times New Roman" w:cs="Times New Roman"/>
        </w:rPr>
        <w:t>contributing</w:t>
      </w:r>
      <w:r w:rsidR="004F7EDC">
        <w:rPr>
          <w:rFonts w:ascii="Times New Roman" w:hAnsi="Times New Roman" w:cs="Times New Roman"/>
        </w:rPr>
        <w:t xml:space="preserve"> 37.48% ($106,021.15) of the total profit</w:t>
      </w:r>
    </w:p>
    <w:p w14:paraId="252A638F" w14:textId="37F196A2" w:rsidR="004F7EDC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4F7EDC">
        <w:rPr>
          <w:rFonts w:ascii="Times New Roman" w:hAnsi="Times New Roman" w:cs="Times New Roman"/>
        </w:rPr>
        <w:t>East</w:t>
      </w:r>
      <w:r>
        <w:rPr>
          <w:rFonts w:ascii="Times New Roman" w:hAnsi="Times New Roman" w:cs="Times New Roman"/>
        </w:rPr>
        <w:t xml:space="preserve"> </w:t>
      </w:r>
      <w:r w:rsidR="004F7EDC">
        <w:rPr>
          <w:rFonts w:ascii="Times New Roman" w:hAnsi="Times New Roman" w:cs="Times New Roman"/>
        </w:rPr>
        <w:t>contributed 32.06% ($90,672.013) to the total profit</w:t>
      </w:r>
    </w:p>
    <w:p w14:paraId="6139A72F" w14:textId="312F1168" w:rsidR="004F7EDC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South contributed 16.28% ($46,035.689) to the total profit</w:t>
      </w:r>
    </w:p>
    <w:p w14:paraId="08370209" w14:textId="3B0CB816" w:rsidR="00373D2D" w:rsidRPr="004F7EDC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168D2">
        <w:rPr>
          <w:rFonts w:ascii="Times New Roman" w:hAnsi="Times New Roman" w:cs="Times New Roman"/>
        </w:rPr>
        <w:t>Central</w:t>
      </w:r>
      <w:r>
        <w:rPr>
          <w:rFonts w:ascii="Times New Roman" w:hAnsi="Times New Roman" w:cs="Times New Roman"/>
        </w:rPr>
        <w:t xml:space="preserve"> contributed 14.19% ($40,128.903) to the total profit</w:t>
      </w:r>
    </w:p>
    <w:p w14:paraId="2DCD3894" w14:textId="457B81F5" w:rsidR="00485CD4" w:rsidRDefault="00373D2D" w:rsidP="000C3EE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Profit Product (Profit Margin);</w:t>
      </w:r>
    </w:p>
    <w:p w14:paraId="55812996" w14:textId="63021DD6" w:rsidR="00373D2D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Labels has a profit margin of 44.42% </w:t>
      </w:r>
    </w:p>
    <w:p w14:paraId="169E9054" w14:textId="63B85C4A" w:rsidR="00373D2D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has a profit margin of 43.41%</w:t>
      </w:r>
    </w:p>
    <w:p w14:paraId="0D4669F3" w14:textId="3ACF0E4B" w:rsidR="00373D2D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Envelopes has a profit margin of 42.12%</w:t>
      </w:r>
    </w:p>
    <w:p w14:paraId="7E8D7FEA" w14:textId="41ED887D" w:rsidR="00373D2D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Copiers has a profit margin of 37.20%</w:t>
      </w:r>
    </w:p>
    <w:p w14:paraId="3D0E6383" w14:textId="173E77C8" w:rsidR="00373D2D" w:rsidRDefault="00373D2D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Fasteners has a profit margin of 31.32%</w:t>
      </w:r>
    </w:p>
    <w:p w14:paraId="647A9655" w14:textId="2D1028DB" w:rsidR="007A6204" w:rsidRDefault="007A6204" w:rsidP="000C3EE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Profit Product (Profit Margin);</w:t>
      </w:r>
    </w:p>
    <w:p w14:paraId="69DC5B42" w14:textId="0F56B694" w:rsidR="007A6204" w:rsidRDefault="007A620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Tables has a profit margin of -8.56%</w:t>
      </w:r>
    </w:p>
    <w:p w14:paraId="7C58CDAD" w14:textId="071F3D31" w:rsidR="007A6204" w:rsidRDefault="007A620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Bookcases has a profit margin of -3.02%</w:t>
      </w:r>
    </w:p>
    <w:p w14:paraId="12F67779" w14:textId="60C0AB35" w:rsidR="007A6204" w:rsidRDefault="007A620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Suppliers has a profit margin of -2.93%</w:t>
      </w:r>
    </w:p>
    <w:p w14:paraId="545EF435" w14:textId="629B1BC9" w:rsidR="007A6204" w:rsidRDefault="007A620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Machines has a profit margin of 1.79%</w:t>
      </w:r>
    </w:p>
    <w:p w14:paraId="70004131" w14:textId="4624D819" w:rsidR="007A6204" w:rsidRDefault="007A6204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Chairs has a profit margin of 8.1%</w:t>
      </w:r>
    </w:p>
    <w:p w14:paraId="53611419" w14:textId="0A945D23" w:rsidR="007A6204" w:rsidRDefault="007A620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Returns &amp; Loss Analysis</w:t>
      </w:r>
    </w:p>
    <w:p w14:paraId="57EF92D6" w14:textId="30A32860" w:rsidR="00343F91" w:rsidRDefault="00343F91" w:rsidP="000C3EE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Rate by Category;</w:t>
      </w:r>
    </w:p>
    <w:p w14:paraId="779DDFEE" w14:textId="45FB365E" w:rsidR="00343F91" w:rsidRDefault="00343F91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Office Supplies has a return rate 58.21% which equates to 450 returns from the total return</w:t>
      </w:r>
    </w:p>
    <w:p w14:paraId="75717E12" w14:textId="5A4C663C" w:rsidR="00F069E0" w:rsidRDefault="00F069E0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Furniture has a return rate of 21.74% which is equivalent to 168 returns from the total return</w:t>
      </w:r>
    </w:p>
    <w:p w14:paraId="425CD1C9" w14:textId="50AE6116" w:rsidR="00F069E0" w:rsidRDefault="00F069E0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has a return rate of 20.05% which is equivalent to 155 returns from the total return</w:t>
      </w:r>
    </w:p>
    <w:p w14:paraId="4A3AA09F" w14:textId="55A8BEC6" w:rsidR="00F069E0" w:rsidRDefault="00F069E0" w:rsidP="000C3EE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Impact o</w:t>
      </w:r>
      <w:r w:rsidR="00A97962">
        <w:rPr>
          <w:rFonts w:ascii="Times New Roman" w:hAnsi="Times New Roman" w:cs="Times New Roman"/>
        </w:rPr>
        <w:t>f Returns;</w:t>
      </w:r>
    </w:p>
    <w:p w14:paraId="2CFF89A7" w14:textId="3DE65356" w:rsidR="005A7422" w:rsidRPr="005A7422" w:rsidRDefault="00A97962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superstore lost a total of $177,168.677 </w:t>
      </w:r>
      <w:r w:rsidR="0046770F">
        <w:rPr>
          <w:rFonts w:ascii="Times New Roman" w:hAnsi="Times New Roman" w:cs="Times New Roman"/>
        </w:rPr>
        <w:t xml:space="preserve">revenue </w:t>
      </w:r>
      <w:r>
        <w:rPr>
          <w:rFonts w:ascii="Times New Roman" w:hAnsi="Times New Roman" w:cs="Times New Roman"/>
        </w:rPr>
        <w:t>due to the returns</w:t>
      </w:r>
    </w:p>
    <w:p w14:paraId="2D7DE7E5" w14:textId="77777777" w:rsidR="000C3EE4" w:rsidRDefault="000C3EE4" w:rsidP="000C3EE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DFB3977" w14:textId="77777777" w:rsidR="000C3EE4" w:rsidRDefault="000C3EE4" w:rsidP="000C3EE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34675DD" w14:textId="77777777" w:rsidR="000C3EE4" w:rsidRDefault="000C3EE4" w:rsidP="000C3EE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B766317" w14:textId="4C7E89EB" w:rsidR="00E168D2" w:rsidRPr="00E168D2" w:rsidRDefault="00A97962" w:rsidP="000C3EE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Order Return Trends;</w:t>
      </w:r>
    </w:p>
    <w:p w14:paraId="138FD3C4" w14:textId="1DC220F0" w:rsidR="00A97962" w:rsidRDefault="00A97962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2014, the superstore had a total of 145 returns with the highest returns occurring in September with a total of 28 returns while having the lowest returns in February with a total of 2 returns.</w:t>
      </w:r>
    </w:p>
    <w:p w14:paraId="6615FAA3" w14:textId="509D3CF4" w:rsidR="00A97962" w:rsidRDefault="00A97962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2015, the superstore had a total of 159 returns with the highest returns occurring in December with a total of 35 returns while having the lowest returns in July with a total of 1 return.</w:t>
      </w:r>
    </w:p>
    <w:p w14:paraId="78B6C586" w14:textId="6E20CF10" w:rsidR="00A97962" w:rsidRDefault="00A97962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2016, the superstore had a total of 194 returns with the highest returns occurring in December with a total of 32 returns while having the lowest returns in February with a total of 1 return.</w:t>
      </w:r>
    </w:p>
    <w:p w14:paraId="5A50A0EC" w14:textId="1102483E" w:rsidR="00A97962" w:rsidRDefault="00A97962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2017, the superstore had a total of</w:t>
      </w:r>
      <w:r w:rsidR="009C2675">
        <w:rPr>
          <w:rFonts w:ascii="Times New Roman" w:hAnsi="Times New Roman" w:cs="Times New Roman"/>
        </w:rPr>
        <w:t xml:space="preserve"> 275 returns with the highest returns occurring in September with a total of 50 returns while having the lowest returns in May with a total of 4 returns. </w:t>
      </w:r>
    </w:p>
    <w:p w14:paraId="7A9EDDEA" w14:textId="65FE5B2F" w:rsidR="009C2675" w:rsidRDefault="009C2675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Regional Sales Performance</w:t>
      </w:r>
    </w:p>
    <w:p w14:paraId="2C7BB7C3" w14:textId="41050C53" w:rsidR="009C2675" w:rsidRDefault="009C2675" w:rsidP="000C3EE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Top-Performing Regions;</w:t>
      </w:r>
    </w:p>
    <w:p w14:paraId="6C89CFC8" w14:textId="69A199A5" w:rsidR="009C2675" w:rsidRDefault="009C2675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west has a profit margin of 14.86% and also generated $713,471.345 to the total revenue</w:t>
      </w:r>
    </w:p>
    <w:p w14:paraId="72E91643" w14:textId="543940B9" w:rsidR="009C2675" w:rsidRDefault="009C2675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East has a profit margin of 13.49% and also generated $672,194.054 to the total revenue</w:t>
      </w:r>
    </w:p>
    <w:p w14:paraId="22DCF007" w14:textId="7F819166" w:rsidR="009C2675" w:rsidRDefault="009C2675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South has a profit margin of 11.83% and also generated $388,983.585 to the total revenue</w:t>
      </w:r>
    </w:p>
    <w:p w14:paraId="1BE9A911" w14:textId="6F362080" w:rsidR="009C2675" w:rsidRDefault="009C2675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168D2">
        <w:rPr>
          <w:rFonts w:ascii="Times New Roman" w:hAnsi="Times New Roman" w:cs="Times New Roman"/>
        </w:rPr>
        <w:t>Central</w:t>
      </w:r>
      <w:r>
        <w:rPr>
          <w:rFonts w:ascii="Times New Roman" w:hAnsi="Times New Roman" w:cs="Times New Roman"/>
        </w:rPr>
        <w:t xml:space="preserve"> has a profit margin of 8.06% and also generated </w:t>
      </w:r>
      <w:r w:rsidR="00E168D2">
        <w:rPr>
          <w:rFonts w:ascii="Times New Roman" w:hAnsi="Times New Roman" w:cs="Times New Roman"/>
        </w:rPr>
        <w:t>$497,800.873 to the total revenue</w:t>
      </w:r>
    </w:p>
    <w:p w14:paraId="6F28C4FB" w14:textId="44986125" w:rsidR="00E168D2" w:rsidRDefault="00E168D2" w:rsidP="000C3EE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Performance;</w:t>
      </w:r>
    </w:p>
    <w:p w14:paraId="6519C06E" w14:textId="6EC2BB83" w:rsidR="00E168D2" w:rsidRDefault="009B3F5E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Anna Andrendi, the manager of the west contributed 31.40% to the revenue and also had a return rate of 61.32% from the total returns </w:t>
      </w:r>
    </w:p>
    <w:p w14:paraId="0CA07BC7" w14:textId="2CD85EEF" w:rsidR="009B3F5E" w:rsidRDefault="009B3F5E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Chuck Magee, the manager of the east contributed 29.58% to the revenue and also had a return rate of 18.63% from the total returns</w:t>
      </w:r>
    </w:p>
    <w:p w14:paraId="38B6D281" w14:textId="5EF860D5" w:rsidR="009B3F5E" w:rsidRDefault="009B3F5E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Kelly Williams, the manager of the central region contributed 21.91% to the revenue and also had a return rate of 11.64% from the total returns</w:t>
      </w:r>
    </w:p>
    <w:p w14:paraId="33347C15" w14:textId="19BFA764" w:rsidR="009B3F5E" w:rsidRDefault="009B3F5E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Cassandra Brandow, </w:t>
      </w:r>
      <w:r w:rsidR="00355C79">
        <w:rPr>
          <w:rFonts w:ascii="Times New Roman" w:hAnsi="Times New Roman" w:cs="Times New Roman"/>
        </w:rPr>
        <w:t>the manager of the south contributed 17.11% to the revenue and also had a return rate of 8.41% from the total returns</w:t>
      </w:r>
    </w:p>
    <w:p w14:paraId="0BE59854" w14:textId="77777777" w:rsidR="000C3EE4" w:rsidRDefault="000C3EE4" w:rsidP="000C3EE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478340B" w14:textId="5DD69381" w:rsidR="00355C79" w:rsidRDefault="00355C79" w:rsidP="000C3EE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City Level Insights;</w:t>
      </w:r>
    </w:p>
    <w:p w14:paraId="6CB60898" w14:textId="43697D3E" w:rsidR="00355C79" w:rsidRDefault="00355C79" w:rsidP="000C3EE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i      Top three profitable </w:t>
      </w:r>
      <w:r w:rsidR="00B12310"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</w:rPr>
        <w:t>;</w:t>
      </w:r>
    </w:p>
    <w:p w14:paraId="4B2E720C" w14:textId="311065E9" w:rsidR="00355C79" w:rsidRDefault="00B12310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California contributed $74,669.204 to the total profit and $450,567.592 to the total revenue generated</w:t>
      </w:r>
    </w:p>
    <w:p w14:paraId="7315E5D3" w14:textId="320D94AE" w:rsidR="00B12310" w:rsidRDefault="00B12310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York contributed $73,507.125 to the total profit and $309,453.633 to the total revenue </w:t>
      </w:r>
    </w:p>
    <w:p w14:paraId="7A827D1A" w14:textId="17933DA7" w:rsidR="00B12310" w:rsidRDefault="00B12310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Washington contributed $32,976.615 to the total profit and $136,590.172 to the total revenue</w:t>
      </w:r>
    </w:p>
    <w:p w14:paraId="4B90CDE8" w14:textId="0B09104C" w:rsidR="00B12310" w:rsidRDefault="00B12310" w:rsidP="000C3EE4">
      <w:pPr>
        <w:spacing w:line="360" w:lineRule="auto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   </w:t>
      </w:r>
      <w:r w:rsidR="00067AC8">
        <w:rPr>
          <w:rFonts w:ascii="Times New Roman" w:hAnsi="Times New Roman" w:cs="Times New Roman"/>
        </w:rPr>
        <w:t>L</w:t>
      </w:r>
      <w:r w:rsidR="00496F24">
        <w:rPr>
          <w:rFonts w:ascii="Times New Roman" w:hAnsi="Times New Roman" w:cs="Times New Roman"/>
        </w:rPr>
        <w:t xml:space="preserve">east </w:t>
      </w:r>
      <w:r w:rsidR="00067AC8">
        <w:rPr>
          <w:rFonts w:ascii="Times New Roman" w:hAnsi="Times New Roman" w:cs="Times New Roman"/>
        </w:rPr>
        <w:t>profitable states;</w:t>
      </w:r>
    </w:p>
    <w:p w14:paraId="5A3C3B5E" w14:textId="26367AA4" w:rsidR="00496F24" w:rsidRPr="00496F24" w:rsidRDefault="00067AC8" w:rsidP="000C3EE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</w:t>
      </w:r>
      <w:r w:rsidR="00496F24">
        <w:rPr>
          <w:rFonts w:ascii="Times New Roman" w:hAnsi="Times New Roman" w:cs="Times New Roman"/>
        </w:rPr>
        <w:t>, Ohio, Pennsylvania, Illinois, North Carolina, Colorado, Tennessee, Arizona, Florida, Oregon collectively contributed a loss of $97,368.42 to the company’s profit.</w:t>
      </w:r>
    </w:p>
    <w:p w14:paraId="607BDB2E" w14:textId="54F0C9F3" w:rsidR="00343F91" w:rsidRDefault="0077413C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Recommendations</w:t>
      </w:r>
    </w:p>
    <w:p w14:paraId="388A752F" w14:textId="1BC6BB93" w:rsidR="0077413C" w:rsidRDefault="0077413C" w:rsidP="000C3E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Seasonal Strategy: Capitalize on high sales in Q4 (October – December) with focused promotions, while addressing the weaker revenue in January and February. Also, target high-growth regions with additional marketing to boost overall performance.</w:t>
      </w:r>
    </w:p>
    <w:p w14:paraId="2B350644" w14:textId="5144B0E9" w:rsidR="0077413C" w:rsidRDefault="0077413C" w:rsidP="000C3E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Mix Optimization: Investigate the furniture category’s low profit despite high revenue and evaluate product pricing strategies, balancing high margin but low volume items against low margin, high profit ones.</w:t>
      </w:r>
    </w:p>
    <w:p w14:paraId="65DD5CD3" w14:textId="2BBBA19F" w:rsidR="0077413C" w:rsidRDefault="0077413C" w:rsidP="000C3E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Customer Focus: Leverage the consumer segment (over 50% of orders) by investing in frequently purchased items like binders and maintaining standard </w:t>
      </w:r>
      <w:r w:rsidR="000C3EE4">
        <w:rPr>
          <w:rFonts w:ascii="Times New Roman" w:hAnsi="Times New Roman" w:cs="Times New Roman"/>
        </w:rPr>
        <w:t>class shipping, which all segments prefer.</w:t>
      </w:r>
    </w:p>
    <w:p w14:paraId="6053D5A8" w14:textId="265808FA" w:rsidR="000C3EE4" w:rsidRDefault="000C3EE4" w:rsidP="000C3EE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Rate Review: Analyze the link between strong managerial performance and higher return rates especially in December to develop strategies that reduce post sale return.</w:t>
      </w:r>
    </w:p>
    <w:p w14:paraId="005176C0" w14:textId="3D7FBD80" w:rsidR="000C3EE4" w:rsidRDefault="000C3EE4" w:rsidP="000C3EE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</w:t>
      </w:r>
    </w:p>
    <w:p w14:paraId="297E5801" w14:textId="2AB292EB" w:rsidR="000C3EE4" w:rsidRPr="000C3EE4" w:rsidRDefault="000C3EE4" w:rsidP="000C3EE4">
      <w:pPr>
        <w:spacing w:line="360" w:lineRule="auto"/>
        <w:jc w:val="both"/>
        <w:rPr>
          <w:rFonts w:ascii="Times New Roman" w:hAnsi="Times New Roman" w:cs="Times New Roman"/>
        </w:rPr>
      </w:pPr>
      <w:r w:rsidRPr="000C3EE4">
        <w:rPr>
          <w:rFonts w:ascii="Times New Roman" w:hAnsi="Times New Roman" w:cs="Times New Roman"/>
        </w:rPr>
        <w:t xml:space="preserve">This analysis provides valuable insights into </w:t>
      </w:r>
      <w:r>
        <w:rPr>
          <w:rFonts w:ascii="Times New Roman" w:hAnsi="Times New Roman" w:cs="Times New Roman"/>
        </w:rPr>
        <w:t xml:space="preserve">the </w:t>
      </w:r>
      <w:r w:rsidRPr="000C3EE4">
        <w:rPr>
          <w:rFonts w:ascii="Times New Roman" w:hAnsi="Times New Roman" w:cs="Times New Roman"/>
        </w:rPr>
        <w:t>Superstore’s sales and return trends, highlighting areas for improvement and growth opportunities. Strategic actions based on this data can enhance profitability and operational efficiency.</w:t>
      </w:r>
    </w:p>
    <w:p w14:paraId="5211A4A8" w14:textId="77777777" w:rsidR="000C3EE4" w:rsidRPr="000C3EE4" w:rsidRDefault="000C3EE4" w:rsidP="000C3EE4">
      <w:pPr>
        <w:spacing w:line="360" w:lineRule="auto"/>
        <w:jc w:val="both"/>
        <w:rPr>
          <w:rFonts w:ascii="Times New Roman" w:hAnsi="Times New Roman" w:cs="Times New Roman"/>
        </w:rPr>
      </w:pPr>
    </w:p>
    <w:p w14:paraId="6B71A216" w14:textId="64E0E430" w:rsidR="000F429B" w:rsidRPr="000F429B" w:rsidRDefault="000F429B" w:rsidP="000C3EE4">
      <w:pPr>
        <w:spacing w:line="360" w:lineRule="auto"/>
        <w:jc w:val="both"/>
        <w:rPr>
          <w:rFonts w:ascii="Times New Roman" w:hAnsi="Times New Roman" w:cs="Times New Roman"/>
        </w:rPr>
      </w:pPr>
    </w:p>
    <w:p w14:paraId="3ED4A53F" w14:textId="4B3BB167" w:rsidR="00B346A4" w:rsidRPr="00B346A4" w:rsidRDefault="00B346A4" w:rsidP="000C3EE4">
      <w:pPr>
        <w:spacing w:line="360" w:lineRule="auto"/>
        <w:jc w:val="both"/>
        <w:rPr>
          <w:rFonts w:ascii="Times New Roman" w:hAnsi="Times New Roman" w:cs="Times New Roman"/>
        </w:rPr>
      </w:pPr>
    </w:p>
    <w:p w14:paraId="6442EDED" w14:textId="77777777" w:rsidR="00B346A4" w:rsidRPr="00B346A4" w:rsidRDefault="00B346A4" w:rsidP="000C3EE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B346A4" w:rsidRPr="00B3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5C3B"/>
    <w:multiLevelType w:val="hybridMultilevel"/>
    <w:tmpl w:val="1572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17A1"/>
    <w:multiLevelType w:val="hybridMultilevel"/>
    <w:tmpl w:val="38D6FA58"/>
    <w:lvl w:ilvl="0" w:tplc="CBD2C0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07495"/>
    <w:multiLevelType w:val="hybridMultilevel"/>
    <w:tmpl w:val="2892EB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0214"/>
    <w:multiLevelType w:val="hybridMultilevel"/>
    <w:tmpl w:val="C6F4F752"/>
    <w:lvl w:ilvl="0" w:tplc="91642F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F3870"/>
    <w:multiLevelType w:val="hybridMultilevel"/>
    <w:tmpl w:val="B66A9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DE47F2"/>
    <w:multiLevelType w:val="hybridMultilevel"/>
    <w:tmpl w:val="9EE6679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F4538"/>
    <w:multiLevelType w:val="multilevel"/>
    <w:tmpl w:val="76B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2444B"/>
    <w:multiLevelType w:val="hybridMultilevel"/>
    <w:tmpl w:val="492A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918BA"/>
    <w:multiLevelType w:val="hybridMultilevel"/>
    <w:tmpl w:val="A450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B06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26E0545"/>
    <w:multiLevelType w:val="multilevel"/>
    <w:tmpl w:val="A09E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463CD8"/>
    <w:multiLevelType w:val="hybridMultilevel"/>
    <w:tmpl w:val="3EE6610C"/>
    <w:lvl w:ilvl="0" w:tplc="23D4C37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5E622F"/>
    <w:multiLevelType w:val="hybridMultilevel"/>
    <w:tmpl w:val="CF1AC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20C5E"/>
    <w:multiLevelType w:val="hybridMultilevel"/>
    <w:tmpl w:val="70025D6E"/>
    <w:lvl w:ilvl="0" w:tplc="196818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30B05"/>
    <w:multiLevelType w:val="multilevel"/>
    <w:tmpl w:val="E6C8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C72BA7"/>
    <w:multiLevelType w:val="hybridMultilevel"/>
    <w:tmpl w:val="9ED267A4"/>
    <w:lvl w:ilvl="0" w:tplc="001A3B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8580D"/>
    <w:multiLevelType w:val="hybridMultilevel"/>
    <w:tmpl w:val="529C85A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937AA8"/>
    <w:multiLevelType w:val="multilevel"/>
    <w:tmpl w:val="689CC2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1213CA0"/>
    <w:multiLevelType w:val="hybridMultilevel"/>
    <w:tmpl w:val="C5EED7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C2E9B"/>
    <w:multiLevelType w:val="hybridMultilevel"/>
    <w:tmpl w:val="4A2CE1AE"/>
    <w:lvl w:ilvl="0" w:tplc="A82075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576577"/>
    <w:multiLevelType w:val="hybridMultilevel"/>
    <w:tmpl w:val="47DE84C8"/>
    <w:lvl w:ilvl="0" w:tplc="64383C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889810">
    <w:abstractNumId w:val="7"/>
  </w:num>
  <w:num w:numId="2" w16cid:durableId="806751093">
    <w:abstractNumId w:val="4"/>
  </w:num>
  <w:num w:numId="3" w16cid:durableId="815219134">
    <w:abstractNumId w:val="8"/>
  </w:num>
  <w:num w:numId="4" w16cid:durableId="706831196">
    <w:abstractNumId w:val="0"/>
  </w:num>
  <w:num w:numId="5" w16cid:durableId="729694704">
    <w:abstractNumId w:val="10"/>
  </w:num>
  <w:num w:numId="6" w16cid:durableId="1660697705">
    <w:abstractNumId w:val="14"/>
  </w:num>
  <w:num w:numId="7" w16cid:durableId="650447359">
    <w:abstractNumId w:val="6"/>
  </w:num>
  <w:num w:numId="8" w16cid:durableId="1707371385">
    <w:abstractNumId w:val="9"/>
  </w:num>
  <w:num w:numId="9" w16cid:durableId="1631743311">
    <w:abstractNumId w:val="5"/>
  </w:num>
  <w:num w:numId="10" w16cid:durableId="466508384">
    <w:abstractNumId w:val="17"/>
  </w:num>
  <w:num w:numId="11" w16cid:durableId="58791686">
    <w:abstractNumId w:val="16"/>
  </w:num>
  <w:num w:numId="12" w16cid:durableId="857810356">
    <w:abstractNumId w:val="11"/>
  </w:num>
  <w:num w:numId="13" w16cid:durableId="1038970960">
    <w:abstractNumId w:val="15"/>
  </w:num>
  <w:num w:numId="14" w16cid:durableId="1214192702">
    <w:abstractNumId w:val="20"/>
  </w:num>
  <w:num w:numId="15" w16cid:durableId="2009091920">
    <w:abstractNumId w:val="1"/>
  </w:num>
  <w:num w:numId="16" w16cid:durableId="1606113160">
    <w:abstractNumId w:val="3"/>
  </w:num>
  <w:num w:numId="17" w16cid:durableId="1440371137">
    <w:abstractNumId w:val="13"/>
  </w:num>
  <w:num w:numId="18" w16cid:durableId="189806524">
    <w:abstractNumId w:val="19"/>
  </w:num>
  <w:num w:numId="19" w16cid:durableId="1327366384">
    <w:abstractNumId w:val="2"/>
  </w:num>
  <w:num w:numId="20" w16cid:durableId="1686591506">
    <w:abstractNumId w:val="18"/>
  </w:num>
  <w:num w:numId="21" w16cid:durableId="654993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46"/>
    <w:rsid w:val="00067AC8"/>
    <w:rsid w:val="000C3EE4"/>
    <w:rsid w:val="000D5CB6"/>
    <w:rsid w:val="000F429B"/>
    <w:rsid w:val="002C3C20"/>
    <w:rsid w:val="00322F46"/>
    <w:rsid w:val="00343F91"/>
    <w:rsid w:val="00355C79"/>
    <w:rsid w:val="00373D2D"/>
    <w:rsid w:val="0046770F"/>
    <w:rsid w:val="00485CD4"/>
    <w:rsid w:val="00496F24"/>
    <w:rsid w:val="004F7EDC"/>
    <w:rsid w:val="005449E8"/>
    <w:rsid w:val="005A19BB"/>
    <w:rsid w:val="005A478B"/>
    <w:rsid w:val="005A7422"/>
    <w:rsid w:val="00600693"/>
    <w:rsid w:val="00771204"/>
    <w:rsid w:val="0077413C"/>
    <w:rsid w:val="007A6204"/>
    <w:rsid w:val="00831BE7"/>
    <w:rsid w:val="0084404D"/>
    <w:rsid w:val="009557D4"/>
    <w:rsid w:val="009648E9"/>
    <w:rsid w:val="009A346D"/>
    <w:rsid w:val="009B3F5E"/>
    <w:rsid w:val="009C2675"/>
    <w:rsid w:val="00A607CE"/>
    <w:rsid w:val="00A97962"/>
    <w:rsid w:val="00B12310"/>
    <w:rsid w:val="00B273BA"/>
    <w:rsid w:val="00B346A4"/>
    <w:rsid w:val="00CB014F"/>
    <w:rsid w:val="00E13EDD"/>
    <w:rsid w:val="00E168D2"/>
    <w:rsid w:val="00E36AC6"/>
    <w:rsid w:val="00E65477"/>
    <w:rsid w:val="00F069E0"/>
    <w:rsid w:val="00FE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5A9E"/>
  <w15:chartTrackingRefBased/>
  <w15:docId w15:val="{F0F0DD1A-8204-4F47-ABE7-D281433E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F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F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F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F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F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F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F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F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F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Adeleke Naheem</dc:creator>
  <cp:keywords/>
  <dc:description/>
  <cp:lastModifiedBy>Adeleke Naheem</cp:lastModifiedBy>
  <cp:revision>18</cp:revision>
  <dcterms:created xsi:type="dcterms:W3CDTF">2025-04-13T17:34:00Z</dcterms:created>
  <dcterms:modified xsi:type="dcterms:W3CDTF">2025-04-19T20:26:00Z</dcterms:modified>
</cp:coreProperties>
</file>