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angal" w:hAnsi="Mangal" w:cs="Mangal"/>
          <w:b/>
          <w:bCs/>
          <w:sz w:val="32"/>
          <w:szCs w:val="32"/>
        </w:rPr>
        <w:t xml:space="preserve">स्टेशन कार्य नियम का करजरा स्टेशन</w:t>
      </w:r>
    </w:p>
    <w:p>
      <w:pPr>
        <w:jc w:val="both"/>
      </w:pPr>
      <w:r>
        <w:rPr>
          <w:rFonts w:ascii="Mangal" w:hAnsi="Mangal" w:cs="Mangal"/>
          <w:sz w:val="24"/>
          <w:szCs w:val="24"/>
        </w:rPr>
        <w:t xml:space="preserve">करजरा स्टेशन किऊल</w:t>
      </w:r>
      <w:r>
        <w:rPr>
          <w:rFonts w:ascii="Times New Roman" w:hAnsi="Times New Roman" w:cs="Times New Roman"/>
          <w:sz w:val="24"/>
          <w:szCs w:val="24"/>
        </w:rPr>
        <w:t xml:space="preserve">–</w:t>
      </w:r>
      <w:r>
        <w:rPr>
          <w:rFonts w:ascii="Mangal" w:hAnsi="Mangal" w:cs="Mangal"/>
          <w:sz w:val="24"/>
          <w:szCs w:val="24"/>
        </w:rPr>
        <w:t xml:space="preserve">गया बड़ी लाइन के विद्युतीकृत सेक्शन पर स्थित</w:t>
      </w:r>
      <w:r>
        <w:rPr>
          <w:rFonts w:ascii="Times New Roman" w:hAnsi="Times New Roman" w:cs="Times New Roman"/>
          <w:sz w:val="24"/>
          <w:szCs w:val="24"/>
        </w:rPr>
        <w:t xml:space="preserve"> '</w:t>
      </w:r>
      <w:r>
        <w:rPr>
          <w:rFonts w:ascii="Mangal" w:hAnsi="Mangal" w:cs="Mangal"/>
          <w:sz w:val="24"/>
          <w:szCs w:val="24"/>
        </w:rPr>
        <w:t xml:space="preserve">बी</w:t>
      </w:r>
      <w:r>
        <w:rPr>
          <w:rFonts w:ascii="Times New Roman" w:hAnsi="Times New Roman" w:cs="Times New Roman"/>
          <w:sz w:val="24"/>
          <w:szCs w:val="24"/>
        </w:rPr>
        <w:t xml:space="preserve">' </w:t>
      </w:r>
      <w:r>
        <w:rPr>
          <w:rFonts w:ascii="Mangal" w:hAnsi="Mangal" w:cs="Mangal"/>
          <w:sz w:val="24"/>
          <w:szCs w:val="24"/>
        </w:rPr>
        <w:t xml:space="preserve">श्रेणी का स्टेशन है। इसमें दोहरी वी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डी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यू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Mangal" w:hAnsi="Mangal" w:cs="Mangal"/>
          <w:sz w:val="24"/>
          <w:szCs w:val="24"/>
        </w:rPr>
        <w:t xml:space="preserve">है तथा यह निरपेक्ष ब्लॉक प्रणाली के अंतर्गत मानक</w:t>
      </w:r>
      <w:r>
        <w:rPr>
          <w:rFonts w:ascii="Times New Roman" w:hAnsi="Times New Roman" w:cs="Times New Roman"/>
          <w:sz w:val="24"/>
          <w:szCs w:val="24"/>
        </w:rPr>
        <w:t xml:space="preserve">-II </w:t>
      </w:r>
      <w:r>
        <w:rPr>
          <w:rFonts w:ascii="Mangal" w:hAnsi="Mangal" w:cs="Mangal"/>
          <w:sz w:val="24"/>
          <w:szCs w:val="24"/>
        </w:rPr>
        <w:t xml:space="preserve">इलेक्ट्रॉनिक इंटरलॉकिंग के साथ कार्य करता है।</w:t>
      </w:r>
    </w:p>
    <w:p>
      <w:pPr>
        <w:jc w:val="left"/>
      </w:pPr>
      <w:r>
        <w:rPr>
          <w:rFonts w:ascii="Mangal" w:hAnsi="Mangal" w:cs="Mangal"/>
          <w:b/>
          <w:bCs/>
          <w:sz w:val="24"/>
          <w:szCs w:val="24"/>
        </w:rPr>
        <w:t xml:space="preserve">निकटवर्ती स्टेशन और धारण क्षमता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</w:t>
      </w:r>
    </w:p>
    <w:p>
      <w:pPr>
        <w:jc w:val="left"/>
      </w:pPr>
      <w:r>
        <w:rPr>
          <w:rFonts w:ascii="Mangal" w:hAnsi="Mangal" w:cs="Mangal"/>
          <w:sz w:val="24"/>
          <w:szCs w:val="24"/>
        </w:rPr>
        <w:t xml:space="preserve">निकटवर्ती स्टेशन है किऊल पर दूरी</w:t>
      </w:r>
      <w:r>
        <w:rPr>
          <w:rFonts w:ascii="Times New Roman" w:hAnsi="Times New Roman" w:cs="Times New Roman"/>
          <w:sz w:val="24"/>
          <w:szCs w:val="24"/>
        </w:rPr>
        <w:t xml:space="preserve"> 15.50 </w:t>
      </w:r>
      <w:r>
        <w:rPr>
          <w:rFonts w:ascii="Mangal" w:hAnsi="Mangal" w:cs="Mangal"/>
          <w:sz w:val="24"/>
          <w:szCs w:val="24"/>
        </w:rPr>
        <w:t xml:space="preserve">किमी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Mangal" w:hAnsi="Mangal" w:cs="Mangal"/>
          <w:sz w:val="24"/>
          <w:szCs w:val="24"/>
        </w:rPr>
        <w:t xml:space="preserve">स्टेशन का विवरण दर्शाता है तीव्रतम ढाल</w:t>
      </w:r>
      <w:r>
        <w:rPr>
          <w:rFonts w:ascii="Times New Roman" w:hAnsi="Times New Roman" w:cs="Times New Roman"/>
          <w:sz w:val="24"/>
          <w:szCs w:val="24"/>
        </w:rPr>
        <w:t xml:space="preserve"> 1 </w:t>
      </w:r>
      <w:r>
        <w:rPr>
          <w:rFonts w:ascii="Mangal" w:hAnsi="Mangal" w:cs="Mangal"/>
          <w:sz w:val="24"/>
          <w:szCs w:val="24"/>
        </w:rPr>
        <w:t xml:space="preserve">में</w:t>
      </w:r>
      <w:r>
        <w:rPr>
          <w:rFonts w:ascii="Times New Roman" w:hAnsi="Times New Roman" w:cs="Times New Roman"/>
          <w:sz w:val="24"/>
          <w:szCs w:val="24"/>
        </w:rPr>
        <w:t xml:space="preserve"> 200.</w:t>
      </w:r>
    </w:p>
    <w:p>
      <w:pPr>
        <w:jc w:val="left"/>
      </w:pPr>
      <w:r>
        <w:rPr>
          <w:rFonts w:ascii="Mangal" w:hAnsi="Mangal" w:cs="Mangal"/>
          <w:sz w:val="24"/>
          <w:szCs w:val="24"/>
        </w:rPr>
        <w:t xml:space="preserve">उपकरण कोड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Mangal" w:hAnsi="Mangal" w:cs="Mangal"/>
          <w:sz w:val="24"/>
          <w:szCs w:val="24"/>
        </w:rPr>
        <w:t xml:space="preserve">एच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डी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सी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एम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सी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एल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एस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आई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बी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एच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डी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टी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ई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सी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टी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ई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ई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सी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आर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एस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आई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पी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डी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एन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आर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एस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एम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वी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डी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यू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एम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एन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पी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ई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एल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बी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ई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के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टी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>
      <w:pPr>
        <w:jc w:val="left"/>
      </w:pPr>
      <w:r>
        <w:rPr>
          <w:rFonts w:ascii="Mangal" w:hAnsi="Mangal" w:cs="Mangal"/>
          <w:sz w:val="24"/>
          <w:szCs w:val="24"/>
        </w:rPr>
        <w:t xml:space="preserve">ट्रैक संदर्भ</w:t>
      </w:r>
      <w:r>
        <w:rPr>
          <w:rFonts w:ascii="Times New Roman" w:hAnsi="Times New Roman" w:cs="Times New Roman"/>
          <w:sz w:val="24"/>
          <w:szCs w:val="24"/>
        </w:rPr>
        <w:t xml:space="preserve">: 505</w:t>
      </w:r>
      <w:r>
        <w:rPr>
          <w:rFonts w:ascii="Mangal" w:hAnsi="Mangal" w:cs="Mangal"/>
          <w:sz w:val="24"/>
          <w:szCs w:val="24"/>
        </w:rPr>
        <w:t xml:space="preserve">ए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एक्स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टी</w:t>
      </w:r>
      <w:r>
        <w:rPr>
          <w:rFonts w:ascii="Times New Roman" w:hAnsi="Times New Roman" w:cs="Times New Roman"/>
          <w:sz w:val="24"/>
          <w:szCs w:val="24"/>
        </w:rPr>
        <w:t xml:space="preserve">., 505</w:t>
      </w:r>
      <w:r>
        <w:rPr>
          <w:rFonts w:ascii="Mangal" w:hAnsi="Mangal" w:cs="Mangal"/>
          <w:sz w:val="24"/>
          <w:szCs w:val="24"/>
        </w:rPr>
        <w:t xml:space="preserve">बी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एक्स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टी</w:t>
      </w:r>
      <w:r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Mangal" w:hAnsi="Mangal" w:cs="Mangal"/>
          <w:sz w:val="24"/>
          <w:szCs w:val="24"/>
        </w:rPr>
        <w:t xml:space="preserve">डी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पी</w:t>
      </w:r>
      <w:r>
        <w:rPr>
          <w:rFonts w:ascii="Times New Roman" w:hAnsi="Times New Roman" w:cs="Times New Roman"/>
          <w:sz w:val="24"/>
          <w:szCs w:val="24"/>
        </w:rPr>
        <w:t xml:space="preserve">.519</w:t>
      </w:r>
      <w:r>
        <w:rPr>
          <w:rFonts w:ascii="Mangal" w:hAnsi="Mangal" w:cs="Mangal"/>
          <w:sz w:val="24"/>
          <w:szCs w:val="24"/>
        </w:rPr>
        <w:t xml:space="preserve">ए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Mangal" w:hAnsi="Mangal" w:cs="Mangal"/>
          <w:sz w:val="24"/>
          <w:szCs w:val="24"/>
        </w:rPr>
        <w:t xml:space="preserve">ओ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डी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पी</w:t>
      </w:r>
      <w:r>
        <w:rPr>
          <w:rFonts w:ascii="Times New Roman" w:hAnsi="Times New Roman" w:cs="Times New Roman"/>
          <w:sz w:val="24"/>
          <w:szCs w:val="24"/>
        </w:rPr>
        <w:t xml:space="preserve">.507</w:t>
      </w:r>
      <w:r>
        <w:rPr>
          <w:rFonts w:ascii="Mangal" w:hAnsi="Mangal" w:cs="Mangal"/>
          <w:sz w:val="24"/>
          <w:szCs w:val="24"/>
        </w:rPr>
        <w:t xml:space="preserve">ए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Mangal" w:hAnsi="Mangal" w:cs="Mangal"/>
          <w:sz w:val="24"/>
          <w:szCs w:val="24"/>
        </w:rPr>
        <w:t xml:space="preserve">एस</w:t>
      </w:r>
      <w:r>
        <w:rPr>
          <w:rFonts w:ascii="Times New Roman" w:hAnsi="Times New Roman" w:cs="Times New Roman"/>
          <w:sz w:val="24"/>
          <w:szCs w:val="24"/>
        </w:rPr>
        <w:t xml:space="preserve">9</w:t>
      </w:r>
      <w:r>
        <w:rPr>
          <w:rFonts w:ascii="Mangal" w:hAnsi="Mangal" w:cs="Mangal"/>
          <w:sz w:val="24"/>
          <w:szCs w:val="24"/>
        </w:rPr>
        <w:t xml:space="preserve">ए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एक्स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Mangal" w:hAnsi="Mangal" w:cs="Mangal"/>
          <w:sz w:val="24"/>
          <w:szCs w:val="24"/>
        </w:rPr>
        <w:t xml:space="preserve">टी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Mangal" w:hAnsi="Mangal" w:cs="Mangal"/>
          <w:sz w:val="24"/>
          <w:szCs w:val="24"/>
        </w:rPr>
        <w:t xml:space="preserve">के लिए अप मेन लाइन और डाउन लूप लाइन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cantSplit/>
        </w:trPr>
        <w:tc>
          <w:p>
            <w:r>
              <w:rPr>
                <w:rFonts w:ascii="Mangal" w:hAnsi="Mangal" w:cs="Mangal"/>
                <w:b/>
                <w:bCs/>
              </w:rPr>
              <w:t xml:space="preserve">लाइन नंबर</w:t>
            </w:r>
          </w:p>
        </w:tc>
        <w:tc>
          <w:p>
            <w:r>
              <w:rPr>
                <w:rFonts w:ascii="Mangal" w:hAnsi="Mangal" w:cs="Mangal"/>
                <w:b/>
                <w:bCs/>
              </w:rPr>
              <w:t xml:space="preserve">विवरण</w:t>
            </w:r>
          </w:p>
        </w:tc>
        <w:tc>
          <w:p>
            <w:r>
              <w:rPr>
                <w:rFonts w:ascii="Mangal" w:hAnsi="Mangal" w:cs="Mangal"/>
                <w:b/>
                <w:bCs/>
              </w:rPr>
              <w:t xml:space="preserve">धारण क्षमता</w:t>
            </w:r>
          </w:p>
        </w:tc>
      </w:tr>
      <w:tr>
        <w:trPr>
          <w:cantSplit/>
        </w:trPr>
        <w:tc>
          <w:p>
            <w:r>
              <w:rPr>
                <w:rFonts w:ascii="Mangal" w:hAnsi="Mangal" w:cs="Mangal"/>
              </w:rPr>
              <w:t xml:space="preserve">लाइन</w:t>
            </w:r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p>
            <w:r>
              <w:rPr>
                <w:rFonts w:ascii="Mangal" w:hAnsi="Mangal" w:cs="Mangal"/>
              </w:rPr>
              <w:t xml:space="preserve">अप लूप लाइन</w:t>
            </w:r>
          </w:p>
        </w:tc>
        <w:tc>
          <w:p>
            <w:r>
              <w:rPr>
                <w:rFonts w:ascii="Times New Roman" w:hAnsi="Times New Roman" w:cs="Times New Roman"/>
              </w:rPr>
              <w:t xml:space="preserve">686 </w:t>
            </w:r>
            <w:r>
              <w:rPr>
                <w:rFonts w:ascii="Mangal" w:hAnsi="Mangal" w:cs="Mangal"/>
              </w:rPr>
              <w:t xml:space="preserve">मीटर</w:t>
            </w:r>
            <w:r>
              <w:rPr>
                <w:rFonts w:ascii="Times New Roman" w:hAnsi="Times New Roman" w:cs="Times New Roman"/>
              </w:rPr>
              <w:t xml:space="preserve"> (65 </w:t>
            </w:r>
            <w:r>
              <w:rPr>
                <w:rFonts w:ascii="Mangal" w:hAnsi="Mangal" w:cs="Mangal"/>
              </w:rPr>
              <w:t xml:space="preserve">वाहन</w:t>
            </w:r>
            <w:r>
              <w:rPr>
                <w:rFonts w:ascii="Times New Roman" w:hAnsi="Times New Roman" w:cs="Times New Roman"/>
              </w:rPr>
              <w:t xml:space="preserve">)</w:t>
            </w:r>
          </w:p>
        </w:tc>
      </w:tr>
      <w:tr>
        <w:trPr>
          <w:cantSplit/>
        </w:trPr>
        <w:tc>
          <w:p>
            <w:r>
              <w:rPr>
                <w:rFonts w:ascii="Mangal" w:hAnsi="Mangal" w:cs="Mangal"/>
              </w:rPr>
              <w:t xml:space="preserve">लाइन</w:t>
            </w:r>
            <w:r>
              <w:rPr>
                <w:rFonts w:ascii="Times New Roman" w:hAnsi="Times New Roman" w:cs="Times New Roman"/>
              </w:rPr>
              <w:t xml:space="preserve"> 2</w:t>
            </w:r>
          </w:p>
        </w:tc>
        <w:tc>
          <w:p>
            <w:r>
              <w:rPr>
                <w:rFonts w:ascii="Mangal" w:hAnsi="Mangal" w:cs="Mangal"/>
              </w:rPr>
              <w:t xml:space="preserve">अप मेन लाइन</w:t>
            </w:r>
          </w:p>
        </w:tc>
        <w:tc>
          <w:p>
            <w:r>
              <w:rPr>
                <w:rFonts w:ascii="Times New Roman" w:hAnsi="Times New Roman" w:cs="Times New Roman"/>
              </w:rPr>
              <w:t xml:space="preserve">720 </w:t>
            </w:r>
            <w:r>
              <w:rPr>
                <w:rFonts w:ascii="Mangal" w:hAnsi="Mangal" w:cs="Mangal"/>
              </w:rPr>
              <w:t xml:space="preserve">मीटर</w:t>
            </w:r>
            <w:r>
              <w:rPr>
                <w:rFonts w:ascii="Times New Roman" w:hAnsi="Times New Roman" w:cs="Times New Roman"/>
              </w:rPr>
              <w:t xml:space="preserve"> (68 </w:t>
            </w:r>
            <w:r>
              <w:rPr>
                <w:rFonts w:ascii="Mangal" w:hAnsi="Mangal" w:cs="Mangal"/>
              </w:rPr>
              <w:t xml:space="preserve">वाहन</w:t>
            </w:r>
            <w:r>
              <w:rPr>
                <w:rFonts w:ascii="Times New Roman" w:hAnsi="Times New Roman" w:cs="Times New Roman"/>
              </w:rPr>
              <w:t xml:space="preserve">)</w:t>
            </w:r>
          </w:p>
        </w:tc>
      </w:tr>
      <w:tr>
        <w:trPr>
          <w:cantSplit/>
        </w:trPr>
        <w:tc>
          <w:p>
            <w:r>
              <w:rPr>
                <w:rFonts w:ascii="Mangal" w:hAnsi="Mangal" w:cs="Mangal"/>
              </w:rPr>
              <w:t xml:space="preserve">लाइन</w:t>
            </w:r>
            <w:r>
              <w:rPr>
                <w:rFonts w:ascii="Times New Roman" w:hAnsi="Times New Roman" w:cs="Times New Roman"/>
              </w:rPr>
              <w:t xml:space="preserve"> 3</w:t>
            </w:r>
          </w:p>
        </w:tc>
        <w:tc>
          <w:p>
            <w:r>
              <w:rPr>
                <w:rFonts w:ascii="Mangal" w:hAnsi="Mangal" w:cs="Mangal"/>
              </w:rPr>
              <w:t xml:space="preserve">डाउन मेन लाइन</w:t>
            </w:r>
          </w:p>
        </w:tc>
        <w:tc>
          <w:p>
            <w:r>
              <w:rPr>
                <w:rFonts w:ascii="Times New Roman" w:hAnsi="Times New Roman" w:cs="Times New Roman"/>
              </w:rPr>
              <w:t xml:space="preserve">720 </w:t>
            </w:r>
            <w:r>
              <w:rPr>
                <w:rFonts w:ascii="Mangal" w:hAnsi="Mangal" w:cs="Mangal"/>
              </w:rPr>
              <w:t xml:space="preserve">मीटर</w:t>
            </w:r>
            <w:r>
              <w:rPr>
                <w:rFonts w:ascii="Times New Roman" w:hAnsi="Times New Roman" w:cs="Times New Roman"/>
              </w:rPr>
              <w:t xml:space="preserve"> (68 </w:t>
            </w:r>
            <w:r>
              <w:rPr>
                <w:rFonts w:ascii="Mangal" w:hAnsi="Mangal" w:cs="Mangal"/>
              </w:rPr>
              <w:t xml:space="preserve">वाहन</w:t>
            </w:r>
            <w:r>
              <w:rPr>
                <w:rFonts w:ascii="Times New Roman" w:hAnsi="Times New Roman" w:cs="Times New Roman"/>
              </w:rPr>
              <w:t xml:space="preserve">)</w:t>
            </w:r>
          </w:p>
        </w:tc>
      </w:tr>
      <w:tr>
        <w:trPr>
          <w:cantSplit/>
        </w:trPr>
        <w:tc>
          <w:p>
            <w:r>
              <w:rPr>
                <w:rFonts w:ascii="Mangal" w:hAnsi="Mangal" w:cs="Mangal"/>
              </w:rPr>
              <w:t xml:space="preserve">लाइन</w:t>
            </w:r>
            <w:r>
              <w:rPr>
                <w:rFonts w:ascii="Times New Roman" w:hAnsi="Times New Roman" w:cs="Times New Roman"/>
              </w:rPr>
              <w:t xml:space="preserve"> 4</w:t>
            </w:r>
          </w:p>
        </w:tc>
        <w:tc>
          <w:p>
            <w:r>
              <w:rPr>
                <w:rFonts w:ascii="Mangal" w:hAnsi="Mangal" w:cs="Mangal"/>
              </w:rPr>
              <w:t xml:space="preserve">डाउन लूप लाइन</w:t>
            </w:r>
          </w:p>
        </w:tc>
        <w:tc>
          <w:p>
            <w:r>
              <w:rPr>
                <w:rFonts w:ascii="Times New Roman" w:hAnsi="Times New Roman" w:cs="Times New Roman"/>
              </w:rPr>
              <w:t xml:space="preserve">686 </w:t>
            </w:r>
            <w:r>
              <w:rPr>
                <w:rFonts w:ascii="Mangal" w:hAnsi="Mangal" w:cs="Mangal"/>
              </w:rPr>
              <w:t xml:space="preserve">मीटर</w:t>
            </w:r>
            <w:r>
              <w:rPr>
                <w:rFonts w:ascii="Times New Roman" w:hAnsi="Times New Roman" w:cs="Times New Roman"/>
              </w:rPr>
              <w:t xml:space="preserve"> (65 </w:t>
            </w:r>
            <w:r>
              <w:rPr>
                <w:rFonts w:ascii="Mangal" w:hAnsi="Mangal" w:cs="Mangal"/>
              </w:rPr>
              <w:t xml:space="preserve">वाहन</w:t>
            </w:r>
            <w:r>
              <w:rPr>
                <w:rFonts w:ascii="Times New Roman" w:hAnsi="Times New Roman" w:cs="Times New Roman"/>
              </w:rPr>
              <w:t xml:space="preserve">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2026-10-13T22:51:22.913Z</dcterms:created>
  <dcterms:modified xsi:type="dcterms:W3CDTF">2026-10-13T22:51:22.913Z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