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546C" w14:textId="77777777" w:rsidR="00A61B4D" w:rsidRPr="00A61B4D" w:rsidRDefault="00A61B4D" w:rsidP="00A61B4D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A61B4D">
        <w:rPr>
          <w:rFonts w:cs="B Nazanin" w:hint="cs"/>
          <w:b/>
          <w:bCs/>
          <w:sz w:val="28"/>
          <w:szCs w:val="28"/>
          <w:rtl/>
          <w:lang w:bidi="fa-IR"/>
        </w:rPr>
        <w:t>پیش‌بینی هزینه واکنش بازار با استفاده از مدل‌های غیرپارامتریک ماشین لرنینگ</w:t>
      </w:r>
    </w:p>
    <w:p w14:paraId="4D1DA487" w14:textId="77777777" w:rsidR="00A61B4D" w:rsidRPr="00A61B4D" w:rsidRDefault="00A61B4D" w:rsidP="00A61B4D">
      <w:pPr>
        <w:bidi/>
        <w:jc w:val="center"/>
        <w:rPr>
          <w:rFonts w:asciiTheme="majorBidi" w:hAnsiTheme="majorBidi" w:cstheme="majorBidi"/>
          <w:b/>
          <w:bCs/>
          <w:lang w:bidi="fa-IR"/>
        </w:rPr>
      </w:pPr>
      <w:r w:rsidRPr="00A61B4D">
        <w:rPr>
          <w:rFonts w:asciiTheme="majorBidi" w:hAnsiTheme="majorBidi" w:cstheme="majorBidi"/>
          <w:b/>
          <w:bCs/>
          <w:lang w:bidi="fa-IR"/>
        </w:rPr>
        <w:t>Predicting Market Impact Costs Using Nonparametric Machine Learning Models</w:t>
      </w:r>
    </w:p>
    <w:p w14:paraId="053D9B19" w14:textId="77777777" w:rsidR="00A61B4D" w:rsidRDefault="00A61B4D" w:rsidP="00A61B4D">
      <w:pPr>
        <w:bidi/>
        <w:jc w:val="both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متغیرهای ورودی: </w:t>
      </w:r>
      <w:r>
        <w:rPr>
          <w:rFonts w:cs="B Nazanin"/>
          <w:sz w:val="20"/>
          <w:szCs w:val="20"/>
          <w:lang w:bidi="fa-IR"/>
        </w:rPr>
        <w:t xml:space="preserve">size , vol , </w:t>
      </w:r>
      <w:proofErr w:type="spellStart"/>
      <w:r>
        <w:rPr>
          <w:rFonts w:cs="B Nazanin"/>
          <w:sz w:val="20"/>
          <w:szCs w:val="20"/>
          <w:lang w:bidi="fa-IR"/>
        </w:rPr>
        <w:t>pov</w:t>
      </w:r>
      <w:proofErr w:type="spellEnd"/>
    </w:p>
    <w:p w14:paraId="2773CF92" w14:textId="77777777" w:rsidR="00A61B4D" w:rsidRDefault="00A61B4D" w:rsidP="00A61B4D">
      <w:pPr>
        <w:bidi/>
        <w:jc w:val="both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متغیر خروجی: </w:t>
      </w:r>
      <w:r>
        <w:rPr>
          <w:rFonts w:cs="B Nazanin"/>
          <w:sz w:val="20"/>
          <w:szCs w:val="20"/>
          <w:lang w:bidi="fa-IR"/>
        </w:rPr>
        <w:t>market impact cost</w:t>
      </w:r>
    </w:p>
    <w:p w14:paraId="20EEE470" w14:textId="77777777" w:rsidR="00A61B4D" w:rsidRDefault="00A61B4D" w:rsidP="00A61B4D">
      <w:pPr>
        <w:bidi/>
        <w:jc w:val="both"/>
        <w:rPr>
          <w:rFonts w:cs="B Nazanin"/>
          <w:b/>
          <w:bCs/>
          <w:sz w:val="20"/>
          <w:szCs w:val="20"/>
          <w:lang w:bidi="fa-IR"/>
        </w:rPr>
      </w:pPr>
      <w:r w:rsidRPr="00900951">
        <w:rPr>
          <w:rFonts w:cs="B Nazanin" w:hint="cs"/>
          <w:b/>
          <w:bCs/>
          <w:sz w:val="20"/>
          <w:szCs w:val="20"/>
          <w:rtl/>
          <w:lang w:bidi="fa-IR"/>
        </w:rPr>
        <w:t>هزینه واکنش بازار</w:t>
      </w:r>
    </w:p>
    <w:p w14:paraId="07BE72B5" w14:textId="77777777" w:rsidR="00A61B4D" w:rsidRPr="00832191" w:rsidRDefault="00A61B4D" w:rsidP="00A61B4D">
      <w:pPr>
        <w:bidi/>
        <w:jc w:val="right"/>
        <w:rPr>
          <w:rFonts w:eastAsiaTheme="minorEastAsia" w:cs="B Nazanin"/>
          <w:b/>
          <w:bCs/>
          <w:sz w:val="20"/>
          <w:szCs w:val="20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B Nazanin"/>
              <w:sz w:val="20"/>
              <w:szCs w:val="20"/>
              <w:highlight w:val="darkGray"/>
              <w:lang w:bidi="fa-IR"/>
            </w:rPr>
            <m:t>cost=side.log(</m:t>
          </m:r>
          <m:f>
            <m:fPr>
              <m:ctrlPr>
                <w:rPr>
                  <w:rFonts w:ascii="Cambria Math" w:hAnsi="Cambria Math" w:cs="B Nazanin"/>
                  <w:b/>
                  <w:bCs/>
                  <w:i/>
                  <w:sz w:val="20"/>
                  <w:szCs w:val="20"/>
                  <w:highlight w:val="darkGray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0"/>
                      <w:szCs w:val="20"/>
                      <w:highlight w:val="darkGray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0"/>
                      <w:szCs w:val="20"/>
                      <w:highlight w:val="darkGray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B Nazanin"/>
              <w:sz w:val="20"/>
              <w:szCs w:val="20"/>
              <w:highlight w:val="darkGray"/>
              <w:lang w:bidi="fa-IR"/>
            </w:rPr>
            <m:t>)</m:t>
          </m:r>
        </m:oMath>
      </m:oMathPara>
    </w:p>
    <w:p w14:paraId="30435150" w14:textId="77777777" w:rsidR="00A61B4D" w:rsidRPr="00F6127F" w:rsidRDefault="00A61B4D" w:rsidP="00A61B4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0"/>
          <w:szCs w:val="20"/>
          <w:lang w:bidi="fa-IR"/>
        </w:rPr>
      </w:pPr>
      <w:r w:rsidRPr="00F6127F">
        <w:rPr>
          <w:rFonts w:eastAsiaTheme="minorEastAsia" w:cs="B Nazanin"/>
          <w:sz w:val="20"/>
          <w:szCs w:val="20"/>
          <w:lang w:bidi="fa-IR"/>
        </w:rPr>
        <w:t>Side</w:t>
      </w:r>
      <w:r w:rsidRPr="00F6127F">
        <w:rPr>
          <w:rFonts w:eastAsiaTheme="minorEastAsia" w:cs="B Nazanin" w:hint="cs"/>
          <w:sz w:val="20"/>
          <w:szCs w:val="20"/>
          <w:rtl/>
          <w:lang w:bidi="fa-IR"/>
        </w:rPr>
        <w:t xml:space="preserve"> برای معاملات از سمت خرید 1 و برای معاملات از سمت فروش </w:t>
      </w:r>
      <w:r w:rsidRPr="00F6127F">
        <w:rPr>
          <w:rFonts w:eastAsiaTheme="minorEastAsia" w:cs="B Nazanin"/>
          <w:sz w:val="20"/>
          <w:szCs w:val="20"/>
          <w:lang w:bidi="fa-IR"/>
        </w:rPr>
        <w:t>-1</w:t>
      </w:r>
      <w:r w:rsidRPr="00F6127F">
        <w:rPr>
          <w:rFonts w:eastAsiaTheme="minorEastAsia" w:cs="B Nazanin" w:hint="cs"/>
          <w:sz w:val="20"/>
          <w:szCs w:val="20"/>
          <w:rtl/>
          <w:lang w:bidi="fa-IR"/>
        </w:rPr>
        <w:t xml:space="preserve"> است.</w:t>
      </w:r>
    </w:p>
    <w:p w14:paraId="21932F73" w14:textId="77777777" w:rsidR="00A61B4D" w:rsidRPr="00356A82" w:rsidRDefault="00A61B4D" w:rsidP="00A61B4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0"/>
          <w:szCs w:val="20"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p</m:t>
            </m:r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0</m:t>
            </m:r>
          </m:sub>
        </m:sSub>
      </m:oMath>
      <w:r w:rsidRPr="00F6127F">
        <w:rPr>
          <w:rFonts w:eastAsiaTheme="minorEastAsia" w:cs="B Nazanin" w:hint="cs"/>
          <w:sz w:val="20"/>
          <w:szCs w:val="20"/>
          <w:rtl/>
          <w:lang w:bidi="fa-IR"/>
        </w:rPr>
        <w:t xml:space="preserve"> قیمت </w:t>
      </w:r>
      <w:r w:rsidRPr="00F6127F">
        <w:rPr>
          <w:rFonts w:eastAsiaTheme="minorEastAsia" w:cs="B Nazanin"/>
          <w:sz w:val="20"/>
          <w:szCs w:val="20"/>
          <w:lang w:bidi="fa-IR"/>
        </w:rPr>
        <w:t>mid-price</w:t>
      </w:r>
      <w:r w:rsidRPr="00F6127F">
        <w:rPr>
          <w:rFonts w:eastAsiaTheme="minorEastAsia" w:cs="B Nazanin" w:hint="cs"/>
          <w:sz w:val="20"/>
          <w:szCs w:val="20"/>
          <w:rtl/>
          <w:lang w:bidi="fa-IR"/>
        </w:rPr>
        <w:t xml:space="preserve"> قبل از انجام معامله و </w:t>
      </w:r>
      <m:oMath>
        <m:sSub>
          <m:sSubPr>
            <m:ctrlPr>
              <w:rPr>
                <w:rFonts w:ascii="Cambria Math" w:hAnsi="Cambria Math" w:cs="B Nazanin"/>
                <w:i/>
                <w:sz w:val="20"/>
                <w:szCs w:val="20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p</m:t>
            </m:r>
          </m:e>
          <m:sub>
            <m:r>
              <w:rPr>
                <w:rFonts w:ascii="Cambria Math" w:hAnsi="Cambria Math" w:cs="B Nazanin"/>
                <w:sz w:val="20"/>
                <w:szCs w:val="20"/>
                <w:lang w:bidi="fa-IR"/>
              </w:rPr>
              <m:t>t</m:t>
            </m:r>
          </m:sub>
        </m:sSub>
      </m:oMath>
      <w:r w:rsidRPr="00F6127F">
        <w:rPr>
          <w:rFonts w:eastAsiaTheme="minorEastAsia" w:cs="B Nazanin" w:hint="cs"/>
          <w:sz w:val="20"/>
          <w:szCs w:val="20"/>
          <w:rtl/>
          <w:lang w:bidi="fa-IR"/>
        </w:rPr>
        <w:t xml:space="preserve"> قیمت انجام معامله است.</w:t>
      </w:r>
    </w:p>
    <w:p w14:paraId="269009E6" w14:textId="77777777" w:rsidR="00A61B4D" w:rsidRPr="00F6127F" w:rsidRDefault="00A61B4D" w:rsidP="00A61B4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0"/>
          <w:szCs w:val="20"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>برای هر بازه متوسط هزینه‌ها درنظر گرفته می‌شود.</w:t>
      </w:r>
    </w:p>
    <w:p w14:paraId="7ED87C17" w14:textId="77777777" w:rsidR="00A61B4D" w:rsidRDefault="00A61B4D" w:rsidP="00A61B4D">
      <w:pPr>
        <w:bidi/>
        <w:jc w:val="both"/>
        <w:rPr>
          <w:rFonts w:cs="B Nazanin"/>
          <w:b/>
          <w:bCs/>
          <w:sz w:val="20"/>
          <w:szCs w:val="20"/>
          <w:rtl/>
          <w:lang w:bidi="fa-IR"/>
        </w:rPr>
      </w:pPr>
      <w:r>
        <w:rPr>
          <w:rFonts w:cs="B Nazanin" w:hint="cs"/>
          <w:b/>
          <w:bCs/>
          <w:sz w:val="20"/>
          <w:szCs w:val="20"/>
          <w:rtl/>
          <w:lang w:bidi="fa-IR"/>
        </w:rPr>
        <w:t>سایز معاملات</w:t>
      </w:r>
    </w:p>
    <w:p w14:paraId="521D7FC1" w14:textId="77777777" w:rsidR="00A61B4D" w:rsidRPr="00F6127F" w:rsidRDefault="00A61B4D" w:rsidP="00A61B4D">
      <w:pPr>
        <w:bidi/>
        <w:jc w:val="right"/>
        <w:rPr>
          <w:rFonts w:eastAsiaTheme="minorEastAsia" w:cs="B Nazanin"/>
          <w:b/>
          <w:bCs/>
          <w:sz w:val="20"/>
          <w:szCs w:val="20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B Nazanin"/>
              <w:sz w:val="20"/>
              <w:szCs w:val="20"/>
              <w:highlight w:val="darkGray"/>
              <w:lang w:bidi="fa-IR"/>
            </w:rPr>
            <m:t xml:space="preserve">size= </m:t>
          </m:r>
          <m:f>
            <m:fPr>
              <m:ctrlPr>
                <w:rPr>
                  <w:rFonts w:ascii="Cambria Math" w:hAnsi="Cambria Math" w:cs="B Nazanin"/>
                  <w:b/>
                  <w:bCs/>
                  <w:i/>
                  <w:sz w:val="20"/>
                  <w:szCs w:val="20"/>
                  <w:highlight w:val="darkGray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b/>
                      <w:bCs/>
                      <w:i/>
                      <w:sz w:val="20"/>
                      <w:szCs w:val="20"/>
                      <w:highlight w:val="darkGray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B Nazanin"/>
                  <w:sz w:val="20"/>
                  <w:szCs w:val="20"/>
                  <w:highlight w:val="darkGray"/>
                  <w:lang w:bidi="fa-IR"/>
                </w:rPr>
                <m:t>ATV</m:t>
              </m:r>
            </m:den>
          </m:f>
        </m:oMath>
      </m:oMathPara>
    </w:p>
    <w:p w14:paraId="50BB03A0" w14:textId="77777777" w:rsidR="00A61B4D" w:rsidRDefault="00A61B4D" w:rsidP="00A61B4D">
      <w:pPr>
        <w:bidi/>
        <w:jc w:val="both"/>
        <w:rPr>
          <w:rFonts w:eastAsiaTheme="minorEastAsia" w:cs="B Nazanin"/>
          <w:sz w:val="20"/>
          <w:szCs w:val="20"/>
          <w:rtl/>
          <w:lang w:bidi="fa-IR"/>
        </w:rPr>
      </w:pPr>
      <w:r w:rsidRPr="0088768C">
        <w:rPr>
          <w:rFonts w:eastAsiaTheme="minorEastAsia" w:cs="B Nazanin"/>
          <w:sz w:val="20"/>
          <w:szCs w:val="20"/>
          <w:lang w:bidi="fa-IR"/>
        </w:rPr>
        <w:t>ATV</w:t>
      </w:r>
      <w:r w:rsidRPr="0088768C">
        <w:rPr>
          <w:rFonts w:eastAsiaTheme="minorEastAsia" w:cs="B Nazanin" w:hint="cs"/>
          <w:sz w:val="20"/>
          <w:szCs w:val="20"/>
          <w:rtl/>
          <w:lang w:bidi="fa-IR"/>
        </w:rPr>
        <w:t xml:space="preserve"> درواقع میانگین حجم معاملات روز قبل است.</w:t>
      </w:r>
    </w:p>
    <w:p w14:paraId="3186FC46" w14:textId="77777777" w:rsidR="00A61B4D" w:rsidRDefault="00A61B4D" w:rsidP="00A61B4D">
      <w:pPr>
        <w:bidi/>
        <w:jc w:val="both"/>
        <w:rPr>
          <w:rFonts w:eastAsiaTheme="minorEastAsia" w:cs="B Nazanin"/>
          <w:b/>
          <w:bCs/>
          <w:sz w:val="20"/>
          <w:szCs w:val="20"/>
          <w:rtl/>
          <w:lang w:bidi="fa-IR"/>
        </w:rPr>
      </w:pPr>
      <w:r w:rsidRPr="0088768C">
        <w:rPr>
          <w:rFonts w:eastAsiaTheme="minorEastAsia" w:cs="B Nazanin" w:hint="cs"/>
          <w:b/>
          <w:bCs/>
          <w:sz w:val="20"/>
          <w:szCs w:val="20"/>
          <w:rtl/>
          <w:lang w:bidi="fa-IR"/>
        </w:rPr>
        <w:t>نوسانات</w:t>
      </w:r>
    </w:p>
    <w:p w14:paraId="2288D988" w14:textId="77777777" w:rsidR="00A61B4D" w:rsidRDefault="00A61B4D" w:rsidP="00A61B4D">
      <w:pPr>
        <w:bidi/>
        <w:jc w:val="both"/>
        <w:rPr>
          <w:rFonts w:eastAsiaTheme="minorEastAsia" w:cs="B Nazanin"/>
          <w:sz w:val="20"/>
          <w:szCs w:val="20"/>
          <w:rtl/>
          <w:lang w:bidi="fa-IR"/>
        </w:rPr>
      </w:pPr>
      <w:r>
        <w:rPr>
          <w:rFonts w:eastAsiaTheme="minorEastAsia" w:cs="B Nazanin" w:hint="cs"/>
          <w:sz w:val="20"/>
          <w:szCs w:val="20"/>
          <w:rtl/>
          <w:lang w:bidi="fa-IR"/>
        </w:rPr>
        <w:t xml:space="preserve">نوسانات بازده </w:t>
      </w:r>
      <w:r>
        <w:rPr>
          <w:rFonts w:eastAsiaTheme="minorEastAsia" w:cs="B Nazanin"/>
          <w:sz w:val="20"/>
          <w:szCs w:val="20"/>
          <w:lang w:bidi="fa-IR"/>
        </w:rPr>
        <w:t>T</w:t>
      </w:r>
      <w:r>
        <w:rPr>
          <w:rFonts w:eastAsiaTheme="minorEastAsia" w:cs="B Nazanin" w:hint="cs"/>
          <w:sz w:val="20"/>
          <w:szCs w:val="20"/>
          <w:rtl/>
          <w:lang w:bidi="fa-IR"/>
        </w:rPr>
        <w:t xml:space="preserve"> روز (نوسانات ویژگی مربوط به هر سهم بوده و با  سایز معاملات وابستگی ندارد.)</w:t>
      </w:r>
    </w:p>
    <w:p w14:paraId="770DF08C" w14:textId="77777777" w:rsidR="00A61B4D" w:rsidRPr="002E7B8A" w:rsidRDefault="00A61B4D" w:rsidP="00A61B4D">
      <w:pPr>
        <w:bidi/>
        <w:rPr>
          <w:rFonts w:eastAsiaTheme="minorEastAsia" w:cs="B Nazanin"/>
          <w:b/>
          <w:bCs/>
          <w:sz w:val="20"/>
          <w:szCs w:val="20"/>
          <w:lang w:bidi="fa-IR"/>
        </w:rPr>
      </w:pPr>
      <w:r w:rsidRPr="009D0A5D">
        <w:rPr>
          <w:rFonts w:eastAsiaTheme="minorEastAsia" w:cs="B Nazanin"/>
          <w:b/>
          <w:bCs/>
          <w:sz w:val="20"/>
          <w:szCs w:val="20"/>
          <w:lang w:bidi="fa-IR"/>
        </w:rPr>
        <w:t>POV</w:t>
      </w:r>
      <w:r w:rsidRPr="00981028">
        <w:rPr>
          <w:rFonts w:eastAsiaTheme="minorEastAsia" w:cs="B Nazanin"/>
          <w:b/>
          <w:bCs/>
          <w:sz w:val="20"/>
          <w:szCs w:val="20"/>
          <w:highlight w:val="darkGray"/>
          <w:lang w:bidi="fa-IR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B Nazanin"/>
              <w:sz w:val="20"/>
              <w:szCs w:val="20"/>
              <w:highlight w:val="darkGray"/>
              <w:lang w:bidi="fa-IR"/>
            </w:rPr>
            <m:t xml:space="preserve">pov= </m:t>
          </m:r>
          <m:f>
            <m:fP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0"/>
                  <w:szCs w:val="20"/>
                  <w:highlight w:val="darkGray"/>
                  <w:lang w:bidi="fa-I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0"/>
                  <w:szCs w:val="20"/>
                  <w:highlight w:val="darkGray"/>
                  <w:lang w:bidi="fa-IR"/>
                </w:rPr>
                <m:t>Q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0"/>
                  <w:szCs w:val="20"/>
                  <w:highlight w:val="darkGray"/>
                  <w:lang w:bidi="fa-IR"/>
                </w:rPr>
                <m:t>V</m:t>
              </m:r>
            </m:den>
          </m:f>
        </m:oMath>
      </m:oMathPara>
    </w:p>
    <w:p w14:paraId="6CD22943" w14:textId="77777777" w:rsidR="00A61B4D" w:rsidRDefault="00A61B4D" w:rsidP="00A61B4D">
      <w:pPr>
        <w:bidi/>
        <w:rPr>
          <w:rFonts w:eastAsiaTheme="minorEastAsia" w:cs="B Nazanin"/>
          <w:sz w:val="20"/>
          <w:szCs w:val="20"/>
          <w:rtl/>
          <w:lang w:bidi="fa-IR"/>
        </w:rPr>
      </w:pPr>
      <w:r w:rsidRPr="00F477D1">
        <w:rPr>
          <w:rFonts w:eastAsiaTheme="minorEastAsia" w:cs="B Nazanin"/>
          <w:sz w:val="20"/>
          <w:szCs w:val="20"/>
          <w:lang w:bidi="fa-IR"/>
        </w:rPr>
        <w:t>Q</w:t>
      </w:r>
      <w:r w:rsidRPr="00F477D1">
        <w:rPr>
          <w:rFonts w:eastAsiaTheme="minorEastAsia" w:cs="B Nazanin" w:hint="cs"/>
          <w:sz w:val="20"/>
          <w:szCs w:val="20"/>
          <w:rtl/>
          <w:lang w:bidi="fa-IR"/>
        </w:rPr>
        <w:t xml:space="preserve"> سایز عدم‌تعادل روزانه و </w:t>
      </w:r>
      <w:r w:rsidRPr="00F477D1">
        <w:rPr>
          <w:rFonts w:eastAsiaTheme="minorEastAsia" w:cs="B Nazanin"/>
          <w:sz w:val="20"/>
          <w:szCs w:val="20"/>
          <w:lang w:bidi="fa-IR"/>
        </w:rPr>
        <w:t>V</w:t>
      </w:r>
      <w:r w:rsidRPr="00F477D1">
        <w:rPr>
          <w:rFonts w:eastAsiaTheme="minorEastAsia" w:cs="B Nazanin" w:hint="cs"/>
          <w:sz w:val="20"/>
          <w:szCs w:val="20"/>
          <w:rtl/>
          <w:lang w:bidi="fa-IR"/>
        </w:rPr>
        <w:t xml:space="preserve"> کل حجم معامله برای روز موردنظر است</w:t>
      </w:r>
      <w:r>
        <w:rPr>
          <w:rFonts w:eastAsiaTheme="minorEastAsia" w:cs="B Nazanin" w:hint="cs"/>
          <w:sz w:val="20"/>
          <w:szCs w:val="20"/>
          <w:rtl/>
          <w:lang w:bidi="fa-IR"/>
        </w:rPr>
        <w:t xml:space="preserve"> که به صورت زیر تعریف می‌شود.</w:t>
      </w:r>
    </w:p>
    <w:p w14:paraId="5585D9A9" w14:textId="77777777" w:rsidR="00A61B4D" w:rsidRPr="00281657" w:rsidRDefault="00A61B4D" w:rsidP="00A61B4D">
      <w:pPr>
        <w:bidi/>
        <w:rPr>
          <w:rFonts w:eastAsiaTheme="minorEastAsia" w:cs="B Nazanin"/>
          <w:b/>
          <w:bCs/>
          <w:sz w:val="20"/>
          <w:szCs w:val="20"/>
          <w:rtl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B Nazanin"/>
              <w:sz w:val="20"/>
              <w:szCs w:val="20"/>
              <w:highlight w:val="darkGray"/>
              <w:lang w:bidi="fa-IR"/>
            </w:rPr>
            <m:t xml:space="preserve">pov= </m:t>
          </m:r>
          <m:f>
            <m:fPr>
              <m:ctrlPr>
                <w:rPr>
                  <w:rFonts w:ascii="Cambria Math" w:eastAsiaTheme="minorEastAsia" w:hAnsi="Cambria Math" w:cs="B Nazanin"/>
                  <w:b/>
                  <w:bCs/>
                  <w:i/>
                  <w:sz w:val="20"/>
                  <w:szCs w:val="20"/>
                  <w:highlight w:val="darkGray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sz w:val="20"/>
                      <w:szCs w:val="20"/>
                      <w:highlight w:val="darkGray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B Nazanin"/>
                      <w:b/>
                      <w:bCs/>
                      <w:i/>
                      <w:sz w:val="20"/>
                      <w:szCs w:val="20"/>
                      <w:highlight w:val="darkGray"/>
                      <w:lang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B Nazanin"/>
                      <w:sz w:val="20"/>
                      <w:szCs w:val="20"/>
                      <w:highlight w:val="darkGray"/>
                      <w:lang w:bidi="fa-IR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B Nazanin"/>
                  <w:sz w:val="20"/>
                  <w:szCs w:val="20"/>
                  <w:highlight w:val="darkGray"/>
                  <w:lang w:bidi="fa-IR"/>
                </w:rPr>
                <m:t>(-τ,τ)</m:t>
              </m:r>
            </m:den>
          </m:f>
        </m:oMath>
      </m:oMathPara>
    </w:p>
    <w:p w14:paraId="0AFC1F02" w14:textId="77777777" w:rsidR="00A61B4D" w:rsidRDefault="00A61B4D" w:rsidP="00A61B4D">
      <w:pPr>
        <w:bidi/>
        <w:rPr>
          <w:rFonts w:eastAsiaTheme="minorEastAsia" w:cs="B Nazanin"/>
          <w:sz w:val="20"/>
          <w:szCs w:val="20"/>
          <w:rtl/>
          <w:lang w:bidi="fa-IR"/>
        </w:rPr>
      </w:pPr>
      <w:r w:rsidRPr="00356A82">
        <w:rPr>
          <w:rFonts w:eastAsiaTheme="minorEastAsia" w:cs="B Nazanin" w:hint="cs"/>
          <w:sz w:val="20"/>
          <w:szCs w:val="20"/>
          <w:rtl/>
          <w:lang w:bidi="fa-IR"/>
        </w:rPr>
        <w:t xml:space="preserve">مخرج برابر با کل حجم معامله شده از </w:t>
      </w:r>
      <m:oMath>
        <m:r>
          <w:rPr>
            <w:rFonts w:ascii="Cambria Math" w:eastAsiaTheme="minorEastAsia" w:hAnsi="Cambria Math" w:cs="B Nazanin"/>
            <w:sz w:val="20"/>
            <w:szCs w:val="20"/>
            <w:lang w:bidi="fa-IR"/>
          </w:rPr>
          <m:t>τ</m:t>
        </m:r>
      </m:oMath>
      <w:r w:rsidRPr="00356A82">
        <w:rPr>
          <w:rFonts w:eastAsiaTheme="minorEastAsia" w:cs="B Nazanin" w:hint="cs"/>
          <w:sz w:val="20"/>
          <w:szCs w:val="20"/>
          <w:rtl/>
          <w:lang w:bidi="fa-IR"/>
        </w:rPr>
        <w:t xml:space="preserve"> دقیقه قبل از معامله تا </w:t>
      </w:r>
      <m:oMath>
        <m:r>
          <w:rPr>
            <w:rFonts w:ascii="Cambria Math" w:eastAsiaTheme="minorEastAsia" w:hAnsi="Cambria Math" w:cs="B Nazanin"/>
            <w:sz w:val="20"/>
            <w:szCs w:val="20"/>
            <w:lang w:bidi="fa-IR"/>
          </w:rPr>
          <m:t>τ</m:t>
        </m:r>
      </m:oMath>
      <w:r w:rsidRPr="00356A82">
        <w:rPr>
          <w:rFonts w:eastAsiaTheme="minorEastAsia" w:cs="B Nazanin" w:hint="cs"/>
          <w:sz w:val="20"/>
          <w:szCs w:val="20"/>
          <w:rtl/>
          <w:lang w:bidi="fa-IR"/>
        </w:rPr>
        <w:t xml:space="preserve"> دقیقه بعد از معامله است. براساس ادبیات درنظر گرفته می‌شود که یک معامله در بازار به‌طور تقریبی تحت تاثیر 15 دقیقه قرار می‌گیرد.</w:t>
      </w:r>
    </w:p>
    <w:p w14:paraId="76AE9834" w14:textId="77777777" w:rsidR="001104BA" w:rsidRDefault="001104BA"/>
    <w:sectPr w:rsidR="001104BA" w:rsidSect="00CF4E7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53C80"/>
    <w:multiLevelType w:val="hybridMultilevel"/>
    <w:tmpl w:val="81E4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BA"/>
    <w:rsid w:val="001104BA"/>
    <w:rsid w:val="00A61B4D"/>
    <w:rsid w:val="00C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CC132-C4DF-45D0-A900-E2AE6CE2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2021-06-18T15:38:00Z</dcterms:created>
  <dcterms:modified xsi:type="dcterms:W3CDTF">2021-06-18T15:39:00Z</dcterms:modified>
</cp:coreProperties>
</file>