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53EC8" w14:textId="75472109" w:rsidR="003D791D" w:rsidRDefault="00302277">
      <w:pPr>
        <w:rPr>
          <w:rFonts w:hint="eastAsia"/>
        </w:rPr>
      </w:pPr>
      <w:r w:rsidRPr="00302277">
        <w:rPr>
          <w:rFonts w:hint="eastAsia"/>
        </w:rPr>
        <w:t>Unit 机架单元 1U = 4.445cm 1.75英寸</w:t>
      </w:r>
    </w:p>
    <w:p w14:paraId="323F752B" w14:textId="77777777" w:rsidR="00302277" w:rsidRDefault="00302277">
      <w:pPr>
        <w:rPr>
          <w:rFonts w:hint="eastAsia"/>
        </w:rPr>
      </w:pPr>
    </w:p>
    <w:p w14:paraId="6335020B" w14:textId="32B30364" w:rsidR="00302277" w:rsidRDefault="00302277">
      <w:pPr>
        <w:rPr>
          <w:rFonts w:hint="eastAsia"/>
        </w:rPr>
      </w:pPr>
      <w:r w:rsidRPr="00302277">
        <w:rPr>
          <w:rFonts w:hint="eastAsia"/>
        </w:rPr>
        <w:t>AF 登录方法：</w:t>
      </w:r>
    </w:p>
    <w:p w14:paraId="462C30AB" w14:textId="0347130D" w:rsidR="00302277" w:rsidRDefault="00302277">
      <w:pPr>
        <w:rPr>
          <w:rFonts w:hint="eastAsia"/>
        </w:rPr>
      </w:pPr>
      <w:r>
        <w:tab/>
      </w:r>
      <w:r w:rsidRPr="00302277">
        <w:rPr>
          <w:rFonts w:hint="eastAsia"/>
        </w:rPr>
        <w:t>默认管理口eth0口 登录地址10.251.251.251/24 将本地电脑IP地址改为同网段并和AF</w:t>
      </w:r>
      <w:r>
        <w:rPr>
          <w:rFonts w:hint="eastAsia"/>
        </w:rPr>
        <w:t>的eth0</w:t>
      </w:r>
      <w:r w:rsidRPr="00302277">
        <w:rPr>
          <w:rFonts w:hint="eastAsia"/>
        </w:rPr>
        <w:t>口连接在浏览器输入https：//10.251.251.251即可登录，默认登录账号和密码为admin实验环境登录账号和密码是admin/wxjy@2012</w:t>
      </w:r>
    </w:p>
    <w:p w14:paraId="53644046" w14:textId="77777777" w:rsidR="00302277" w:rsidRDefault="00302277">
      <w:pPr>
        <w:rPr>
          <w:rFonts w:hint="eastAsia"/>
        </w:rPr>
      </w:pPr>
    </w:p>
    <w:p w14:paraId="251BF321" w14:textId="1D359205" w:rsidR="00302277" w:rsidRDefault="00302277">
      <w:pPr>
        <w:rPr>
          <w:rFonts w:hint="eastAsia"/>
        </w:rPr>
      </w:pPr>
      <w:r w:rsidRPr="00302277">
        <w:rPr>
          <w:rFonts w:hint="eastAsia"/>
        </w:rPr>
        <w:t>接口配置</w:t>
      </w:r>
      <w:r>
        <w:rPr>
          <w:rFonts w:hint="eastAsia"/>
        </w:rPr>
        <w:t>：</w:t>
      </w:r>
    </w:p>
    <w:p w14:paraId="5A0B7F37" w14:textId="67E347D8" w:rsidR="00302277" w:rsidRDefault="00302277" w:rsidP="00302277">
      <w:pPr>
        <w:ind w:firstLine="420"/>
        <w:rPr>
          <w:rFonts w:hint="eastAsia"/>
        </w:rPr>
      </w:pPr>
      <w:r w:rsidRPr="00302277">
        <w:rPr>
          <w:rFonts w:hint="eastAsia"/>
        </w:rPr>
        <w:t>在 网络-接口 点击想要配置的接口，确保接口状态是启用状态，类型选择路由，区域可以在接口下新建也可以在 网络-区域 内点击新增创建新的区域（需要注意创建三层区域）。基本属性可选可不选。地址配置选择IPv4，连接类型选择静态，直接输入想要配置IP地址（需要注意输入掩码）。根据需求勾选ping和webui选项。</w:t>
      </w:r>
    </w:p>
    <w:p w14:paraId="2129D60B" w14:textId="77777777" w:rsidR="00302277" w:rsidRDefault="00302277" w:rsidP="00302277">
      <w:pPr>
        <w:rPr>
          <w:rFonts w:hint="eastAsia"/>
        </w:rPr>
      </w:pPr>
    </w:p>
    <w:p w14:paraId="2BF9F9BC" w14:textId="38863D67" w:rsidR="00302277" w:rsidRDefault="00302277" w:rsidP="00302277">
      <w:pPr>
        <w:rPr>
          <w:rFonts w:hint="eastAsia"/>
        </w:rPr>
      </w:pPr>
      <w:r w:rsidRPr="00302277">
        <w:rPr>
          <w:rFonts w:hint="eastAsia"/>
        </w:rPr>
        <w:t>路由配置：</w:t>
      </w:r>
    </w:p>
    <w:p w14:paraId="68E2FA0D" w14:textId="6918F40F" w:rsidR="00302277" w:rsidRPr="00302277" w:rsidRDefault="00302277" w:rsidP="00302277">
      <w:pPr>
        <w:ind w:firstLine="420"/>
        <w:rPr>
          <w:rFonts w:hint="eastAsia"/>
        </w:rPr>
      </w:pPr>
      <w:r w:rsidRPr="00302277">
        <w:rPr>
          <w:rFonts w:hint="eastAsia"/>
        </w:rPr>
        <w:t>如果需要跨网段通信那么需要配置对应的静态路由，在 网络-路由-静态路由 新增路由信息，若需要访问互联网</w:t>
      </w:r>
      <w:r>
        <w:rPr>
          <w:rFonts w:hint="eastAsia"/>
        </w:rPr>
        <w:t>，</w:t>
      </w:r>
      <w:r w:rsidRPr="00302277">
        <w:rPr>
          <w:rFonts w:hint="eastAsia"/>
        </w:rPr>
        <w:t>不要忘记做缺省路由。</w:t>
      </w:r>
    </w:p>
    <w:p w14:paraId="2668A23D" w14:textId="77777777" w:rsidR="00302277" w:rsidRDefault="00302277" w:rsidP="00302277">
      <w:pPr>
        <w:rPr>
          <w:rFonts w:hint="eastAsia"/>
        </w:rPr>
      </w:pPr>
    </w:p>
    <w:p w14:paraId="0E89D1EE" w14:textId="77777777" w:rsidR="00302277" w:rsidRDefault="00302277" w:rsidP="00302277">
      <w:pPr>
        <w:rPr>
          <w:rFonts w:hint="eastAsia"/>
        </w:rPr>
      </w:pPr>
      <w:r w:rsidRPr="00302277">
        <w:rPr>
          <w:rFonts w:hint="eastAsia"/>
        </w:rPr>
        <w:t>区域间互访：</w:t>
      </w:r>
    </w:p>
    <w:p w14:paraId="2B44A333" w14:textId="2B70DF8E" w:rsidR="00302277" w:rsidRDefault="00302277" w:rsidP="00302277">
      <w:pPr>
        <w:ind w:firstLine="420"/>
        <w:rPr>
          <w:rFonts w:hint="eastAsia"/>
        </w:rPr>
      </w:pPr>
      <w:r w:rsidRPr="00302277">
        <w:rPr>
          <w:rFonts w:hint="eastAsia"/>
        </w:rPr>
        <w:t>不同区域默认拒绝互相访问，如果有不同区域之间想要访问的需求，可以在页面的 策略-访问控制-应用控制策略 新增创建需要互访的策略（如果区域是外网区域的话，网络对象要选全部）。一定不能做any-any全放通策略！</w:t>
      </w:r>
    </w:p>
    <w:p w14:paraId="555581AE" w14:textId="77777777" w:rsidR="00302277" w:rsidRDefault="00302277" w:rsidP="00302277">
      <w:pPr>
        <w:rPr>
          <w:rFonts w:hint="eastAsia"/>
        </w:rPr>
      </w:pPr>
    </w:p>
    <w:p w14:paraId="1E220D83" w14:textId="60F23904" w:rsidR="00302277" w:rsidRDefault="00302277" w:rsidP="00302277">
      <w:pPr>
        <w:rPr>
          <w:rFonts w:hint="eastAsia"/>
        </w:rPr>
      </w:pPr>
      <w:r w:rsidRPr="00302277">
        <w:rPr>
          <w:rFonts w:hint="eastAsia"/>
        </w:rPr>
        <w:t>地址转换：</w:t>
      </w:r>
    </w:p>
    <w:p w14:paraId="192C61D5" w14:textId="6A82ADE6" w:rsidR="00302277" w:rsidRDefault="00302277" w:rsidP="00302277">
      <w:pPr>
        <w:ind w:firstLine="420"/>
        <w:rPr>
          <w:rFonts w:hint="eastAsia"/>
        </w:rPr>
      </w:pPr>
      <w:r>
        <w:rPr>
          <w:rFonts w:hint="eastAsia"/>
        </w:rPr>
        <w:t>如果防火墙部署在出口层当作出口路由器使用时，访问互联网时除了需要做缺省路由，还需要配置源地址转换 在策略-地址转换-IPv4地址转换 新增源地址转换（部署在内网当作核心路由器时不需要配置）</w:t>
      </w:r>
    </w:p>
    <w:p w14:paraId="68590B05" w14:textId="05A866AC" w:rsidR="00302277" w:rsidRDefault="00302277" w:rsidP="00302277">
      <w:pPr>
        <w:rPr>
          <w:rFonts w:hint="eastAsia"/>
        </w:rPr>
      </w:pPr>
      <w:r>
        <w:rPr>
          <w:rFonts w:hint="eastAsia"/>
        </w:rPr>
        <w:tab/>
        <w:t>若内网有相应的服务器对外发布业务想让外网用户访问时需要做目的地址转换，在 策略-地址转换-Pv4地址转换 新增目的地址转换，原始数据包的目的地址填写防火墙接口的公网IP地址，服务选择需要映射的服务端口，转化后数据包的指定IP填写内网服务器的IP地址，服务选择需要映射的服务</w:t>
      </w:r>
    </w:p>
    <w:p w14:paraId="5F6E1E87" w14:textId="0B7E550D" w:rsidR="00410E0E" w:rsidRDefault="00410E0E" w:rsidP="00302277">
      <w:pPr>
        <w:rPr>
          <w:rFonts w:hint="eastAsia"/>
        </w:rPr>
      </w:pPr>
    </w:p>
    <w:p w14:paraId="53C2ACC4" w14:textId="2F540783" w:rsidR="00410E0E" w:rsidRDefault="00410E0E" w:rsidP="00302277">
      <w:pPr>
        <w:rPr>
          <w:rFonts w:hint="eastAsia"/>
        </w:rPr>
      </w:pPr>
      <w:r>
        <w:rPr>
          <w:rFonts w:hint="eastAsia"/>
        </w:rPr>
        <w:lastRenderedPageBreak/>
        <w:t>应用控制策略配置：</w:t>
      </w:r>
    </w:p>
    <w:p w14:paraId="33C37676" w14:textId="1213C180" w:rsidR="00410E0E" w:rsidRDefault="00410E0E" w:rsidP="00302277">
      <w:r>
        <w:tab/>
      </w:r>
      <w:r>
        <w:rPr>
          <w:rFonts w:hint="eastAsia"/>
        </w:rPr>
        <w:t>若需要禁止访问一些网站或应用在 策略-访问控制-应用控制策略 点击新增，选择对应的应用或网站，动作选择允许或拒绝（</w:t>
      </w:r>
      <w:r w:rsidR="008A46B3">
        <w:rPr>
          <w:rFonts w:hint="eastAsia"/>
        </w:rPr>
        <w:t>拒绝策略最好放在第一条）</w:t>
      </w:r>
    </w:p>
    <w:p w14:paraId="371076DA" w14:textId="77777777" w:rsidR="0040198E" w:rsidRDefault="0040198E" w:rsidP="00302277"/>
    <w:p w14:paraId="2968C18E" w14:textId="24441D2C" w:rsidR="0040198E" w:rsidRDefault="0040198E" w:rsidP="00302277">
      <w:r>
        <w:rPr>
          <w:rFonts w:hint="eastAsia"/>
        </w:rPr>
        <w:t>区域访问控制：</w:t>
      </w:r>
    </w:p>
    <w:p w14:paraId="39340A58" w14:textId="463C97CF" w:rsidR="0040198E" w:rsidRDefault="0040198E" w:rsidP="00302277">
      <w:pPr>
        <w:rPr>
          <w:rFonts w:hint="eastAsia"/>
        </w:rPr>
      </w:pPr>
      <w:r>
        <w:tab/>
      </w:r>
      <w:r>
        <w:rPr>
          <w:rFonts w:hint="eastAsia"/>
        </w:rPr>
        <w:t>如果想要只想让某一个国家或地区允许或拒绝访问我的内网，在 策略-访问控制-</w:t>
      </w:r>
      <w:r w:rsidR="00BD00AE">
        <w:rPr>
          <w:rFonts w:hint="eastAsia"/>
        </w:rPr>
        <w:t>地域</w:t>
      </w:r>
      <w:r>
        <w:rPr>
          <w:rFonts w:hint="eastAsia"/>
        </w:rPr>
        <w:t>访问控制 新增</w:t>
      </w:r>
      <w:r w:rsidR="00BD00AE">
        <w:rPr>
          <w:rFonts w:hint="eastAsia"/>
        </w:rPr>
        <w:t>策略，在控制方式里选择地区和处理动作</w:t>
      </w:r>
    </w:p>
    <w:p w14:paraId="77F5C570" w14:textId="77777777" w:rsidR="008A46B3" w:rsidRDefault="008A46B3" w:rsidP="00302277"/>
    <w:p w14:paraId="7B0B74C0" w14:textId="46E878DD" w:rsidR="008A46B3" w:rsidRDefault="0040198E" w:rsidP="00302277">
      <w:r>
        <w:rPr>
          <w:rFonts w:hint="eastAsia"/>
        </w:rPr>
        <w:t>终端内容安全防护策略配置：</w:t>
      </w:r>
    </w:p>
    <w:p w14:paraId="6D6307C3" w14:textId="17F067A3" w:rsidR="0040198E" w:rsidRDefault="0040198E" w:rsidP="00302277">
      <w:r>
        <w:tab/>
      </w:r>
      <w:r>
        <w:rPr>
          <w:rFonts w:hint="eastAsia"/>
        </w:rPr>
        <w:t>在 对象-安全策略模板-内容安全 新增模板，在高级选项内勾选需要检查的内容，模板配置好以后在 策略-安全防护策略-新增业务防护策略 在内容安全选择栏里调用做的模板（尽量一个策略只做一个防护）</w:t>
      </w:r>
    </w:p>
    <w:p w14:paraId="31E63AE0" w14:textId="77777777" w:rsidR="0040198E" w:rsidRDefault="0040198E" w:rsidP="00302277"/>
    <w:p w14:paraId="48083F94" w14:textId="1DD09596" w:rsidR="0040198E" w:rsidRDefault="0040198E" w:rsidP="00302277">
      <w:r>
        <w:rPr>
          <w:rFonts w:hint="eastAsia"/>
        </w:rPr>
        <w:t>终端僵尸网络防护策略：</w:t>
      </w:r>
    </w:p>
    <w:p w14:paraId="42F7200C" w14:textId="57D95E23" w:rsidR="0040198E" w:rsidRPr="00302277" w:rsidRDefault="0040198E" w:rsidP="00302277">
      <w:pPr>
        <w:rPr>
          <w:rFonts w:hint="eastAsia"/>
        </w:rPr>
      </w:pPr>
      <w:r>
        <w:tab/>
      </w:r>
      <w:r>
        <w:rPr>
          <w:rFonts w:hint="eastAsia"/>
        </w:rPr>
        <w:t>在 对象-安全策略模板-</w:t>
      </w:r>
      <w:r>
        <w:rPr>
          <w:rFonts w:hint="eastAsia"/>
        </w:rPr>
        <w:t xml:space="preserve">僵尸网络 新增僵尸网络模板，然后在 </w:t>
      </w:r>
      <w:r>
        <w:rPr>
          <w:rFonts w:hint="eastAsia"/>
        </w:rPr>
        <w:t>策略-安全防护策略-新增业务防护策略</w:t>
      </w:r>
      <w:r>
        <w:rPr>
          <w:rFonts w:hint="eastAsia"/>
        </w:rPr>
        <w:t xml:space="preserve"> 在僵尸网络模块进行调用（日志要勾选）</w:t>
      </w:r>
    </w:p>
    <w:sectPr w:rsidR="0040198E" w:rsidRPr="003022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B38A4" w14:textId="77777777" w:rsidR="001A4449" w:rsidRDefault="001A4449" w:rsidP="00302277">
      <w:pPr>
        <w:spacing w:after="0" w:line="240" w:lineRule="auto"/>
        <w:rPr>
          <w:rFonts w:hint="eastAsia"/>
        </w:rPr>
      </w:pPr>
      <w:r>
        <w:separator/>
      </w:r>
    </w:p>
  </w:endnote>
  <w:endnote w:type="continuationSeparator" w:id="0">
    <w:p w14:paraId="3A5D4FD1" w14:textId="77777777" w:rsidR="001A4449" w:rsidRDefault="001A4449" w:rsidP="0030227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949F3" w14:textId="77777777" w:rsidR="001A4449" w:rsidRDefault="001A4449" w:rsidP="00302277">
      <w:pPr>
        <w:spacing w:after="0" w:line="240" w:lineRule="auto"/>
        <w:rPr>
          <w:rFonts w:hint="eastAsia"/>
        </w:rPr>
      </w:pPr>
      <w:r>
        <w:separator/>
      </w:r>
    </w:p>
  </w:footnote>
  <w:footnote w:type="continuationSeparator" w:id="0">
    <w:p w14:paraId="648B5F11" w14:textId="77777777" w:rsidR="001A4449" w:rsidRDefault="001A4449" w:rsidP="0030227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A5"/>
    <w:rsid w:val="001A4449"/>
    <w:rsid w:val="00302277"/>
    <w:rsid w:val="0035708A"/>
    <w:rsid w:val="003D791D"/>
    <w:rsid w:val="0040198E"/>
    <w:rsid w:val="00410E0E"/>
    <w:rsid w:val="004F4CAE"/>
    <w:rsid w:val="0064493A"/>
    <w:rsid w:val="008A46B3"/>
    <w:rsid w:val="00BD00AE"/>
    <w:rsid w:val="00C360AF"/>
    <w:rsid w:val="00C61FA5"/>
    <w:rsid w:val="00D37538"/>
    <w:rsid w:val="00EF2DEA"/>
    <w:rsid w:val="00FB3095"/>
    <w:rsid w:val="00FD0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B5619"/>
  <w15:chartTrackingRefBased/>
  <w15:docId w15:val="{00B29EA9-C92B-476A-BFFA-B20E85BE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2277"/>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02277"/>
    <w:rPr>
      <w:sz w:val="18"/>
      <w:szCs w:val="18"/>
    </w:rPr>
  </w:style>
  <w:style w:type="paragraph" w:styleId="a5">
    <w:name w:val="footer"/>
    <w:basedOn w:val="a"/>
    <w:link w:val="a6"/>
    <w:uiPriority w:val="99"/>
    <w:unhideWhenUsed/>
    <w:rsid w:val="0030227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3022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p</dc:creator>
  <cp:keywords/>
  <dc:description/>
  <cp:lastModifiedBy>l p</cp:lastModifiedBy>
  <cp:revision>4</cp:revision>
  <dcterms:created xsi:type="dcterms:W3CDTF">2024-10-11T05:29:00Z</dcterms:created>
  <dcterms:modified xsi:type="dcterms:W3CDTF">2024-10-11T14:02:00Z</dcterms:modified>
</cp:coreProperties>
</file>