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3_01</w:t>
      </w:r>
    </w:p>
    <w:p>
      <w:pPr>
        <w:pStyle w:val="Author"/>
      </w:pPr>
      <w:r>
        <w:t xml:space="preserve">Nahid</w:t>
      </w:r>
      <w:r>
        <w:t xml:space="preserve"> </w:t>
      </w:r>
      <w:r>
        <w:t xml:space="preserve">Ferdous</w:t>
      </w:r>
    </w:p>
    <w:p>
      <w:pPr>
        <w:pStyle w:val="Date"/>
      </w:pPr>
      <w:r>
        <w:t xml:space="preserve">2023-06-29</w:t>
      </w:r>
    </w:p>
    <w:p>
      <w:pPr>
        <w:pStyle w:val="SourceCode"/>
      </w:pPr>
      <w:r>
        <w:rPr>
          <w:rStyle w:val="NormalTok"/>
        </w:rPr>
        <w:t xml:space="preserve">urlRemote </w:t>
      </w:r>
      <w:r>
        <w:rPr>
          <w:rStyle w:val="OtherTok"/>
        </w:rPr>
        <w:t xml:space="preserve">&lt;-</w:t>
      </w:r>
      <w:r>
        <w:rPr>
          <w:rStyle w:val="NormalTok"/>
        </w:rPr>
        <w:t xml:space="preserve"> </w:t>
      </w:r>
      <w:r>
        <w:rPr>
          <w:rStyle w:val="StringTok"/>
        </w:rPr>
        <w:t xml:space="preserve">"https://raw.githubusercontent.com/"</w:t>
      </w:r>
      <w:r>
        <w:rPr>
          <w:rStyle w:val="NormalTok"/>
        </w:rPr>
        <w:t xml:space="preserve"> </w:t>
      </w:r>
      <w:r>
        <w:br/>
      </w:r>
      <w:r>
        <w:rPr>
          <w:rStyle w:val="NormalTok"/>
        </w:rPr>
        <w:t xml:space="preserve">pathGithub </w:t>
      </w:r>
      <w:r>
        <w:rPr>
          <w:rStyle w:val="OtherTok"/>
        </w:rPr>
        <w:t xml:space="preserve">&lt;-</w:t>
      </w:r>
      <w:r>
        <w:rPr>
          <w:rStyle w:val="NormalTok"/>
        </w:rPr>
        <w:t xml:space="preserve"> </w:t>
      </w:r>
      <w:r>
        <w:rPr>
          <w:rStyle w:val="StringTok"/>
        </w:rPr>
        <w:t xml:space="preserve">"EricBrownTTU/ISQS5346/main/"</w:t>
      </w:r>
      <w:r>
        <w:rPr>
          <w:rStyle w:val="NormalTok"/>
        </w:rPr>
        <w:t xml:space="preserve"> </w:t>
      </w:r>
      <w:r>
        <w:br/>
      </w:r>
      <w:r>
        <w:rPr>
          <w:rStyle w:val="NormalTok"/>
        </w:rPr>
        <w:t xml:space="preserve">filename </w:t>
      </w:r>
      <w:r>
        <w:rPr>
          <w:rStyle w:val="OtherTok"/>
        </w:rPr>
        <w:t xml:space="preserve">&lt;-</w:t>
      </w:r>
      <w:r>
        <w:rPr>
          <w:rStyle w:val="NormalTok"/>
        </w:rPr>
        <w:t xml:space="preserve"> </w:t>
      </w:r>
      <w:r>
        <w:rPr>
          <w:rStyle w:val="StringTok"/>
        </w:rPr>
        <w:t xml:space="preserve">"InsuranceClaims.csv"</w:t>
      </w:r>
      <w:r>
        <w:br/>
      </w:r>
      <w:r>
        <w:rPr>
          <w:rStyle w:val="NormalTok"/>
        </w:rPr>
        <w:t xml:space="preserve">InsuranceClaims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paste0</w:t>
      </w:r>
      <w:r>
        <w:rPr>
          <w:rStyle w:val="NormalTok"/>
        </w:rPr>
        <w:t xml:space="preserve">(urlRemote, pathGithub, filename))</w:t>
      </w:r>
    </w:p>
    <w:bookmarkStart w:id="20" w:name="Xd55a14dcea0d2ea4a42a1cd0e45d803c7df848b"/>
    <w:p>
      <w:pPr>
        <w:pStyle w:val="Heading2"/>
      </w:pPr>
      <w:r>
        <w:t xml:space="preserve">a. Constructing a 95% confidence interval for the population proportion of all auto injury files that have exaggerated loss amounts:</w:t>
      </w:r>
    </w:p>
    <w:p>
      <w:pPr>
        <w:pStyle w:val="SourceCode"/>
      </w:pPr>
      <w:r>
        <w:rPr>
          <w:rStyle w:val="CommentTok"/>
        </w:rPr>
        <w:t xml:space="preserve"># Load the required library</w:t>
      </w:r>
      <w:r>
        <w:br/>
      </w:r>
      <w:r>
        <w:rPr>
          <w:rStyle w:val="FunctionTok"/>
        </w:rPr>
        <w:t xml:space="preserve">library</w:t>
      </w:r>
      <w:r>
        <w:rPr>
          <w:rStyle w:val="NormalTok"/>
        </w:rPr>
        <w:t xml:space="preserve">(stats)</w:t>
      </w:r>
      <w:r>
        <w:br/>
      </w:r>
      <w:r>
        <w:br/>
      </w:r>
      <w:r>
        <w:rPr>
          <w:rStyle w:val="CommentTok"/>
        </w:rPr>
        <w:t xml:space="preserve"># Calculate the sample proportion</w:t>
      </w:r>
      <w:r>
        <w:br/>
      </w:r>
      <w:r>
        <w:rPr>
          <w:rStyle w:val="NormalTok"/>
        </w:rPr>
        <w:t xml:space="preserve">p_hat </w:t>
      </w:r>
      <w:r>
        <w:rPr>
          <w:rStyle w:val="OtherTok"/>
        </w:rPr>
        <w:t xml:space="preserve">&lt;-</w:t>
      </w:r>
      <w:r>
        <w:rPr>
          <w:rStyle w:val="NormalTok"/>
        </w:rPr>
        <w:t xml:space="preserve"> </w:t>
      </w:r>
      <w:r>
        <w:rPr>
          <w:rStyle w:val="FunctionTok"/>
        </w:rPr>
        <w:t xml:space="preserve">sum</w:t>
      </w:r>
      <w:r>
        <w:rPr>
          <w:rStyle w:val="NormalTok"/>
        </w:rPr>
        <w:t xml:space="preserve">(InsuranceClaims</w:t>
      </w:r>
      <w:r>
        <w:rPr>
          <w:rStyle w:val="SpecialCharTok"/>
        </w:rPr>
        <w:t xml:space="preserve">$</w:t>
      </w:r>
      <w:r>
        <w:rPr>
          <w:rStyle w:val="NormalTok"/>
        </w:rPr>
        <w:t xml:space="preserve">Buildup) </w:t>
      </w:r>
      <w:r>
        <w:rPr>
          <w:rStyle w:val="SpecialCharTok"/>
        </w:rPr>
        <w:t xml:space="preserve">/</w:t>
      </w:r>
      <w:r>
        <w:rPr>
          <w:rStyle w:val="NormalTok"/>
        </w:rPr>
        <w:t xml:space="preserve"> </w:t>
      </w:r>
      <w:r>
        <w:rPr>
          <w:rStyle w:val="FunctionTok"/>
        </w:rPr>
        <w:t xml:space="preserve">nrow</w:t>
      </w:r>
      <w:r>
        <w:rPr>
          <w:rStyle w:val="NormalTok"/>
        </w:rPr>
        <w:t xml:space="preserve">(InsuranceClaims)</w:t>
      </w:r>
      <w:r>
        <w:br/>
      </w:r>
      <w:r>
        <w:br/>
      </w:r>
      <w:r>
        <w:rPr>
          <w:rStyle w:val="CommentTok"/>
        </w:rPr>
        <w:t xml:space="preserve"># Calculate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((p_hat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p_hat)) </w:t>
      </w:r>
      <w:r>
        <w:rPr>
          <w:rStyle w:val="SpecialCharTok"/>
        </w:rPr>
        <w:t xml:space="preserve">/</w:t>
      </w:r>
      <w:r>
        <w:rPr>
          <w:rStyle w:val="NormalTok"/>
        </w:rPr>
        <w:t xml:space="preserve"> </w:t>
      </w:r>
      <w:r>
        <w:rPr>
          <w:rStyle w:val="FunctionTok"/>
        </w:rPr>
        <w:t xml:space="preserve">nrow</w:t>
      </w:r>
      <w:r>
        <w:rPr>
          <w:rStyle w:val="NormalTok"/>
        </w:rPr>
        <w:t xml:space="preserve">(InsuranceClaims))</w:t>
      </w:r>
      <w:r>
        <w:br/>
      </w:r>
      <w:r>
        <w:br/>
      </w:r>
      <w:r>
        <w:rPr>
          <w:rStyle w:val="CommentTok"/>
        </w:rPr>
        <w:t xml:space="preserve"># Set the confidence level and calculate the critical value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br/>
      </w: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confidence_level)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CommentTok"/>
        </w:rPr>
        <w:t xml:space="preserve"># Calculate the confidence interval</w:t>
      </w:r>
      <w:r>
        <w:br/>
      </w:r>
      <w:r>
        <w:rPr>
          <w:rStyle w:val="NormalTok"/>
        </w:rPr>
        <w:t xml:space="preserve">ci_proportion </w:t>
      </w:r>
      <w:r>
        <w:rPr>
          <w:rStyle w:val="OtherTok"/>
        </w:rPr>
        <w:t xml:space="preserve">&lt;-</w:t>
      </w:r>
      <w:r>
        <w:rPr>
          <w:rStyle w:val="NormalTok"/>
        </w:rPr>
        <w:t xml:space="preserve"> </w:t>
      </w:r>
      <w:r>
        <w:rPr>
          <w:rStyle w:val="FunctionTok"/>
        </w:rPr>
        <w:t xml:space="preserve">c</w:t>
      </w:r>
      <w:r>
        <w:rPr>
          <w:rStyle w:val="NormalTok"/>
        </w:rPr>
        <w:t xml:space="preserve">(p_hat </w:t>
      </w:r>
      <w:r>
        <w:rPr>
          <w:rStyle w:val="SpecialCharTok"/>
        </w:rPr>
        <w:t xml:space="preserve">-</w:t>
      </w:r>
      <w:r>
        <w:rPr>
          <w:rStyle w:val="NormalTok"/>
        </w:rPr>
        <w:t xml:space="preserve"> z </w:t>
      </w:r>
      <w:r>
        <w:rPr>
          <w:rStyle w:val="SpecialCharTok"/>
        </w:rPr>
        <w:t xml:space="preserve">*</w:t>
      </w:r>
      <w:r>
        <w:rPr>
          <w:rStyle w:val="NormalTok"/>
        </w:rPr>
        <w:t xml:space="preserve"> se, p_hat </w:t>
      </w:r>
      <w:r>
        <w:rPr>
          <w:rStyle w:val="SpecialCharTok"/>
        </w:rPr>
        <w:t xml:space="preserve">+</w:t>
      </w:r>
      <w:r>
        <w:rPr>
          <w:rStyle w:val="NormalTok"/>
        </w:rPr>
        <w:t xml:space="preserve"> z </w:t>
      </w:r>
      <w:r>
        <w:rPr>
          <w:rStyle w:val="SpecialCharTok"/>
        </w:rPr>
        <w:t xml:space="preserve">*</w:t>
      </w:r>
      <w:r>
        <w:rPr>
          <w:rStyle w:val="NormalTok"/>
        </w:rPr>
        <w:t xml:space="preserve"> se)</w:t>
      </w:r>
      <w:r>
        <w:br/>
      </w:r>
      <w:r>
        <w:br/>
      </w:r>
      <w:r>
        <w:rPr>
          <w:rStyle w:val="CommentTok"/>
        </w:rPr>
        <w:t xml:space="preserve"># Print the confidence interval</w:t>
      </w:r>
      <w:r>
        <w:br/>
      </w:r>
      <w:r>
        <w:rPr>
          <w:rStyle w:val="FunctionTok"/>
        </w:rPr>
        <w:t xml:space="preserve">print</w:t>
      </w:r>
      <w:r>
        <w:rPr>
          <w:rStyle w:val="NormalTok"/>
        </w:rPr>
        <w:t xml:space="preserve">(ci_proportion)</w:t>
      </w:r>
    </w:p>
    <w:p>
      <w:pPr>
        <w:pStyle w:val="SourceCode"/>
      </w:pPr>
      <w:r>
        <w:rPr>
          <w:rStyle w:val="VerbatimChar"/>
        </w:rPr>
        <w:t xml:space="preserve">## [1] 0.4642898 0.6690435</w:t>
      </w:r>
    </w:p>
    <w:bookmarkEnd w:id="20"/>
    <w:bookmarkStart w:id="21" w:name="Xaa363f9dbc84f53a22178f0f6869e82629368c5"/>
    <w:p>
      <w:pPr>
        <w:pStyle w:val="Heading2"/>
      </w:pPr>
      <w:r>
        <w:t xml:space="preserve">b. Constructing a 95% confidence interval for the population mean excess payment amount:</w:t>
      </w:r>
    </w:p>
    <w:p>
      <w:pPr>
        <w:pStyle w:val="SourceCode"/>
      </w:pPr>
      <w:r>
        <w:rPr>
          <w:rStyle w:val="CommentTok"/>
        </w:rPr>
        <w:t xml:space="preserve"># Calculate the sample mean and standard deviation</w:t>
      </w:r>
      <w:r>
        <w:br/>
      </w:r>
      <w:r>
        <w:rPr>
          <w:rStyle w:val="NormalTok"/>
        </w:rPr>
        <w:t xml:space="preserve">x_bar </w:t>
      </w:r>
      <w:r>
        <w:rPr>
          <w:rStyle w:val="OtherTok"/>
        </w:rPr>
        <w:t xml:space="preserve">&lt;-</w:t>
      </w:r>
      <w:r>
        <w:rPr>
          <w:rStyle w:val="NormalTok"/>
        </w:rPr>
        <w:t xml:space="preserve"> </w:t>
      </w:r>
      <w:r>
        <w:rPr>
          <w:rStyle w:val="FunctionTok"/>
        </w:rPr>
        <w:t xml:space="preserve">mean</w:t>
      </w:r>
      <w:r>
        <w:rPr>
          <w:rStyle w:val="NormalTok"/>
        </w:rPr>
        <w:t xml:space="preserve">(InsuranceClaims</w:t>
      </w:r>
      <w:r>
        <w:rPr>
          <w:rStyle w:val="SpecialCharTok"/>
        </w:rPr>
        <w:t xml:space="preserve">$</w:t>
      </w:r>
      <w:r>
        <w:rPr>
          <w:rStyle w:val="NormalTok"/>
        </w:rPr>
        <w:t xml:space="preserve">ExcessPayment)</w:t>
      </w:r>
      <w:r>
        <w:br/>
      </w:r>
      <w:r>
        <w:rPr>
          <w:rStyle w:val="NormalTok"/>
        </w:rPr>
        <w:t xml:space="preserve">s </w:t>
      </w:r>
      <w:r>
        <w:rPr>
          <w:rStyle w:val="OtherTok"/>
        </w:rPr>
        <w:t xml:space="preserve">&lt;-</w:t>
      </w:r>
      <w:r>
        <w:rPr>
          <w:rStyle w:val="NormalTok"/>
        </w:rPr>
        <w:t xml:space="preserve"> </w:t>
      </w:r>
      <w:r>
        <w:rPr>
          <w:rStyle w:val="FunctionTok"/>
        </w:rPr>
        <w:t xml:space="preserve">sd</w:t>
      </w:r>
      <w:r>
        <w:rPr>
          <w:rStyle w:val="NormalTok"/>
        </w:rPr>
        <w:t xml:space="preserve">(InsuranceClaims</w:t>
      </w:r>
      <w:r>
        <w:rPr>
          <w:rStyle w:val="SpecialCharTok"/>
        </w:rPr>
        <w:t xml:space="preserve">$</w:t>
      </w:r>
      <w:r>
        <w:rPr>
          <w:rStyle w:val="NormalTok"/>
        </w:rPr>
        <w:t xml:space="preserve">ExcessPayment)</w:t>
      </w:r>
      <w:r>
        <w:br/>
      </w:r>
      <w:r>
        <w:br/>
      </w:r>
      <w:r>
        <w:rPr>
          <w:rStyle w:val="CommentTok"/>
        </w:rPr>
        <w:t xml:space="preserve"># Calculate the standard error</w:t>
      </w:r>
      <w:r>
        <w:br/>
      </w:r>
      <w:r>
        <w:rPr>
          <w:rStyle w:val="NormalTok"/>
        </w:rPr>
        <w:t xml:space="preserve">se_mean </w:t>
      </w:r>
      <w:r>
        <w:rPr>
          <w:rStyle w:val="OtherTok"/>
        </w:rPr>
        <w:t xml:space="preserve">&lt;-</w:t>
      </w:r>
      <w:r>
        <w:rPr>
          <w:rStyle w:val="NormalTok"/>
        </w:rPr>
        <w:t xml:space="preserve"> s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nrow</w:t>
      </w:r>
      <w:r>
        <w:rPr>
          <w:rStyle w:val="NormalTok"/>
        </w:rPr>
        <w:t xml:space="preserve">(InsuranceClaims))</w:t>
      </w:r>
      <w:r>
        <w:br/>
      </w:r>
      <w:r>
        <w:br/>
      </w:r>
      <w:r>
        <w:rPr>
          <w:rStyle w:val="CommentTok"/>
        </w:rPr>
        <w:t xml:space="preserve"># Set the confidence level and calculate the critical value</w:t>
      </w:r>
      <w:r>
        <w:br/>
      </w:r>
      <w:r>
        <w:rPr>
          <w:rStyle w:val="NormalTok"/>
        </w:rPr>
        <w:t xml:space="preserve">confidence_level </w:t>
      </w:r>
      <w:r>
        <w:rPr>
          <w:rStyle w:val="OtherTok"/>
        </w:rPr>
        <w:t xml:space="preserve">&lt;-</w:t>
      </w:r>
      <w:r>
        <w:rPr>
          <w:rStyle w:val="NormalTok"/>
        </w:rPr>
        <w:t xml:space="preserve"> </w:t>
      </w:r>
      <w:r>
        <w:rPr>
          <w:rStyle w:val="FloatTok"/>
        </w:rPr>
        <w:t xml:space="preserve">0.95</w:t>
      </w:r>
      <w:r>
        <w:br/>
      </w:r>
      <w:r>
        <w:rPr>
          <w:rStyle w:val="NormalTok"/>
        </w:rPr>
        <w:t xml:space="preserve">t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confidence_level) </w:t>
      </w:r>
      <w:r>
        <w:rPr>
          <w:rStyle w:val="SpecialCharTok"/>
        </w:rPr>
        <w:t xml:space="preserve">/</w:t>
      </w:r>
      <w:r>
        <w:rPr>
          <w:rStyle w:val="NormalTok"/>
        </w:rPr>
        <w:t xml:space="preserve"> </w:t>
      </w:r>
      <w:r>
        <w:rPr>
          <w:rStyle w:val="DecValTok"/>
        </w:rPr>
        <w:t xml:space="preserve">2</w:t>
      </w:r>
      <w:r>
        <w:rPr>
          <w:rStyle w:val="NormalTok"/>
        </w:rPr>
        <w:t xml:space="preserve">, </w:t>
      </w:r>
      <w:r>
        <w:rPr>
          <w:rStyle w:val="AttributeTok"/>
        </w:rPr>
        <w:t xml:space="preserve">df =</w:t>
      </w:r>
      <w:r>
        <w:rPr>
          <w:rStyle w:val="NormalTok"/>
        </w:rPr>
        <w:t xml:space="preserve"> </w:t>
      </w:r>
      <w:r>
        <w:rPr>
          <w:rStyle w:val="FunctionTok"/>
        </w:rPr>
        <w:t xml:space="preserve">nrow</w:t>
      </w:r>
      <w:r>
        <w:rPr>
          <w:rStyle w:val="NormalTok"/>
        </w:rPr>
        <w:t xml:space="preserve">(InsuranceClaims)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Calculate the confidence interval</w:t>
      </w:r>
      <w:r>
        <w:br/>
      </w:r>
      <w:r>
        <w:rPr>
          <w:rStyle w:val="NormalTok"/>
        </w:rPr>
        <w:t xml:space="preserve">ci_mean </w:t>
      </w:r>
      <w:r>
        <w:rPr>
          <w:rStyle w:val="OtherTok"/>
        </w:rPr>
        <w:t xml:space="preserve">&lt;-</w:t>
      </w:r>
      <w:r>
        <w:rPr>
          <w:rStyle w:val="NormalTok"/>
        </w:rPr>
        <w:t xml:space="preserve"> </w:t>
      </w:r>
      <w:r>
        <w:rPr>
          <w:rStyle w:val="FunctionTok"/>
        </w:rPr>
        <w:t xml:space="preserve">c</w:t>
      </w:r>
      <w:r>
        <w:rPr>
          <w:rStyle w:val="NormalTok"/>
        </w:rPr>
        <w:t xml:space="preserve">(x_bar </w:t>
      </w:r>
      <w:r>
        <w:rPr>
          <w:rStyle w:val="SpecialCharTok"/>
        </w:rPr>
        <w:t xml:space="preserve">-</w:t>
      </w:r>
      <w:r>
        <w:rPr>
          <w:rStyle w:val="NormalTok"/>
        </w:rPr>
        <w:t xml:space="preserve"> t </w:t>
      </w:r>
      <w:r>
        <w:rPr>
          <w:rStyle w:val="SpecialCharTok"/>
        </w:rPr>
        <w:t xml:space="preserve">*</w:t>
      </w:r>
      <w:r>
        <w:rPr>
          <w:rStyle w:val="NormalTok"/>
        </w:rPr>
        <w:t xml:space="preserve"> se_mean, x_bar </w:t>
      </w:r>
      <w:r>
        <w:rPr>
          <w:rStyle w:val="SpecialCharTok"/>
        </w:rPr>
        <w:t xml:space="preserve">+</w:t>
      </w:r>
      <w:r>
        <w:rPr>
          <w:rStyle w:val="NormalTok"/>
        </w:rPr>
        <w:t xml:space="preserve"> t </w:t>
      </w:r>
      <w:r>
        <w:rPr>
          <w:rStyle w:val="SpecialCharTok"/>
        </w:rPr>
        <w:t xml:space="preserve">*</w:t>
      </w:r>
      <w:r>
        <w:rPr>
          <w:rStyle w:val="NormalTok"/>
        </w:rPr>
        <w:t xml:space="preserve"> se_mean)</w:t>
      </w:r>
      <w:r>
        <w:br/>
      </w:r>
      <w:r>
        <w:br/>
      </w:r>
      <w:r>
        <w:rPr>
          <w:rStyle w:val="CommentTok"/>
        </w:rPr>
        <w:t xml:space="preserve"># Print the confidence interval</w:t>
      </w:r>
      <w:r>
        <w:br/>
      </w:r>
      <w:r>
        <w:rPr>
          <w:rStyle w:val="FunctionTok"/>
        </w:rPr>
        <w:t xml:space="preserve">print</w:t>
      </w:r>
      <w:r>
        <w:rPr>
          <w:rStyle w:val="NormalTok"/>
        </w:rPr>
        <w:t xml:space="preserve">(ci_mean)</w:t>
      </w:r>
    </w:p>
    <w:p>
      <w:pPr>
        <w:pStyle w:val="SourceCode"/>
      </w:pPr>
      <w:r>
        <w:rPr>
          <w:rStyle w:val="VerbatimChar"/>
        </w:rPr>
        <w:t xml:space="preserve">## [1] 136.2848 502.2120</w:t>
      </w:r>
    </w:p>
    <w:bookmarkEnd w:id="21"/>
    <w:bookmarkStart w:id="22" w:name="X1bb053440e762cb7191fb8484a1b946b543479c"/>
    <w:p>
      <w:pPr>
        <w:pStyle w:val="Heading2"/>
      </w:pPr>
      <w:r>
        <w:t xml:space="preserve">Based on the confidence intervals developed in parts (a) and (b), we can assess the insurance company’s claims.</w:t>
      </w:r>
    </w:p>
    <w:bookmarkEnd w:id="22"/>
    <w:bookmarkStart w:id="23" w:name="a.-proportion-of-buildup"/>
    <w:p>
      <w:pPr>
        <w:pStyle w:val="Heading2"/>
      </w:pPr>
      <w:r>
        <w:t xml:space="preserve">a. Proportion of Buildup:</w:t>
      </w:r>
    </w:p>
    <w:bookmarkEnd w:id="23"/>
    <w:bookmarkStart w:id="24" w:name="X0a90ba7a1f3c91b552b3086ff78c6c8683f2588"/>
    <w:p>
      <w:pPr>
        <w:pStyle w:val="Heading2"/>
      </w:pPr>
      <w:r>
        <w:t xml:space="preserve">The estimated proportion of buildup provided by the insurance company is 0.75. Comparing this estimate with the confidence interval [0.4642898, 0.6690435] calculated in part (a), we can see that the estimate falls outside the confidence interval. This suggests that the estimate of 0.75 for the proportion of buildup may be too high or exaggerated. There is uncertainty regarding the true proportion based on the available data.</w:t>
      </w:r>
    </w:p>
    <w:bookmarkEnd w:id="24"/>
    <w:bookmarkStart w:id="25" w:name="b.-average-excess-payment"/>
    <w:p>
      <w:pPr>
        <w:pStyle w:val="Heading2"/>
      </w:pPr>
      <w:r>
        <w:t xml:space="preserve">b. Average Excess Payment:</w:t>
      </w:r>
    </w:p>
    <w:bookmarkEnd w:id="25"/>
    <w:bookmarkStart w:id="26" w:name="X0be821fdd0700c7f0631bd156b17d4da314978b"/>
    <w:p>
      <w:pPr>
        <w:pStyle w:val="Heading2"/>
      </w:pPr>
      <w:r>
        <w:t xml:space="preserve">The insurance company estimates the average excess payment to be 400. Comparing this estimate with the confidence ## interval [136.2848, 502.2120] calculated in part (b), we can see that the estimate of 400 falls within the confidence interval. This suggests that the estimate is plausible and supported by the available data.</w:t>
      </w:r>
    </w:p>
    <w:bookmarkEnd w:id="26"/>
    <w:bookmarkStart w:id="27" w:name="Xc618c98b6dda3ce28337b03194f729cf03b45a9"/>
    <w:p>
      <w:pPr>
        <w:pStyle w:val="Heading2"/>
      </w:pPr>
      <w:r>
        <w:t xml:space="preserve">Based on the confidence intervals, the insurance company’s claim regarding the average excess payment of 400 is supported, but their claim regarding the proportion of buildup being 0.75 is not strongly supported and may be overstated.</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3_01</dc:title>
  <dc:creator>Nahid Ferdous</dc:creator>
  <cp:keywords/>
  <dcterms:created xsi:type="dcterms:W3CDTF">2023-06-29T23:27:52Z</dcterms:created>
  <dcterms:modified xsi:type="dcterms:W3CDTF">2023-06-29T23:27:52Z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2023-06-29</vt:lpwstr>
  </property>
  <property fmtid="{D5CDD505-2E9C-101B-9397-08002B2CF9AE}" pid="3" name="output">
    <vt:lpwstr>word_document</vt:lpwstr>
  </property>
</Properties>
</file>