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hAnsi="Arial" w:cs="Arial"/>
          <w:sz w:val="20"/>
          <w:szCs w:val="20"/>
        </w:rPr>
        <w:tab/>
      </w:r>
      <w:r w:rsidRPr="00F85CD8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F85CD8" w:rsidRDefault="003950A3" w:rsidP="00F85CD8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NRC 1</w:t>
      </w:r>
      <w:r w:rsidR="4FA9C68F" w:rsidRPr="00F85CD8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F85CD8" w:rsidRDefault="00AE3439" w:rsidP="00F85CD8">
      <w:pPr>
        <w:spacing w:after="0" w:line="360" w:lineRule="auto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="2D5AFC6D" w:rsidRPr="00F85CD8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63022316" w14:textId="77777777" w:rsidR="00C52A3D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EC4E8A6" w14:textId="77777777" w:rsid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62CC0586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87F89A4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0C948F0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5FD02FDE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26860ADD" w:rsidR="00AE3439" w:rsidRPr="00F85CD8" w:rsidRDefault="003950A3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00D3015C" w:rsidRPr="00F85CD8">
        <w:rPr>
          <w:rFonts w:ascii="Arial" w:eastAsia="Times New Roman" w:hAnsi="Arial" w:cs="Arial"/>
          <w:color w:val="000000" w:themeColor="text1"/>
          <w:lang w:eastAsia="es-ES"/>
        </w:rPr>
        <w:t>4</w:t>
      </w:r>
      <w:r w:rsidR="1F411F90" w:rsidRPr="00F85CD8">
        <w:rPr>
          <w:rFonts w:ascii="Arial" w:eastAsia="Times New Roman" w:hAnsi="Arial" w:cs="Arial"/>
          <w:color w:val="000000" w:themeColor="text1"/>
          <w:lang w:eastAsia="es-ES"/>
        </w:rPr>
        <w:t>.</w:t>
      </w:r>
      <w:r w:rsidRPr="00F85CD8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proofErr w:type="spellStart"/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>Acalo</w:t>
      </w:r>
      <w:proofErr w:type="spellEnd"/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Cristian, Carrera Nahir, García Jonathan, Obando Leonardo</w:t>
      </w:r>
    </w:p>
    <w:p w14:paraId="054ECD4A" w14:textId="77777777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F85CD8" w:rsidRDefault="00AE3439" w:rsidP="00F85CD8">
      <w:pPr>
        <w:tabs>
          <w:tab w:val="left" w:pos="3765"/>
        </w:tabs>
        <w:spacing w:after="0" w:line="240" w:lineRule="auto"/>
        <w:rPr>
          <w:rFonts w:ascii="Arial" w:hAnsi="Arial" w:cs="Arial"/>
          <w:sz w:val="20"/>
          <w:szCs w:val="20"/>
        </w:rPr>
        <w:sectPr w:rsidR="00AE3439" w:rsidRPr="00F85CD8" w:rsidSect="00647F8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Pr="00F85CD8" w:rsidRDefault="3EFDDE53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lastRenderedPageBreak/>
        <w:t>ACTORES DEL SISTEMA</w:t>
      </w:r>
    </w:p>
    <w:tbl>
      <w:tblPr>
        <w:tblStyle w:val="Tablaconcuadrcula"/>
        <w:tblW w:w="8500" w:type="dxa"/>
        <w:tblLayout w:type="fixed"/>
        <w:tblLook w:val="06A0" w:firstRow="1" w:lastRow="0" w:firstColumn="1" w:lastColumn="0" w:noHBand="1" w:noVBand="1"/>
      </w:tblPr>
      <w:tblGrid>
        <w:gridCol w:w="2830"/>
        <w:gridCol w:w="5670"/>
      </w:tblGrid>
      <w:tr w:rsidR="11DF7068" w:rsidRPr="00F85CD8" w14:paraId="68B7D8B0" w14:textId="77777777" w:rsidTr="00F85CD8">
        <w:trPr>
          <w:trHeight w:val="300"/>
        </w:trPr>
        <w:tc>
          <w:tcPr>
            <w:tcW w:w="2830" w:type="dxa"/>
          </w:tcPr>
          <w:p w14:paraId="5F7FA638" w14:textId="14E53799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ACT-01</w:t>
            </w:r>
          </w:p>
        </w:tc>
        <w:tc>
          <w:tcPr>
            <w:tcW w:w="5670" w:type="dxa"/>
          </w:tcPr>
          <w:p w14:paraId="4040848C" w14:textId="4AA97D5D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Administrador</w:t>
            </w:r>
          </w:p>
        </w:tc>
      </w:tr>
      <w:tr w:rsidR="11DF7068" w:rsidRPr="00F85CD8" w14:paraId="1C7EF75D" w14:textId="77777777" w:rsidTr="00F85CD8">
        <w:trPr>
          <w:trHeight w:val="300"/>
        </w:trPr>
        <w:tc>
          <w:tcPr>
            <w:tcW w:w="2830" w:type="dxa"/>
          </w:tcPr>
          <w:p w14:paraId="6229BF55" w14:textId="5B6F96E0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670" w:type="dxa"/>
          </w:tcPr>
          <w:p w14:paraId="21104447" w14:textId="5768848B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actor tiene acceso a todas las funcionalidades del sistema</w:t>
            </w:r>
          </w:p>
        </w:tc>
      </w:tr>
      <w:tr w:rsidR="11DF7068" w:rsidRPr="00F85CD8" w14:paraId="58E14B58" w14:textId="77777777" w:rsidTr="00F85CD8">
        <w:trPr>
          <w:trHeight w:val="300"/>
        </w:trPr>
        <w:tc>
          <w:tcPr>
            <w:tcW w:w="2830" w:type="dxa"/>
          </w:tcPr>
          <w:p w14:paraId="0D53359A" w14:textId="0E3D6098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5670" w:type="dxa"/>
          </w:tcPr>
          <w:p w14:paraId="2C882283" w14:textId="1AFEC4E4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39D9871" w14:textId="7430812F" w:rsidR="00940857" w:rsidRPr="00F85CD8" w:rsidRDefault="00940857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0"/>
        <w:gridCol w:w="5614"/>
      </w:tblGrid>
      <w:tr w:rsidR="36BCE7AD" w:rsidRPr="00F85CD8" w14:paraId="752E93C3" w14:textId="77777777" w:rsidTr="00D3015C">
        <w:trPr>
          <w:trHeight w:val="420"/>
        </w:trPr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47C" w14:textId="14CD5554" w:rsidR="36BCE7AD" w:rsidRPr="00F85CD8" w:rsidRDefault="36BCE7AD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8l8gb7guzevz" w:colFirst="0" w:colLast="0"/>
            <w:bookmarkEnd w:id="0"/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t>OBJ-01</w:t>
            </w:r>
          </w:p>
        </w:tc>
        <w:tc>
          <w:tcPr>
            <w:tcW w:w="601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4B31" w14:textId="567FDD29" w:rsidR="6D177D27" w:rsidRPr="00F85CD8" w:rsidRDefault="6D177D27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Perfil de usuario e Ingreso al sistema</w:t>
            </w:r>
          </w:p>
        </w:tc>
      </w:tr>
      <w:tr w:rsidR="36BCE7AD" w:rsidRPr="00F85CD8" w14:paraId="6401B7F7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BB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96B" w14:textId="055C8225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empieza cuando él administrador requiere acceder al sistema, para que pueda realizar las diferentes tareas de este usuario.</w:t>
            </w:r>
          </w:p>
        </w:tc>
      </w:tr>
      <w:tr w:rsidR="36BCE7AD" w:rsidRPr="00F85CD8" w14:paraId="2F0758E2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464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98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36BCE7AD" w:rsidRPr="00F85CD8" w14:paraId="7268502D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310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E45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AF0A93F" w14:textId="1BB3C56A" w:rsidR="36BCE7AD" w:rsidRPr="00F85CD8" w:rsidRDefault="36BCE7AD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6"/>
        <w:gridCol w:w="5033"/>
      </w:tblGrid>
      <w:tr w:rsidR="7E282EA6" w:rsidRPr="00F85CD8" w14:paraId="04D4106E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6B7" w14:textId="45145749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0271" w14:textId="216FC578" w:rsidR="7593234E" w:rsidRPr="00F85CD8" w:rsidRDefault="7593234E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</w:tr>
      <w:tr w:rsidR="7E282EA6" w:rsidRPr="00F85CD8" w14:paraId="22C6D5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61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DBF" w14:textId="186F18E2" w:rsidR="7E282EA6" w:rsidRPr="00F85CD8" w:rsidRDefault="7E282EA6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6E6401CF" w:rsidRPr="00F85CD8">
              <w:rPr>
                <w:rFonts w:ascii="Arial" w:hAnsi="Arial" w:cs="Arial"/>
                <w:sz w:val="20"/>
                <w:szCs w:val="20"/>
              </w:rPr>
              <w:t>1 Perfil de Usuario e ingreso al sistema</w:t>
            </w:r>
          </w:p>
        </w:tc>
      </w:tr>
      <w:tr w:rsidR="7E282EA6" w:rsidRPr="00F85CD8" w14:paraId="631493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51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83E2" w14:textId="7E11B0AD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7E282EA6" w:rsidRPr="00F85CD8" w14:paraId="6A27E43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D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9D7A" w14:textId="77777777" w:rsidR="7E282EA6" w:rsidRPr="00F85CD8" w:rsidRDefault="7E282EA6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7E282EA6" w:rsidRPr="00F85CD8" w14:paraId="3DBC38C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DD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A17" w14:textId="147E3A3D" w:rsidR="36EE3E1D" w:rsidRPr="00F85CD8" w:rsidRDefault="36EE3E1D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secuencia de acciones inicia cuando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usuario ingresa a la aplicación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>, y se espera que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sistema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solicite al usuario el nombre de usuario y la contraseña</w:t>
            </w:r>
          </w:p>
        </w:tc>
      </w:tr>
      <w:tr w:rsidR="7E282EA6" w:rsidRPr="00F85CD8" w14:paraId="0C38AC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F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F81" w14:textId="22FF85E3" w:rsidR="7E282EA6" w:rsidRPr="00F85CD8" w:rsidRDefault="7E282EA6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7E282EA6" w:rsidRPr="00F85CD8" w14:paraId="2287B7C2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6BF1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7E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E4C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4AB99274" w14:textId="77777777" w:rsidTr="7E282EA6">
        <w:trPr>
          <w:trHeight w:val="675"/>
        </w:trPr>
        <w:tc>
          <w:tcPr>
            <w:tcW w:w="2682" w:type="dxa"/>
          </w:tcPr>
          <w:p w14:paraId="49B2CDF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AF8" w14:textId="69B2ECC9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AEF" w14:textId="23FF8D1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695663" w:rsidRPr="00F85CD8">
              <w:rPr>
                <w:rFonts w:ascii="Arial" w:hAnsi="Arial" w:cs="Arial"/>
                <w:sz w:val="20"/>
                <w:szCs w:val="20"/>
              </w:rPr>
              <w:t>ingresa a la aplicación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7E282EA6" w:rsidRPr="00F85CD8" w14:paraId="4966261F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8B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565" w14:textId="26B0E432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F3E" w14:textId="0CBD190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software solicita al actor el nombre de usuario y la contraseña.</w:t>
            </w:r>
          </w:p>
        </w:tc>
      </w:tr>
      <w:tr w:rsidR="7E282EA6" w:rsidRPr="00F85CD8" w14:paraId="65C875C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6D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AB6" w14:textId="702CB8E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5BB4" w14:textId="301AA8C5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el nombre de usuario y la contraseña.</w:t>
            </w:r>
          </w:p>
        </w:tc>
      </w:tr>
      <w:tr w:rsidR="7E282EA6" w:rsidRPr="00F85CD8" w14:paraId="2D500E7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DA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28D" w14:textId="60C7C56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915" w14:textId="6FAEFA0E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verifica la autenticación del usuario.</w:t>
            </w:r>
          </w:p>
        </w:tc>
      </w:tr>
      <w:tr w:rsidR="7E282EA6" w:rsidRPr="00F85CD8" w14:paraId="3561B1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C8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2FD" w14:textId="35764EE7" w:rsidR="00E92329" w:rsidRPr="00F85CD8" w:rsidRDefault="00E9232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iniciado sesión en el sistema.</w:t>
            </w:r>
          </w:p>
        </w:tc>
      </w:tr>
      <w:tr w:rsidR="7E282EA6" w:rsidRPr="00F85CD8" w14:paraId="6D37483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CE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69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D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0C02CB3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B4B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21" w14:textId="3761B1DB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610" w14:textId="57ECBF9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proporciona el nombre de usuario y/o la contraseña, el sistema informará sobre datos incompletos.</w:t>
            </w:r>
          </w:p>
        </w:tc>
      </w:tr>
      <w:tr w:rsidR="7E282EA6" w:rsidRPr="00F85CD8" w14:paraId="6AACF22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083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3DA" w14:textId="2AAB48A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22" w14:textId="48713AEC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la autenticación no es exitosa, el sistema mostrará un mensaje de error y no permitirá el acceso.</w:t>
            </w:r>
          </w:p>
        </w:tc>
      </w:tr>
      <w:tr w:rsidR="7E282EA6" w:rsidRPr="00F85CD8" w14:paraId="589430DC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06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DF4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7E282EA6" w:rsidRPr="00F85CD8" w14:paraId="43C9154D" w14:textId="77777777" w:rsidTr="7E282EA6">
        <w:trPr>
          <w:trHeight w:val="420"/>
        </w:trPr>
        <w:tc>
          <w:tcPr>
            <w:tcW w:w="2682" w:type="dxa"/>
            <w:vMerge/>
          </w:tcPr>
          <w:p w14:paraId="56B52A20" w14:textId="77777777" w:rsidR="0047154C" w:rsidRPr="00F85CD8" w:rsidRDefault="0047154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375" w14:textId="056F1E00" w:rsidR="0499AE49" w:rsidRPr="00F85CD8" w:rsidRDefault="0499AE4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</w:t>
            </w:r>
          </w:p>
        </w:tc>
      </w:tr>
      <w:tr w:rsidR="7E282EA6" w:rsidRPr="00F85CD8" w14:paraId="337C642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266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F46" w14:textId="3D1D4F30" w:rsidR="60F8EB00" w:rsidRPr="00F85CD8" w:rsidRDefault="60F8EB00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vez/</w:t>
            </w:r>
            <w:r w:rsidR="76EB5E5A" w:rsidRPr="00F85CD8">
              <w:rPr>
                <w:rFonts w:ascii="Arial" w:hAnsi="Arial" w:cs="Arial"/>
                <w:sz w:val="20"/>
                <w:szCs w:val="20"/>
              </w:rPr>
              <w:t>semana</w:t>
            </w:r>
          </w:p>
        </w:tc>
      </w:tr>
      <w:tr w:rsidR="7E282EA6" w:rsidRPr="00F85CD8" w14:paraId="7E818B1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7B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952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7E282EA6" w:rsidRPr="00F85CD8" w14:paraId="75CBB9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6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06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B15B41E" w14:textId="07ED572D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2"/>
        <w:gridCol w:w="805"/>
        <w:gridCol w:w="5037"/>
      </w:tblGrid>
      <w:tr w:rsidR="00D3015C" w:rsidRPr="00F85CD8" w14:paraId="03390623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F84B" w14:textId="63930D9D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22A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la información del Perfil de Usuario</w:t>
            </w:r>
          </w:p>
        </w:tc>
      </w:tr>
      <w:tr w:rsidR="00D3015C" w:rsidRPr="00F85CD8" w14:paraId="6BC8096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194C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5560" w14:textId="77777777" w:rsidR="00D3015C" w:rsidRPr="00F85CD8" w:rsidRDefault="00D3015C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D3015C" w:rsidRPr="00F85CD8" w14:paraId="5C5BC12B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A3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E4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015C" w:rsidRPr="00F85CD8" w14:paraId="4D8B5CD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7ED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C1E0" w14:textId="77777777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3015C" w:rsidRPr="00F85CD8" w14:paraId="400D776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228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9C5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 secuencia de acciones inicia cuando el usuario desea actualizar su nombre de usuario, contraseña o salario base.</w:t>
            </w:r>
          </w:p>
        </w:tc>
      </w:tr>
      <w:tr w:rsidR="00D3015C" w:rsidRPr="00F85CD8" w14:paraId="5C5D0C97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49B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F4E0" w14:textId="77777777" w:rsidR="00D3015C" w:rsidRPr="00F85CD8" w:rsidRDefault="00D3015C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3015C" w:rsidRPr="00F85CD8" w14:paraId="3BD5296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72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9F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88B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713B534" w14:textId="77777777" w:rsidTr="00E73037">
        <w:trPr>
          <w:trHeight w:val="675"/>
        </w:trPr>
        <w:tc>
          <w:tcPr>
            <w:tcW w:w="2682" w:type="dxa"/>
          </w:tcPr>
          <w:p w14:paraId="7BA31CF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69F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8B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solicita la opción de actualizar en el perfil de usuario</w:t>
            </w:r>
          </w:p>
        </w:tc>
      </w:tr>
      <w:tr w:rsidR="00D3015C" w:rsidRPr="00F85CD8" w14:paraId="3729880B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8E5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2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4F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presenta al usuario los campos para ingresar la nueva información</w:t>
            </w:r>
          </w:p>
        </w:tc>
      </w:tr>
      <w:tr w:rsidR="00D3015C" w:rsidRPr="00F85CD8" w14:paraId="1959173A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E39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F5C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FE21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ingresa la información en los campos correspondientes</w:t>
            </w:r>
          </w:p>
        </w:tc>
      </w:tr>
      <w:tr w:rsidR="00D3015C" w:rsidRPr="00F85CD8" w14:paraId="09F4BB5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A6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D87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C35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valida y actualiza la información del usuario.</w:t>
            </w:r>
          </w:p>
        </w:tc>
      </w:tr>
      <w:tr w:rsidR="00D3015C" w:rsidRPr="00F85CD8" w14:paraId="423ACC66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F79D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0F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C2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guarda la nueva información en la base de datos</w:t>
            </w:r>
          </w:p>
        </w:tc>
      </w:tr>
      <w:tr w:rsidR="00D3015C" w:rsidRPr="00F85CD8" w14:paraId="3D50A89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42C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222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81F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 al actor que los cambios se han realizado exitosamente</w:t>
            </w:r>
          </w:p>
        </w:tc>
      </w:tr>
      <w:tr w:rsidR="00D3015C" w:rsidRPr="00F85CD8" w14:paraId="5EE344A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9D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F2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actualizado su información en el sistema.</w:t>
            </w:r>
          </w:p>
        </w:tc>
      </w:tr>
      <w:tr w:rsidR="00D3015C" w:rsidRPr="00F85CD8" w14:paraId="2FE2DA4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14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17C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F5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5749656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F55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F34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BB63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decide no realizar ninguna actualización, se cancela el proceso.</w:t>
            </w:r>
          </w:p>
        </w:tc>
      </w:tr>
      <w:tr w:rsidR="00D3015C" w:rsidRPr="00F85CD8" w14:paraId="0276301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52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950B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BE95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no proporciona datos válidos, el sistema informa sobre datos incorrectos.</w:t>
            </w:r>
          </w:p>
        </w:tc>
      </w:tr>
      <w:tr w:rsidR="00D3015C" w:rsidRPr="00F85CD8" w14:paraId="04FDCBE6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097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F04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0DF8CFF3" w14:textId="77777777" w:rsidTr="00E73037">
        <w:trPr>
          <w:trHeight w:val="420"/>
        </w:trPr>
        <w:tc>
          <w:tcPr>
            <w:tcW w:w="2682" w:type="dxa"/>
            <w:vMerge/>
          </w:tcPr>
          <w:p w14:paraId="1783E14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B5B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minutos</w:t>
            </w:r>
          </w:p>
        </w:tc>
      </w:tr>
      <w:tr w:rsidR="00D3015C" w:rsidRPr="00F85CD8" w14:paraId="050CEA5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66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9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vez/mes</w:t>
            </w:r>
          </w:p>
        </w:tc>
      </w:tr>
      <w:tr w:rsidR="00D3015C" w:rsidRPr="00F85CD8" w14:paraId="37CAAD1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90F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D0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4623285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E7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F22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2BBB50" w14:textId="223435E3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0935EF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D3015C" w:rsidRPr="00F85CD8" w14:paraId="0F1F29B8" w14:textId="77777777" w:rsidTr="00D3015C">
        <w:trPr>
          <w:trHeight w:val="420"/>
        </w:trPr>
        <w:tc>
          <w:tcPr>
            <w:tcW w:w="2868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D075" w14:textId="77777777" w:rsidR="00D3015C" w:rsidRPr="00F85CD8" w:rsidRDefault="00D3015C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t>OBJ-02</w:t>
            </w:r>
          </w:p>
        </w:tc>
        <w:tc>
          <w:tcPr>
            <w:tcW w:w="5616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CE60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ORGANIZADOR DE MATERIALES</w:t>
            </w:r>
          </w:p>
        </w:tc>
      </w:tr>
      <w:tr w:rsidR="00D3015C" w:rsidRPr="00F85CD8" w14:paraId="3A4D9335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409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15BB" w14:textId="2AAA3441" w:rsidR="00D3015C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ingresar los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materiales con los que va a elaborar nuevos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, visualizarlos, modificarlos o eliminarlos. Es su responsabilidad manejar la información de todos los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incluyendo información como el nombre,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cantidad comprada y costo total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D3015C" w:rsidRPr="00F85CD8" w14:paraId="0B18EB3E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1DDD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74F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133A647D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5F52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B6A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BAD6912" w14:textId="65281ED1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54765F" w:rsidRPr="00F85CD8" w14:paraId="346C065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1190" w14:textId="1E64037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5DD" w14:textId="19697BD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material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</w:t>
            </w:r>
          </w:p>
        </w:tc>
      </w:tr>
      <w:tr w:rsidR="00F85CD8" w:rsidRPr="00F85CD8" w14:paraId="44526232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4F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3B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F85CD8" w:rsidRPr="00F85CD8" w14:paraId="5F69CB84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B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C8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5CD8" w:rsidRPr="00F85CD8" w14:paraId="0ED090A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D3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23A0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250DB9E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6D92" w14:textId="78DB38D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7380" w14:textId="5ADF5A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un listado completo de todos los materiales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d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sistema.</w:t>
            </w:r>
          </w:p>
        </w:tc>
      </w:tr>
      <w:tr w:rsidR="0054765F" w:rsidRPr="00F85CD8" w14:paraId="45B5FA31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F344" w14:textId="048E2F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64F" w14:textId="3D111FD3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4924B7D5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0D4E" w14:textId="74690FF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4B92" w14:textId="0514A29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9C" w14:textId="7BFE1E2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B987BD8" w14:textId="77777777" w:rsidTr="0054765F">
        <w:trPr>
          <w:trHeight w:val="685"/>
        </w:trPr>
        <w:tc>
          <w:tcPr>
            <w:tcW w:w="2682" w:type="dxa"/>
          </w:tcPr>
          <w:p w14:paraId="20AD341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AF8" w14:textId="7D8AEA4E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E8F" w14:textId="4721169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</w:t>
            </w:r>
            <w:r w:rsidRPr="00F85CD8">
              <w:rPr>
                <w:rFonts w:ascii="Arial" w:hAnsi="Arial" w:cs="Arial"/>
                <w:sz w:val="20"/>
                <w:szCs w:val="20"/>
              </w:rPr>
              <w:t>de organizador de materiales en el menú principal</w:t>
            </w:r>
          </w:p>
        </w:tc>
      </w:tr>
      <w:tr w:rsidR="0054765F" w:rsidRPr="00F85CD8" w14:paraId="72FFCE0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FC6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8B01" w14:textId="72C2813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76D0" w14:textId="7CDEA480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</w:t>
            </w:r>
            <w:r w:rsidRPr="00F85CD8">
              <w:rPr>
                <w:rFonts w:ascii="Arial" w:hAnsi="Arial" w:cs="Arial"/>
                <w:sz w:val="20"/>
                <w:szCs w:val="20"/>
              </w:rPr>
              <w:t>una tabla con la información de los materiales guardados en la base de datos</w:t>
            </w:r>
          </w:p>
        </w:tc>
      </w:tr>
      <w:tr w:rsidR="0054765F" w:rsidRPr="00F85CD8" w14:paraId="06EFEB4C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8F6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422" w14:textId="799DFD3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F85CD8">
              <w:rPr>
                <w:rFonts w:ascii="Arial" w:hAnsi="Arial" w:cs="Arial"/>
                <w:sz w:val="20"/>
                <w:szCs w:val="20"/>
              </w:rPr>
              <w:t>sistema despliega correctamente la tabla de materiales</w:t>
            </w:r>
          </w:p>
        </w:tc>
      </w:tr>
      <w:tr w:rsidR="0054765F" w:rsidRPr="00F85CD8" w14:paraId="07D90E50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65E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79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29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29B9757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8D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6578" w14:textId="2F5BEF0C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9F3C" w14:textId="678DD576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material, a tabla se muestra vacía.</w:t>
            </w:r>
          </w:p>
        </w:tc>
      </w:tr>
      <w:tr w:rsidR="0054765F" w:rsidRPr="00F85CD8" w14:paraId="3B41CFD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B69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1AA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DC78B5E" w14:textId="77777777" w:rsidTr="0054765F">
        <w:trPr>
          <w:trHeight w:val="420"/>
        </w:trPr>
        <w:tc>
          <w:tcPr>
            <w:tcW w:w="2682" w:type="dxa"/>
          </w:tcPr>
          <w:p w14:paraId="66D01E89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206" w14:textId="1A578FF8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54765F" w:rsidRPr="00F85CD8" w14:paraId="58637959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712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0DD4" w14:textId="3637E29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54765F" w:rsidRPr="00F85CD8" w14:paraId="790EE971" w14:textId="77777777" w:rsidTr="0054765F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24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D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C9981A8" w14:textId="77777777" w:rsidTr="0054765F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3A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46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54765F" w:rsidRPr="00F85CD8" w14:paraId="0507D24A" w14:textId="77777777" w:rsidTr="00BC00A7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09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65F" w:rsidRPr="00F85CD8" w14:paraId="7B8613EB" w14:textId="77777777" w:rsidTr="0054765F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5410" w14:textId="016E3F3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38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Materiales</w:t>
            </w:r>
          </w:p>
        </w:tc>
      </w:tr>
      <w:tr w:rsidR="0054765F" w:rsidRPr="00F85CD8" w14:paraId="2DAC48E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6F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0AA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1C9F53F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D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F3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45D03D27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8C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7403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60A6E423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E57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1B4B" w14:textId="684CEB11" w:rsidR="0054765F" w:rsidRPr="00F85CD8" w:rsidRDefault="0054765F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registrar y añadir nuevos materiales al sistema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en el sistema de Organizador de 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Puede incluir la introducción básica del material ingresado.</w:t>
            </w:r>
          </w:p>
        </w:tc>
      </w:tr>
      <w:tr w:rsidR="0054765F" w:rsidRPr="00F85CD8" w14:paraId="609600EF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EF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C4D4" w14:textId="6843B25A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065F5493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BDD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EC5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F2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768157B" w14:textId="77777777" w:rsidTr="0054765F">
        <w:trPr>
          <w:trHeight w:val="685"/>
        </w:trPr>
        <w:tc>
          <w:tcPr>
            <w:tcW w:w="2682" w:type="dxa"/>
            <w:vMerge w:val="restart"/>
          </w:tcPr>
          <w:p w14:paraId="123C3B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54D8" w14:textId="2F1AC15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A920" w14:textId="2BB5091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ingresar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un material.</w:t>
            </w:r>
          </w:p>
        </w:tc>
      </w:tr>
      <w:tr w:rsidR="0054765F" w:rsidRPr="00F85CD8" w14:paraId="69656B79" w14:textId="77777777" w:rsidTr="0054765F">
        <w:trPr>
          <w:trHeight w:val="685"/>
        </w:trPr>
        <w:tc>
          <w:tcPr>
            <w:tcW w:w="2682" w:type="dxa"/>
            <w:vMerge/>
          </w:tcPr>
          <w:p w14:paraId="2AC6188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48D1" w14:textId="72D8FB6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5DF" w14:textId="7887BB3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materiales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DD39B1">
                <w:rPr>
                  <w:rStyle w:val="Hipervnculo"/>
                  <w:rFonts w:ascii="Arial" w:hAnsi="Arial" w:cs="Arial"/>
                </w:rPr>
                <w:t>materiales</w:t>
              </w:r>
            </w:hyperlink>
          </w:p>
        </w:tc>
      </w:tr>
      <w:tr w:rsidR="0054765F" w:rsidRPr="00F85CD8" w14:paraId="1936662C" w14:textId="77777777" w:rsidTr="0054765F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D5E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6D3B" w14:textId="0C9CACD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75BC" w14:textId="49364F6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ingresa los atributos asociados al </w:t>
            </w:r>
            <w:r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7FA58CE9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44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E76" w14:textId="2CB9E7C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5E11" w14:textId="09C2BC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validará que todos los datos solicitados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54765F" w:rsidRPr="00F85CD8" w14:paraId="6A876434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CB6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65D7" w14:textId="6B732E7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DC1F" w14:textId="742DE155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y el sistema calcula </w:t>
            </w:r>
            <w:r w:rsidRPr="00F85CD8">
              <w:rPr>
                <w:rFonts w:ascii="Arial" w:hAnsi="Arial" w:cs="Arial"/>
                <w:sz w:val="20"/>
                <w:szCs w:val="20"/>
              </w:rPr>
              <w:t>el “Costo unitario” del material</w:t>
            </w:r>
          </w:p>
        </w:tc>
      </w:tr>
      <w:tr w:rsidR="0054765F" w:rsidRPr="00F85CD8" w14:paraId="5CA9C5A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D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535B" w14:textId="5F8B46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A0C0" w14:textId="7D271B8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54765F" w:rsidRPr="00F85CD8" w14:paraId="1DB3E34E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5E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3701" w14:textId="6058F9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DAE8" w14:textId="506B0791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54765F" w:rsidRPr="00F85CD8" w14:paraId="47AE8161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500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863" w14:textId="187A624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860C" w14:textId="0BBD58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0FCEA38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7D3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A38C" w14:textId="42FEE6C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D42E" w14:textId="21D94D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54765F" w:rsidRPr="00F85CD8" w14:paraId="68B199D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C59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66D9" w14:textId="5B87B0C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</w:t>
            </w:r>
            <w:r w:rsidRPr="00F85CD8">
              <w:rPr>
                <w:rFonts w:ascii="Arial" w:hAnsi="Arial" w:cs="Arial"/>
                <w:sz w:val="20"/>
                <w:szCs w:val="20"/>
              </w:rPr>
              <w:t>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la base de datos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 muestra.</w:t>
            </w:r>
          </w:p>
        </w:tc>
      </w:tr>
      <w:tr w:rsidR="0054765F" w:rsidRPr="00F85CD8" w14:paraId="2ADB356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265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7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790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06AF656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0E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300" w14:textId="1E5ABF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363" w14:textId="68602DB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54765F" w:rsidRPr="00F85CD8" w14:paraId="11A0064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3C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A1D" w14:textId="5E23D7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4C6E" w14:textId="557B011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existe, el sistema emitirá un mensaje de error “Error.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se encuentra registrado”.</w:t>
            </w:r>
          </w:p>
        </w:tc>
      </w:tr>
      <w:tr w:rsidR="0054765F" w:rsidRPr="00F85CD8" w14:paraId="36C98FAE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0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070" w14:textId="1A6A9B2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293C" w14:textId="74C5E2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250B39C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0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7E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44F72F6E" w14:textId="77777777" w:rsidTr="0054765F">
        <w:trPr>
          <w:trHeight w:val="420"/>
        </w:trPr>
        <w:tc>
          <w:tcPr>
            <w:tcW w:w="2682" w:type="dxa"/>
          </w:tcPr>
          <w:p w14:paraId="3AB422D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727F" w14:textId="5127F2F2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54765F" w:rsidRPr="00F85CD8" w14:paraId="50D7AA3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8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DD3" w14:textId="43DAF10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F85CD8">
              <w:rPr>
                <w:rFonts w:ascii="Arial" w:hAnsi="Arial" w:cs="Arial"/>
                <w:sz w:val="20"/>
                <w:szCs w:val="20"/>
              </w:rPr>
              <w:t>vez/semana</w:t>
            </w:r>
          </w:p>
        </w:tc>
      </w:tr>
      <w:tr w:rsidR="0054765F" w:rsidRPr="00F85CD8" w14:paraId="5C27111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643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671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2DFBD2E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2FA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9E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C84935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003"/>
      </w:tblGrid>
      <w:tr w:rsidR="0054765F" w:rsidRPr="00F85CD8" w14:paraId="79655D4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2A46" w14:textId="7CE6BAE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86FC" w14:textId="09E85A6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material</w:t>
            </w:r>
          </w:p>
        </w:tc>
      </w:tr>
      <w:tr w:rsidR="0054765F" w:rsidRPr="00F85CD8" w14:paraId="32E7CCDE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B08D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51671133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2A9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3A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6F8C7B25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B4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77D2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18DB5466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1B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732D" w14:textId="0C8E3E4B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</w:t>
            </w:r>
            <w:r w:rsidRPr="00F85CD8">
              <w:rPr>
                <w:rFonts w:ascii="Arial" w:hAnsi="Arial" w:cs="Arial"/>
                <w:sz w:val="20"/>
                <w:szCs w:val="20"/>
              </w:rPr>
              <w:t>búsqueda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un material existente en el sistema de organizador de materiales. La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búsqueda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puede ser necesaria por razones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como actualización o eliminación de un material.</w:t>
            </w:r>
          </w:p>
        </w:tc>
      </w:tr>
      <w:tr w:rsidR="0054765F" w:rsidRPr="00F85CD8" w14:paraId="72402FB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98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94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0E767A58" w14:textId="3D5B5FA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aterial que se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busca </w:t>
            </w:r>
            <w:r w:rsidRPr="00F85CD8">
              <w:rPr>
                <w:rFonts w:ascii="Arial" w:hAnsi="Arial" w:cs="Arial"/>
                <w:sz w:val="20"/>
                <w:szCs w:val="20"/>
              </w:rPr>
              <w:t>debe estar registrado en el sistema.</w:t>
            </w:r>
          </w:p>
        </w:tc>
      </w:tr>
      <w:tr w:rsidR="0054765F" w:rsidRPr="00F85CD8" w14:paraId="384DB282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B1EB" w14:textId="7CA83F0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DD7" w14:textId="061C47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729" w14:textId="333B75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2BBD8CC" w14:textId="77777777" w:rsidTr="00F85CD8">
        <w:trPr>
          <w:trHeight w:val="685"/>
        </w:trPr>
        <w:tc>
          <w:tcPr>
            <w:tcW w:w="2682" w:type="dxa"/>
          </w:tcPr>
          <w:p w14:paraId="17C5E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8361" w14:textId="22AE38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ED6A" w14:textId="7222999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materiales en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organizador de materiales </w:t>
            </w:r>
            <w:r w:rsidRPr="00F85CD8">
              <w:rPr>
                <w:rFonts w:ascii="Arial" w:hAnsi="Arial" w:cs="Arial"/>
                <w:sz w:val="20"/>
                <w:szCs w:val="20"/>
              </w:rPr>
              <w:t>y selecciona el método de búsqueda.</w:t>
            </w:r>
          </w:p>
        </w:tc>
      </w:tr>
      <w:tr w:rsidR="0054765F" w:rsidRPr="00F85CD8" w14:paraId="5F0AFE7B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C3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CBB8" w14:textId="6F20D81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57AB" w14:textId="57FBB13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el nombre o ID correspondiente al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selecciona el botón de buscar.</w:t>
            </w:r>
          </w:p>
        </w:tc>
      </w:tr>
      <w:tr w:rsidR="0054765F" w:rsidRPr="00F85CD8" w14:paraId="131302D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99D6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88D2" w14:textId="007F5A49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D793" w14:textId="058605F3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actualizar y eliminar.</w:t>
            </w:r>
          </w:p>
        </w:tc>
      </w:tr>
      <w:tr w:rsidR="0054765F" w:rsidRPr="00F85CD8" w14:paraId="7888B688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702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75B7" w14:textId="768061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sistema muestra el material buscado</w:t>
            </w:r>
          </w:p>
        </w:tc>
      </w:tr>
      <w:tr w:rsidR="0054765F" w:rsidRPr="00F85CD8" w14:paraId="634167C5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36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EEE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28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29FBC98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C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AB64" w14:textId="5858698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0C2C" w14:textId="3445DE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existe un material asociado a ese nombre o ID, el sistema notifica al usuario que ese material no existe.</w:t>
            </w:r>
          </w:p>
        </w:tc>
      </w:tr>
      <w:tr w:rsidR="0054765F" w:rsidRPr="00F85CD8" w14:paraId="4E72211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C7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C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56E8678" w14:textId="77777777" w:rsidTr="00F85CD8">
        <w:trPr>
          <w:trHeight w:val="420"/>
        </w:trPr>
        <w:tc>
          <w:tcPr>
            <w:tcW w:w="2682" w:type="dxa"/>
          </w:tcPr>
          <w:p w14:paraId="0B6C367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352B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347B19A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6E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DC4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30909390" w14:textId="77777777" w:rsidTr="00F85CD8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27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BD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56C2CF7" w14:textId="77777777" w:rsidTr="00F85CD8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D2F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C59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6981AFEC" w14:textId="77777777" w:rsidTr="00F85CD8">
        <w:trPr>
          <w:trHeight w:val="420"/>
        </w:trPr>
        <w:tc>
          <w:tcPr>
            <w:tcW w:w="84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15C" w:rsidRPr="00F85CD8" w14:paraId="43ED835A" w14:textId="77777777" w:rsidTr="00F85CD8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A7DA" w14:textId="658C6E4C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DE2F6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054" w14:textId="1F78F13C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</w:tr>
      <w:tr w:rsidR="00D3015C" w:rsidRPr="00F85CD8" w14:paraId="49055D7D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F9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0EF3" w14:textId="4B21147B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organizador de materiales</w:t>
            </w:r>
          </w:p>
        </w:tc>
      </w:tr>
      <w:tr w:rsidR="00D3015C" w:rsidRPr="00F85CD8" w14:paraId="34D3877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5CC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1182" w14:textId="2ED7A34F" w:rsidR="00D3015C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</w:t>
            </w:r>
            <w:r w:rsidRPr="00F85CD8"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D3015C" w:rsidRPr="00F85CD8" w14:paraId="09659C8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8E8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0159" w14:textId="77777777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3015C" w:rsidRPr="00F85CD8" w14:paraId="6AD3970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E82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AC02" w14:textId="7730D2C8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de organizador de 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</w:t>
            </w:r>
          </w:p>
        </w:tc>
      </w:tr>
      <w:tr w:rsidR="00D3015C" w:rsidRPr="00F85CD8" w14:paraId="3362CF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A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8CA0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10EB7136" w14:textId="5C3DEE59" w:rsidR="00D3015C" w:rsidRPr="00F85CD8" w:rsidRDefault="00EC70F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actualizar debe estar registrado en el sistema y debe buscarse.</w:t>
            </w:r>
          </w:p>
        </w:tc>
      </w:tr>
      <w:tr w:rsidR="00D3015C" w:rsidRPr="00F85CD8" w14:paraId="19D7FCA0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B1A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20A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3C3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3B754248" w14:textId="77777777" w:rsidTr="00F85CD8">
        <w:trPr>
          <w:trHeight w:val="685"/>
        </w:trPr>
        <w:tc>
          <w:tcPr>
            <w:tcW w:w="2682" w:type="dxa"/>
            <w:vMerge w:val="restart"/>
          </w:tcPr>
          <w:p w14:paraId="0E03362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0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71D1" w14:textId="564C397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buscado.</w:t>
            </w:r>
          </w:p>
        </w:tc>
      </w:tr>
      <w:tr w:rsidR="0054765F" w:rsidRPr="00F85CD8" w14:paraId="79295AA6" w14:textId="77777777" w:rsidTr="00F85CD8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987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412E" w14:textId="5646186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D3015C" w:rsidRPr="00F85CD8" w14:paraId="2C10832B" w14:textId="77777777" w:rsidTr="00F85CD8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37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910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AA9" w14:textId="5831AB7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3015C" w:rsidRPr="00F85CD8" w14:paraId="426C5B0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C02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15C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0799" w14:textId="270B5BC3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0DADCC4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C0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911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3F07" w14:textId="331B3AE5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actualizada y el sistema recalcula el co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 xml:space="preserve">sto unitario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46FCF519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A13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68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F26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3015C" w:rsidRPr="00F85CD8" w14:paraId="48187D52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E3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89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1C60" w14:textId="169279F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la nueva información del material</w:t>
            </w:r>
          </w:p>
        </w:tc>
      </w:tr>
      <w:tr w:rsidR="00D3015C" w:rsidRPr="00F85CD8" w14:paraId="078AC794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829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9F7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66F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D3015C" w:rsidRPr="00F85CD8" w14:paraId="1A28E1FF" w14:textId="77777777" w:rsidTr="00F85CD8">
        <w:trPr>
          <w:trHeight w:val="420"/>
        </w:trPr>
        <w:tc>
          <w:tcPr>
            <w:tcW w:w="2682" w:type="dxa"/>
            <w:shd w:val="clear" w:color="auto" w:fill="auto"/>
          </w:tcPr>
          <w:p w14:paraId="721729B1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C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F46" w14:textId="21F0551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D3015C" w:rsidRPr="00F85CD8" w14:paraId="32C985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4A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97A" w14:textId="7F320E34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3015C" w:rsidRPr="00F85CD8" w14:paraId="5436E4B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D07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A53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571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3015C" w:rsidRPr="00F85CD8" w14:paraId="4CB06957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5F1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56B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78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3015C" w:rsidRPr="00F85CD8" w14:paraId="020CBB8C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166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77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480C" w14:textId="63729D8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04542F1D" w14:textId="77777777" w:rsidTr="00F85CD8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8C6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1B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24FDB6CC" w14:textId="77777777" w:rsidTr="00F85CD8">
        <w:trPr>
          <w:trHeight w:val="420"/>
        </w:trPr>
        <w:tc>
          <w:tcPr>
            <w:tcW w:w="2682" w:type="dxa"/>
            <w:vMerge/>
          </w:tcPr>
          <w:p w14:paraId="2CA028E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6B2" w14:textId="4883D8C8" w:rsidR="00D3015C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3015C" w:rsidRPr="00F85CD8" w14:paraId="70235E6E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896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E1DC" w14:textId="42750035" w:rsidR="00D3015C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3015C" w:rsidRPr="00F85CD8" w14:paraId="4DDD2A7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3E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F9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7DF21D0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9C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111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3443A046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0054765F" w:rsidRPr="00F85CD8" w14:paraId="11E848A3" w14:textId="77777777" w:rsidTr="00EC70F9">
        <w:trPr>
          <w:trHeight w:val="420"/>
        </w:trPr>
        <w:tc>
          <w:tcPr>
            <w:tcW w:w="2646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E286" w14:textId="0B40DD1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DE2F6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38" w:type="dxa"/>
            <w:gridSpan w:val="2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0825" w14:textId="6ACA3AA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</w:tr>
      <w:tr w:rsidR="0054765F" w:rsidRPr="00F85CD8" w14:paraId="71F3916F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5CD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Objetivos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D2F" w14:textId="2707742A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61B16A92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359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C89" w14:textId="773BF579" w:rsidR="0054765F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</w:t>
            </w:r>
            <w:r w:rsidRPr="00F85CD8"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54765F" w:rsidRPr="00F85CD8" w14:paraId="01EC22E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44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C771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77DE7E9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C9A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3907" w14:textId="568A7F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organizador de 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eliminación puede ser necesaria por razones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como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corrección de registros incorrectos.</w:t>
            </w:r>
          </w:p>
        </w:tc>
      </w:tr>
      <w:tr w:rsidR="0054765F" w:rsidRPr="00F85CD8" w14:paraId="461F5DC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1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8D8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4E3E4665" w14:textId="18C99730" w:rsidR="0054765F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eliminar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debe estar registrado en el sistema y debe buscarse.</w:t>
            </w:r>
          </w:p>
        </w:tc>
      </w:tr>
      <w:tr w:rsidR="0054765F" w:rsidRPr="00F85CD8" w14:paraId="7207FB26" w14:textId="77777777" w:rsidTr="00EC70F9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8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4DC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7156CD8" w14:textId="77777777" w:rsidTr="00EC70F9">
        <w:trPr>
          <w:trHeight w:val="685"/>
        </w:trPr>
        <w:tc>
          <w:tcPr>
            <w:tcW w:w="2646" w:type="dxa"/>
          </w:tcPr>
          <w:p w14:paraId="373AC68F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2933" w14:textId="252012D1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DC9" w14:textId="2831CE04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eliminar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un material previamente buscado.</w:t>
            </w:r>
          </w:p>
        </w:tc>
      </w:tr>
      <w:tr w:rsidR="0054765F" w:rsidRPr="00F85CD8" w14:paraId="55C04F06" w14:textId="77777777" w:rsidTr="00EC70F9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67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89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30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54765F" w:rsidRPr="00F85CD8" w14:paraId="2BE5AFA8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71E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3A6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5871" w14:textId="2B38FEA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618105F8" w14:textId="77777777" w:rsidTr="00E7303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9A3F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310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116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54765F" w:rsidRPr="00F85CD8" w14:paraId="2C16FE77" w14:textId="77777777" w:rsidTr="00EC70F9">
        <w:trPr>
          <w:trHeight w:val="420"/>
        </w:trPr>
        <w:tc>
          <w:tcPr>
            <w:tcW w:w="2646" w:type="dxa"/>
            <w:shd w:val="clear" w:color="auto" w:fill="auto"/>
          </w:tcPr>
          <w:p w14:paraId="2DCEDB9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AFC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FFCB" w14:textId="4C26C2A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eliminado correctamente.</w:t>
            </w:r>
          </w:p>
        </w:tc>
      </w:tr>
      <w:tr w:rsidR="0054765F" w:rsidRPr="00F85CD8" w14:paraId="170271BE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EE6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B0B9" w14:textId="0B2158C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54765F" w:rsidRPr="00F85CD8" w14:paraId="7878C94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2E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C0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CBF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7AD05D8F" w14:textId="77777777" w:rsidTr="00EC70F9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B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30D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78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54765F" w:rsidRPr="00F85CD8" w14:paraId="3D310AB4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3FE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5B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3C483C2A" w14:textId="77777777" w:rsidTr="00EC70F9">
        <w:trPr>
          <w:trHeight w:val="420"/>
        </w:trPr>
        <w:tc>
          <w:tcPr>
            <w:tcW w:w="2646" w:type="dxa"/>
          </w:tcPr>
          <w:p w14:paraId="1D746F1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74B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209C624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ED2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C4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4FF3AB1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DE5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9C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64BCE9D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B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E8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7E44392" w14:textId="77777777" w:rsidR="0054765F" w:rsidRPr="00F85CD8" w:rsidRDefault="0054765F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36DB8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DE2F69" w:rsidRPr="00F85CD8" w14:paraId="56EC6B91" w14:textId="77777777" w:rsidTr="00DE2F69">
        <w:trPr>
          <w:trHeight w:val="420"/>
        </w:trPr>
        <w:tc>
          <w:tcPr>
            <w:tcW w:w="2868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19D" w14:textId="0471F31E" w:rsidR="00DE2F69" w:rsidRPr="00F85CD8" w:rsidRDefault="00DE2F69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t>OBJ-0</w:t>
            </w:r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5616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44E2" w14:textId="5D1D0013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GESTIÓN DE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INVENTARIO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DE2F69" w:rsidRPr="00F85CD8" w14:paraId="70450E4A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6EDF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28A5" w14:textId="0FD32BA6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productos que ha adquirido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, visualizarlos, modificarlos o eliminarlos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Es su responsabilidad manejar la información de todos los productos incluyendo información como el nombre, descripción, tiempo en horas de trabajo y materiales utilizados. La información registrada se guarda en la base de datos.</w:t>
            </w:r>
          </w:p>
        </w:tc>
      </w:tr>
      <w:tr w:rsidR="00DE2F69" w:rsidRPr="00F85CD8" w14:paraId="797061BF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309C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90BD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1ABAB196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DA57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227B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073B865C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DE2F69" w:rsidRPr="00F85CD8" w14:paraId="62200143" w14:textId="77777777" w:rsidTr="00DE2F6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A1C" w14:textId="4A92033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10F8" w14:textId="53BA3A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listado de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DE2F69" w:rsidRPr="00F85CD8" w14:paraId="4BB5A1F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5B4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661" w14:textId="1A90DE23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746B514D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838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97E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4DD3A7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E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60D3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78F2C4C0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F4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2FA7" w14:textId="4AC634AF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un listado completo de todos los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del sistema.</w:t>
            </w:r>
          </w:p>
        </w:tc>
      </w:tr>
      <w:tr w:rsidR="00DE2F69" w:rsidRPr="00F85CD8" w14:paraId="4506BAB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4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A7B6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695204A5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26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5F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E6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C95F6C9" w14:textId="77777777" w:rsidTr="00E73037">
        <w:trPr>
          <w:trHeight w:val="685"/>
        </w:trPr>
        <w:tc>
          <w:tcPr>
            <w:tcW w:w="2682" w:type="dxa"/>
          </w:tcPr>
          <w:p w14:paraId="0A890F4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C8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ADFA" w14:textId="5A939F6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 w:rsidRPr="00F85CD8">
              <w:rPr>
                <w:rFonts w:ascii="Arial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DE2F69" w:rsidRPr="00F85CD8" w14:paraId="3EB4151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1E2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C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5A3A" w14:textId="35AE824D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tabla con la información de los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guardados en la base de datos</w:t>
            </w:r>
          </w:p>
        </w:tc>
      </w:tr>
      <w:tr w:rsidR="00DE2F69" w:rsidRPr="00F85CD8" w14:paraId="2809187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2C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0DF" w14:textId="577E3BD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la tabla de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3184453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0E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D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B90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5123378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6E3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9A35" w14:textId="7018D96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AA83" w14:textId="12F72BE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producto la tabla se muestra vacía.</w:t>
            </w:r>
          </w:p>
        </w:tc>
      </w:tr>
      <w:tr w:rsidR="00DE2F69" w:rsidRPr="00F85CD8" w14:paraId="428AB3C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27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FAC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0B28FD57" w14:textId="77777777" w:rsidTr="00E73037">
        <w:trPr>
          <w:trHeight w:val="420"/>
        </w:trPr>
        <w:tc>
          <w:tcPr>
            <w:tcW w:w="2682" w:type="dxa"/>
          </w:tcPr>
          <w:p w14:paraId="5E1FD38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B92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DE2F69" w:rsidRPr="00F85CD8" w14:paraId="57EEAB1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A2D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AAD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DE2F69" w:rsidRPr="00F85CD8" w14:paraId="60B4E578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69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2B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48B25653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09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3C6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1C686530" w14:textId="77777777" w:rsidTr="00E73037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8C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1DFFD523" w14:textId="77777777" w:rsidTr="00DE2F6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AAE4" w14:textId="25F3F81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DF78" w14:textId="1F9B6D5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Añadir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DE2F69" w:rsidRPr="00F85CD8" w14:paraId="53A264E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1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BD5" w14:textId="498D906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29560E62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860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2D45C905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9E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2567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582D26D5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8E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0127" w14:textId="49E29BFD" w:rsidR="00DE2F69" w:rsidRPr="00F85CD8" w:rsidRDefault="00DE2F69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registrar y añadir nuevos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al sistema en el sistema de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0802103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A85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388D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08D19446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34E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457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137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64EF08F" w14:textId="77777777" w:rsidTr="00E73037">
        <w:trPr>
          <w:trHeight w:val="685"/>
        </w:trPr>
        <w:tc>
          <w:tcPr>
            <w:tcW w:w="2682" w:type="dxa"/>
            <w:vMerge w:val="restart"/>
          </w:tcPr>
          <w:p w14:paraId="6B32056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9D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F20" w14:textId="59B79DA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ingresar un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482D4B4" w14:textId="77777777" w:rsidTr="00E73037">
        <w:trPr>
          <w:trHeight w:val="685"/>
        </w:trPr>
        <w:tc>
          <w:tcPr>
            <w:tcW w:w="2682" w:type="dxa"/>
            <w:vMerge/>
          </w:tcPr>
          <w:p w14:paraId="1D6F60F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9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3D3" w14:textId="1715374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el formulario correspondiente al ingreso de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>abla de atributos de productos</w:t>
              </w:r>
            </w:hyperlink>
          </w:p>
        </w:tc>
      </w:tr>
      <w:tr w:rsidR="00DE2F69" w:rsidRPr="00F85CD8" w14:paraId="7B5F516D" w14:textId="77777777" w:rsidTr="00E7303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C91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7C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BDD" w14:textId="0CAB64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</w:t>
            </w:r>
            <w:r w:rsidRPr="00F85CD8">
              <w:rPr>
                <w:rFonts w:ascii="Arial" w:hAnsi="Arial" w:cs="Arial"/>
                <w:sz w:val="20"/>
                <w:szCs w:val="20"/>
              </w:rPr>
              <w:t>prod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uc</w:t>
            </w:r>
            <w:r w:rsidRPr="00F85CD8">
              <w:rPr>
                <w:rFonts w:ascii="Arial" w:hAnsi="Arial" w:cs="Arial"/>
                <w:sz w:val="20"/>
                <w:szCs w:val="20"/>
              </w:rPr>
              <w:t>to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0E0533B7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C22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5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DF8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687D65D4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A0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012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032B" w14:textId="6B1F076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</w:t>
            </w:r>
            <w:r w:rsidRPr="00F85CD8">
              <w:rPr>
                <w:rFonts w:ascii="Arial" w:hAnsi="Arial" w:cs="Arial"/>
                <w:sz w:val="20"/>
                <w:szCs w:val="20"/>
              </w:rPr>
              <w:t>Costo de producción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” del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</w:p>
        </w:tc>
      </w:tr>
      <w:tr w:rsidR="00DE2F69" w:rsidRPr="00F85CD8" w14:paraId="255506A4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74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108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DE2F69" w:rsidRPr="00F85CD8" w14:paraId="3D53A58A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870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4C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109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E2F69" w:rsidRPr="00F85CD8" w14:paraId="0627372E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9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48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FBAE" w14:textId="5FEE4B3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021BFBE4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819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E88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5941" w14:textId="75579F99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DE2F69" w:rsidRPr="00F85CD8" w14:paraId="2C781AA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52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0D6F" w14:textId="725EB7B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 y se muestra.</w:t>
            </w:r>
          </w:p>
        </w:tc>
      </w:tr>
      <w:tr w:rsidR="00DE2F69" w:rsidRPr="00F85CD8" w14:paraId="78A67DC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6FB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125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F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69BB212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21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8F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840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59AD4A0E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38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4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8280" w14:textId="1D9F691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existe, el sistema emitirá un mensaje de error “Error. El producto ya se encuentra registrado”.</w:t>
            </w:r>
          </w:p>
        </w:tc>
      </w:tr>
      <w:tr w:rsidR="00DE2F69" w:rsidRPr="00F85CD8" w14:paraId="558F1FBB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7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78E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C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cumple con los estándares de validación, el sistema no habilita la opción de guardar el producto.</w:t>
            </w:r>
          </w:p>
        </w:tc>
      </w:tr>
      <w:tr w:rsidR="00DE2F69" w:rsidRPr="00F85CD8" w14:paraId="7A6E0A9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2EE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82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502A4E4" w14:textId="77777777" w:rsidTr="00E73037">
        <w:trPr>
          <w:trHeight w:val="420"/>
        </w:trPr>
        <w:tc>
          <w:tcPr>
            <w:tcW w:w="2682" w:type="dxa"/>
          </w:tcPr>
          <w:p w14:paraId="6A9A5A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646" w14:textId="62A4EBB4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E2F69" w:rsidRPr="00F85CD8" w14:paraId="13BCACC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A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FA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DE2F69" w:rsidRPr="00F85CD8" w14:paraId="56A7D0C2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3F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FB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0CB0A3F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90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1E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F8E87ED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136"/>
      </w:tblGrid>
      <w:tr w:rsidR="00DE2F69" w:rsidRPr="00F85CD8" w14:paraId="69DB85BA" w14:textId="77777777" w:rsidTr="00DE2F6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975" w14:textId="22DCCE5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18CF" w14:textId="43A89A3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Buscar </w:t>
            </w: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70D89FF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2A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8FB" w14:textId="0FBACCA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3BBECE4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4D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Requisitos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1D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2A49D0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81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FDFD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2800D0D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1295" w14:textId="12F9712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búsqueda de un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existente en el sistema de </w:t>
            </w:r>
            <w:r w:rsidRPr="00F85CD8">
              <w:rPr>
                <w:rFonts w:ascii="Arial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. La búsqueda puede ser necesaria por razones como actualización o eliminación de un </w:t>
            </w:r>
            <w:r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668696AC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CBD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6A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64A96C3" w14:textId="3B507E9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que se busca debe estar registrado en el sistema.</w:t>
            </w:r>
          </w:p>
        </w:tc>
      </w:tr>
      <w:tr w:rsidR="00DE2F69" w:rsidRPr="00F85CD8" w14:paraId="4769BC46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A8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B2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0F3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4461AE" w14:textId="77777777" w:rsidTr="00E73037">
        <w:trPr>
          <w:trHeight w:val="685"/>
        </w:trPr>
        <w:tc>
          <w:tcPr>
            <w:tcW w:w="2682" w:type="dxa"/>
          </w:tcPr>
          <w:p w14:paraId="3E68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95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786" w14:textId="04566AEE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selecciona el método de búsqueda.</w:t>
            </w:r>
          </w:p>
        </w:tc>
      </w:tr>
      <w:tr w:rsidR="00DE2F69" w:rsidRPr="00F85CD8" w14:paraId="56A16F27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2F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7CA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79A4" w14:textId="42DD990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el nombre o ID correspondiente al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selecciona el botón de buscar.</w:t>
            </w:r>
          </w:p>
        </w:tc>
      </w:tr>
      <w:tr w:rsidR="00DE2F69" w:rsidRPr="00F85CD8" w14:paraId="3A5DB9C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1E9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234C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228" w14:textId="39405005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actualizar y eliminar.</w:t>
            </w:r>
          </w:p>
        </w:tc>
      </w:tr>
      <w:tr w:rsidR="00DE2F69" w:rsidRPr="00F85CD8" w14:paraId="61BB840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4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0ED2" w14:textId="3FFB84C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muestra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</w:p>
        </w:tc>
      </w:tr>
      <w:tr w:rsidR="00DE2F69" w:rsidRPr="00F85CD8" w14:paraId="1F956DC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DB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B1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97B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5B247720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5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56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24F" w14:textId="292D518E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existe un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asociado a ese nombre o ID, el sistema notifica al usuario que ese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</w:tr>
      <w:tr w:rsidR="00DE2F69" w:rsidRPr="00F85CD8" w14:paraId="02F1C25D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92D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4041C0AD" w14:textId="77777777" w:rsidTr="00E73037">
        <w:trPr>
          <w:trHeight w:val="420"/>
        </w:trPr>
        <w:tc>
          <w:tcPr>
            <w:tcW w:w="2682" w:type="dxa"/>
          </w:tcPr>
          <w:p w14:paraId="0FBA255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D70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DE2F69" w:rsidRPr="00F85CD8" w14:paraId="0058A82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741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FFAE" w14:textId="3FBC5DEB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E2F69" w:rsidRPr="00F85CD8" w14:paraId="736C8D6B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AAD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50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5C4A0ED9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40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27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4D556208" w14:textId="77777777" w:rsidTr="00E73037">
        <w:trPr>
          <w:trHeight w:val="420"/>
        </w:trPr>
        <w:tc>
          <w:tcPr>
            <w:tcW w:w="8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83C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6EB6B3A7" w14:textId="77777777" w:rsidTr="00EC70F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1D5" w14:textId="73D48D6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94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2BEB" w14:textId="2F4A247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15A1460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135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Objetivos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CC3D" w14:textId="0F98015C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0E315EB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77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0E74" w14:textId="5819B255" w:rsidR="00DE2F69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1A0499D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5F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6B3C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40D4D6E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8E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73D7" w14:textId="23D7175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5AC134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1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61D5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23C12DA" w14:textId="111D6952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que se va a actualizar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debe estar registrado en el sistema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y debe buscarse.</w:t>
            </w:r>
          </w:p>
        </w:tc>
      </w:tr>
      <w:tr w:rsidR="00DE2F69" w:rsidRPr="00F85CD8" w14:paraId="734EE7D1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69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6A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8D2EB44" w14:textId="77777777" w:rsidTr="00E73037">
        <w:trPr>
          <w:trHeight w:val="685"/>
        </w:trPr>
        <w:tc>
          <w:tcPr>
            <w:tcW w:w="2682" w:type="dxa"/>
            <w:vMerge w:val="restart"/>
          </w:tcPr>
          <w:p w14:paraId="352035C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396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3F5E" w14:textId="7E27136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 previamente buscado.</w:t>
            </w:r>
          </w:p>
        </w:tc>
      </w:tr>
      <w:tr w:rsidR="00DE2F69" w:rsidRPr="00F85CD8" w14:paraId="4106EDCE" w14:textId="77777777" w:rsidTr="00E7303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5BA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031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843D" w14:textId="2EDEECA9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DE2F69" w:rsidRPr="00F85CD8" w14:paraId="4F2EC409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C2E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64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6A3F" w14:textId="1C3F779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E2F69" w:rsidRPr="00F85CD8" w14:paraId="7D46B1B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5C3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A1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3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3C5528A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C40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14A5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C353" w14:textId="66BE51B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actualizada y el sistema recalcula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costo de producción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70F9" w:rsidRPr="00F85CD8" w14:paraId="383C8FE8" w14:textId="77777777" w:rsidTr="009D5000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4D5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0B06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AF22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EC70F9" w:rsidRPr="00F85CD8" w14:paraId="6DCC1077" w14:textId="77777777" w:rsidTr="009D5000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87FC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73B7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A8E" w14:textId="2DAD7A3C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confirma el ingreso de la nueva información del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producto.</w:t>
            </w:r>
          </w:p>
        </w:tc>
      </w:tr>
      <w:tr w:rsidR="00EC70F9" w:rsidRPr="00F85CD8" w14:paraId="23AFA739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EFD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3031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B14E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EC70F9" w:rsidRPr="00F85CD8" w14:paraId="62ECA5B6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24AEFDCB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152F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8E02" w14:textId="0A67422E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DE2F69" w:rsidRPr="00F85CD8" w14:paraId="01B5A49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1FC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7F11" w14:textId="654F657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E2F69" w:rsidRPr="00F85CD8" w14:paraId="201E27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09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C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E2F69" w:rsidRPr="00F85CD8" w14:paraId="71BDDEF1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BF2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33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AAC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13FA9E3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B7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A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1EA7" w14:textId="5A79CBD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6BEE1F0C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C07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D9C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B17B6" w14:textId="77777777" w:rsidTr="00E73037">
        <w:trPr>
          <w:trHeight w:val="420"/>
        </w:trPr>
        <w:tc>
          <w:tcPr>
            <w:tcW w:w="2682" w:type="dxa"/>
            <w:vMerge/>
          </w:tcPr>
          <w:p w14:paraId="292A10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97C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DE2F69" w:rsidRPr="00F85CD8" w14:paraId="5B3C719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955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AD3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6D018C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BBA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B5C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2411C01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938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438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8037D69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00DE2F69" w:rsidRPr="00F85CD8" w14:paraId="013655F8" w14:textId="77777777" w:rsidTr="00EC70F9">
        <w:trPr>
          <w:trHeight w:val="420"/>
        </w:trPr>
        <w:tc>
          <w:tcPr>
            <w:tcW w:w="264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16D0" w14:textId="0ADFEC3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838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F218" w14:textId="284A4C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302E3C0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B70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5C6" w14:textId="1F39697E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e productos</w:t>
            </w:r>
          </w:p>
        </w:tc>
      </w:tr>
      <w:tr w:rsidR="00DE2F69" w:rsidRPr="00F85CD8" w14:paraId="339E16E0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B7E8" w14:textId="02CAD3CF" w:rsidR="00DE2F69" w:rsidRPr="00F85CD8" w:rsidRDefault="00DE2F69" w:rsidP="00F85CD8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5CD8"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217F8B20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4FD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C07F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02CB9FF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0CF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3A84" w14:textId="4B69601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eliminación puede ser necesaria por razones como corrección de registros incorrectos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descontinuación del producto.</w:t>
            </w:r>
          </w:p>
        </w:tc>
      </w:tr>
      <w:tr w:rsidR="00DE2F69" w:rsidRPr="00F85CD8" w14:paraId="6BCC4BF0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86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989E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52F067D6" w14:textId="4AE0E2D3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producto que se va a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eliminar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debe estar registrado en el sistema y debe buscarse.</w:t>
            </w:r>
          </w:p>
        </w:tc>
      </w:tr>
      <w:tr w:rsidR="00DE2F69" w:rsidRPr="00F85CD8" w14:paraId="40E57AF2" w14:textId="77777777" w:rsidTr="00EC70F9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36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CC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D7B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3E078D7" w14:textId="77777777" w:rsidTr="00EC70F9">
        <w:trPr>
          <w:trHeight w:val="685"/>
        </w:trPr>
        <w:tc>
          <w:tcPr>
            <w:tcW w:w="2646" w:type="dxa"/>
          </w:tcPr>
          <w:p w14:paraId="3EAA6C3B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F6DD" w14:textId="1455BC92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578C" w14:textId="7A756644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eliminar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un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buscado.</w:t>
            </w:r>
          </w:p>
        </w:tc>
      </w:tr>
      <w:tr w:rsidR="00DE2F69" w:rsidRPr="00F85CD8" w14:paraId="180727DB" w14:textId="77777777" w:rsidTr="00EC70F9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A7E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E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7A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DE2F69" w:rsidRPr="00F85CD8" w14:paraId="1AF08F7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44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F391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CB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la eliminación del producto.</w:t>
            </w:r>
          </w:p>
        </w:tc>
      </w:tr>
      <w:tr w:rsidR="00DE2F69" w:rsidRPr="00F85CD8" w14:paraId="11ACE4B4" w14:textId="77777777" w:rsidTr="00E7303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8E6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22A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5C3A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DE2F69" w:rsidRPr="00F85CD8" w14:paraId="04D53342" w14:textId="77777777" w:rsidTr="00EC70F9">
        <w:trPr>
          <w:trHeight w:val="420"/>
        </w:trPr>
        <w:tc>
          <w:tcPr>
            <w:tcW w:w="2646" w:type="dxa"/>
            <w:shd w:val="clear" w:color="auto" w:fill="auto"/>
          </w:tcPr>
          <w:p w14:paraId="30CE99B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B63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F4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eliminado correctamente.</w:t>
            </w:r>
          </w:p>
        </w:tc>
      </w:tr>
      <w:tr w:rsidR="00DE2F69" w:rsidRPr="00F85CD8" w14:paraId="5229AF6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2F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4B9E" w14:textId="732FC78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DE2F69" w:rsidRPr="00F85CD8" w14:paraId="6AA8E8D5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B23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C06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96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A052D1" w14:textId="77777777" w:rsidTr="00EC70F9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20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0D2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A53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DE2F69" w:rsidRPr="00F85CD8" w14:paraId="203A5B0E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0C1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B6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F2518" w14:textId="77777777" w:rsidTr="00EC70F9">
        <w:trPr>
          <w:trHeight w:val="420"/>
        </w:trPr>
        <w:tc>
          <w:tcPr>
            <w:tcW w:w="2646" w:type="dxa"/>
          </w:tcPr>
          <w:p w14:paraId="79C3EEBD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D3E0" w14:textId="191BD0BB" w:rsidR="00DE2F6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E2F69" w:rsidRPr="00F85CD8" w14:paraId="13F0CB89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F92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91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2A9FC0D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9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39E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7731BC0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E0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432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A084837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Start w:id="1" w:name="Estándares_de_Validación"/>
    <w:bookmarkStart w:id="2" w:name="TABLA_DE_ATRIBUTOS_PRODUCTOS"/>
    <w:p w14:paraId="4EB1900D" w14:textId="124CDF31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DD39B1">
        <w:rPr>
          <w:rFonts w:ascii="Arial" w:hAnsi="Arial" w:cs="Arial"/>
          <w:sz w:val="20"/>
          <w:szCs w:val="20"/>
        </w:rPr>
        <w:fldChar w:fldCharType="begin"/>
      </w:r>
      <w:r w:rsidRPr="00DD39B1">
        <w:rPr>
          <w:rFonts w:ascii="Arial" w:hAnsi="Arial" w:cs="Arial"/>
          <w:sz w:val="20"/>
          <w:szCs w:val="20"/>
        </w:rPr>
        <w:instrText xml:space="preserve"> HYPERLINK  \l "_TABLA_DE_ATRIBUTOS" </w:instrText>
      </w:r>
      <w:r w:rsidRPr="00DD39B1">
        <w:rPr>
          <w:rFonts w:ascii="Arial" w:hAnsi="Arial" w:cs="Arial"/>
          <w:sz w:val="20"/>
          <w:szCs w:val="20"/>
        </w:rPr>
      </w:r>
      <w:r w:rsidRPr="00DD39B1">
        <w:rPr>
          <w:rFonts w:ascii="Arial" w:hAnsi="Arial" w:cs="Arial"/>
          <w:sz w:val="20"/>
          <w:szCs w:val="20"/>
        </w:rPr>
        <w:fldChar w:fldCharType="separate"/>
      </w:r>
      <w:r w:rsidRPr="00DD39B1">
        <w:rPr>
          <w:rStyle w:val="Hipervnculo"/>
          <w:rFonts w:ascii="Arial" w:hAnsi="Arial" w:cs="Arial"/>
          <w:sz w:val="20"/>
          <w:szCs w:val="20"/>
        </w:rPr>
        <w:t xml:space="preserve">TABLA DE ATRIBUTOS </w:t>
      </w:r>
      <w:r>
        <w:rPr>
          <w:rStyle w:val="Hipervnculo"/>
          <w:rFonts w:ascii="Arial" w:hAnsi="Arial" w:cs="Arial"/>
          <w:sz w:val="20"/>
          <w:szCs w:val="20"/>
        </w:rPr>
        <w:t xml:space="preserve">DE </w:t>
      </w:r>
      <w:r w:rsidRPr="00DD39B1">
        <w:rPr>
          <w:rStyle w:val="Hipervnculo"/>
          <w:rFonts w:ascii="Arial" w:hAnsi="Arial" w:cs="Arial"/>
          <w:sz w:val="20"/>
          <w:szCs w:val="20"/>
        </w:rPr>
        <w:t>MATERIALES</w:t>
      </w:r>
      <w:r w:rsidRPr="00DD39B1">
        <w:rPr>
          <w:rFonts w:ascii="Arial" w:hAnsi="Arial" w:cs="Arial"/>
          <w:sz w:val="20"/>
          <w:szCs w:val="20"/>
        </w:rPr>
        <w:fldChar w:fldCharType="end"/>
      </w:r>
    </w:p>
    <w:bookmarkEnd w:id="2"/>
    <w:p w14:paraId="0CF01FC9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5AFC323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C6C" w14:textId="4374ED1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material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133C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0F9E9DA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D728" w14:textId="269824FE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BEC" w14:textId="4DFD0C2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49C718F3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BD21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634B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4C6D1F95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0E9" w14:textId="602B126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comprada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D44C" w14:textId="594CF27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327CBF3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64E8" w14:textId="4A4B0072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096" w14:textId="5AD1B0BC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  <w:tr w:rsidR="00DD39B1" w:rsidRPr="00DD39B1" w14:paraId="3BC796D0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BFCC" w14:textId="3533E29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unitario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DEC2" w14:textId="58C0A3F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</w:tbl>
    <w:p w14:paraId="264C0D93" w14:textId="02CDE7F8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0F24ABBA" w14:textId="3A4C5466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Pr="00DD39B1">
          <w:rPr>
            <w:rStyle w:val="Hipervnculo"/>
            <w:rFonts w:ascii="Arial" w:hAnsi="Arial" w:cs="Arial"/>
            <w:sz w:val="20"/>
            <w:szCs w:val="20"/>
          </w:rPr>
          <w:t>TABLA DE ATRIBUTOS</w:t>
        </w:r>
        <w:r>
          <w:rPr>
            <w:rStyle w:val="Hipervnculo"/>
            <w:rFonts w:ascii="Arial" w:hAnsi="Arial" w:cs="Arial"/>
            <w:sz w:val="20"/>
            <w:szCs w:val="20"/>
          </w:rPr>
          <w:t xml:space="preserve"> DE</w:t>
        </w:r>
        <w:r w:rsidRPr="00DD39B1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Pr="00DD39B1">
          <w:rPr>
            <w:rStyle w:val="Hipervnculo"/>
            <w:rFonts w:ascii="Arial" w:hAnsi="Arial" w:cs="Arial"/>
            <w:sz w:val="20"/>
            <w:szCs w:val="20"/>
          </w:rPr>
          <w:t>PRODUCTOS</w:t>
        </w:r>
      </w:hyperlink>
    </w:p>
    <w:p w14:paraId="0CDCB618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39300CA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810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A6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78380E1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BF3B" w14:textId="2A410565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4006" w14:textId="434F6873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44A6B3C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EC6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B710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6B7986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F63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570E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2913C437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7C17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5A4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076AFBDB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4B11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Materiales utilizados para la 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A42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DD39B1">
              <w:rPr>
                <w:rFonts w:ascii="Arial" w:hAnsi="Arial" w:cs="Arial"/>
                <w:sz w:val="20"/>
                <w:szCs w:val="20"/>
              </w:rPr>
              <w:t>&lt;Material&gt;</w:t>
            </w:r>
          </w:p>
        </w:tc>
      </w:tr>
      <w:tr w:rsidR="00DD39B1" w:rsidRPr="00DD39B1" w14:paraId="024CC15C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A4A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en Stock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97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</w:tbl>
    <w:p w14:paraId="68D2778E" w14:textId="5692A620" w:rsidR="00D3015C" w:rsidRPr="00DD39B1" w:rsidRDefault="00D3015C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ESTÁNDARES_DE_VALIDACIÓN" w:history="1">
        <w:r w:rsidRPr="00DD39B1">
          <w:rPr>
            <w:rStyle w:val="Hipervnculo"/>
            <w:rFonts w:ascii="Arial" w:hAnsi="Arial" w:cs="Arial"/>
            <w:sz w:val="20"/>
            <w:szCs w:val="20"/>
          </w:rPr>
          <w:t>E</w:t>
        </w:r>
        <w:r w:rsidRPr="00DD39B1">
          <w:rPr>
            <w:rStyle w:val="Hipervnculo"/>
            <w:rFonts w:ascii="Arial" w:hAnsi="Arial" w:cs="Arial"/>
            <w:sz w:val="20"/>
            <w:szCs w:val="20"/>
          </w:rPr>
          <w:t>STÁNDARES DE VALIDACIÓN</w:t>
        </w:r>
      </w:hyperlink>
      <w:r w:rsidRPr="00DD39B1">
        <w:rPr>
          <w:rFonts w:ascii="Arial" w:hAnsi="Arial" w:cs="Arial"/>
          <w:sz w:val="20"/>
          <w:szCs w:val="20"/>
        </w:rPr>
        <w:t xml:space="preserve"> </w:t>
      </w:r>
    </w:p>
    <w:bookmarkEnd w:id="1"/>
    <w:p w14:paraId="6D41767F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240"/>
      </w:tblGrid>
      <w:tr w:rsidR="00D3015C" w:rsidRPr="00DD39B1" w14:paraId="4E42F808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E645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Campos </w:t>
            </w:r>
            <w:proofErr w:type="spellStart"/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vacios</w:t>
            </w:r>
            <w:proofErr w:type="spellEnd"/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98E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sz w:val="20"/>
                <w:szCs w:val="20"/>
              </w:rPr>
              <w:t>No se permiten campos vacíos en ninguna pantalla de entradas</w:t>
            </w:r>
          </w:p>
        </w:tc>
      </w:tr>
      <w:tr w:rsidR="00D3015C" w:rsidRPr="00DD39B1" w14:paraId="30658361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6E0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Campos con enteros y flotantes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5C2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Los capos que tengan números no permiten ser llenados con números negativos</w:t>
            </w:r>
          </w:p>
        </w:tc>
      </w:tr>
      <w:tr w:rsidR="00D3015C" w:rsidRPr="00DD39B1" w14:paraId="2887E714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FC7A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Campos con cadenas de caracteres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ECD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Los campos de </w:t>
            </w:r>
            <w:proofErr w:type="spellStart"/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string</w:t>
            </w:r>
            <w:proofErr w:type="spellEnd"/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permiten el ingreso de todo tipo de caracteres</w:t>
            </w:r>
          </w:p>
        </w:tc>
      </w:tr>
    </w:tbl>
    <w:p w14:paraId="00B8C47C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FD05C0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3015C" w:rsidRPr="00DD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C205" w14:textId="77777777" w:rsidR="00647F8A" w:rsidRDefault="00647F8A" w:rsidP="00AE3439">
      <w:pPr>
        <w:spacing w:after="0" w:line="240" w:lineRule="auto"/>
      </w:pPr>
      <w:r>
        <w:separator/>
      </w:r>
    </w:p>
  </w:endnote>
  <w:endnote w:type="continuationSeparator" w:id="0">
    <w:p w14:paraId="092A4E51" w14:textId="77777777" w:rsidR="00647F8A" w:rsidRDefault="00647F8A" w:rsidP="00AE3439">
      <w:pPr>
        <w:spacing w:after="0" w:line="240" w:lineRule="auto"/>
      </w:pPr>
      <w:r>
        <w:continuationSeparator/>
      </w:r>
    </w:p>
  </w:endnote>
  <w:endnote w:type="continuationNotice" w:id="1">
    <w:p w14:paraId="41287E37" w14:textId="77777777" w:rsidR="00647F8A" w:rsidRDefault="00647F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B1F3" w14:textId="77777777" w:rsidR="00647F8A" w:rsidRDefault="00647F8A" w:rsidP="00AE3439">
      <w:pPr>
        <w:spacing w:after="0" w:line="240" w:lineRule="auto"/>
      </w:pPr>
      <w:r>
        <w:separator/>
      </w:r>
    </w:p>
  </w:footnote>
  <w:footnote w:type="continuationSeparator" w:id="0">
    <w:p w14:paraId="0CCE93D1" w14:textId="77777777" w:rsidR="00647F8A" w:rsidRDefault="00647F8A" w:rsidP="00AE3439">
      <w:pPr>
        <w:spacing w:after="0" w:line="240" w:lineRule="auto"/>
      </w:pPr>
      <w:r>
        <w:continuationSeparator/>
      </w:r>
    </w:p>
  </w:footnote>
  <w:footnote w:type="continuationNotice" w:id="1">
    <w:p w14:paraId="43425E0D" w14:textId="77777777" w:rsidR="00647F8A" w:rsidRDefault="00647F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72BE0"/>
    <w:multiLevelType w:val="hybridMultilevel"/>
    <w:tmpl w:val="3E163264"/>
    <w:lvl w:ilvl="0" w:tplc="FA5E6BA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6F05"/>
    <w:multiLevelType w:val="hybridMultilevel"/>
    <w:tmpl w:val="B2ACEC94"/>
    <w:lvl w:ilvl="0" w:tplc="9984EBC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5878EB"/>
    <w:multiLevelType w:val="hybridMultilevel"/>
    <w:tmpl w:val="A372F1D8"/>
    <w:lvl w:ilvl="0" w:tplc="8CECD136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141B27"/>
    <w:multiLevelType w:val="hybridMultilevel"/>
    <w:tmpl w:val="902ECD70"/>
    <w:lvl w:ilvl="0" w:tplc="9D60021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7"/>
  </w:num>
  <w:num w:numId="2" w16cid:durableId="1958216109">
    <w:abstractNumId w:val="14"/>
  </w:num>
  <w:num w:numId="3" w16cid:durableId="583800885">
    <w:abstractNumId w:val="7"/>
  </w:num>
  <w:num w:numId="4" w16cid:durableId="1568304572">
    <w:abstractNumId w:val="1"/>
  </w:num>
  <w:num w:numId="5" w16cid:durableId="614101375">
    <w:abstractNumId w:val="8"/>
  </w:num>
  <w:num w:numId="6" w16cid:durableId="1824927401">
    <w:abstractNumId w:val="2"/>
  </w:num>
  <w:num w:numId="7" w16cid:durableId="1153136777">
    <w:abstractNumId w:val="11"/>
  </w:num>
  <w:num w:numId="8" w16cid:durableId="49116261">
    <w:abstractNumId w:val="13"/>
  </w:num>
  <w:num w:numId="9" w16cid:durableId="516042821">
    <w:abstractNumId w:val="15"/>
  </w:num>
  <w:num w:numId="10" w16cid:durableId="148792399">
    <w:abstractNumId w:val="5"/>
  </w:num>
  <w:num w:numId="11" w16cid:durableId="504632170">
    <w:abstractNumId w:val="0"/>
  </w:num>
  <w:num w:numId="12" w16cid:durableId="1904362849">
    <w:abstractNumId w:val="10"/>
  </w:num>
  <w:num w:numId="13" w16cid:durableId="1717122981">
    <w:abstractNumId w:val="16"/>
  </w:num>
  <w:num w:numId="14" w16cid:durableId="1885291795">
    <w:abstractNumId w:val="6"/>
  </w:num>
  <w:num w:numId="15" w16cid:durableId="1462311328">
    <w:abstractNumId w:val="9"/>
  </w:num>
  <w:num w:numId="16" w16cid:durableId="1148325915">
    <w:abstractNumId w:val="3"/>
  </w:num>
  <w:num w:numId="17" w16cid:durableId="884105557">
    <w:abstractNumId w:val="12"/>
  </w:num>
  <w:num w:numId="18" w16cid:durableId="119342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3F9C"/>
    <w:rsid w:val="000623B9"/>
    <w:rsid w:val="00063436"/>
    <w:rsid w:val="000638D0"/>
    <w:rsid w:val="00063ED4"/>
    <w:rsid w:val="000705CA"/>
    <w:rsid w:val="0007105A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4765F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47F8A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63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22C83"/>
    <w:rsid w:val="00C32321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15C"/>
    <w:rsid w:val="00D30E94"/>
    <w:rsid w:val="00D33A1A"/>
    <w:rsid w:val="00D3528E"/>
    <w:rsid w:val="00D401E0"/>
    <w:rsid w:val="00D41DD8"/>
    <w:rsid w:val="00D41F26"/>
    <w:rsid w:val="00D4468B"/>
    <w:rsid w:val="00D448F6"/>
    <w:rsid w:val="00D46BD1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B2878"/>
    <w:rsid w:val="00DB3632"/>
    <w:rsid w:val="00DB5774"/>
    <w:rsid w:val="00DB625F"/>
    <w:rsid w:val="00DB7A5C"/>
    <w:rsid w:val="00DB7DC4"/>
    <w:rsid w:val="00DC594E"/>
    <w:rsid w:val="00DC7B7A"/>
    <w:rsid w:val="00DD23FC"/>
    <w:rsid w:val="00DD39B1"/>
    <w:rsid w:val="00DD3C8E"/>
    <w:rsid w:val="00DD6575"/>
    <w:rsid w:val="00DD7000"/>
    <w:rsid w:val="00DD7064"/>
    <w:rsid w:val="00DE26E2"/>
    <w:rsid w:val="00DE2F69"/>
    <w:rsid w:val="00DE7601"/>
    <w:rsid w:val="00DF41DF"/>
    <w:rsid w:val="00DF7552"/>
    <w:rsid w:val="00E01A0C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C70F9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85CD8"/>
    <w:rsid w:val="00F91CB8"/>
    <w:rsid w:val="00F92850"/>
    <w:rsid w:val="00F9499A"/>
    <w:rsid w:val="00F958A9"/>
    <w:rsid w:val="00F95EC1"/>
    <w:rsid w:val="00F9747A"/>
    <w:rsid w:val="00F97E35"/>
    <w:rsid w:val="00FA1C70"/>
    <w:rsid w:val="00FA5CFA"/>
    <w:rsid w:val="00FA6A15"/>
    <w:rsid w:val="00FB0D4B"/>
    <w:rsid w:val="00FB26AE"/>
    <w:rsid w:val="00FB2E8A"/>
    <w:rsid w:val="00FB2F24"/>
    <w:rsid w:val="00FB382F"/>
    <w:rsid w:val="00FB7039"/>
    <w:rsid w:val="00FB79E6"/>
    <w:rsid w:val="00FC18FD"/>
    <w:rsid w:val="00FC29B5"/>
    <w:rsid w:val="00FC4DE5"/>
    <w:rsid w:val="00FD4E2F"/>
    <w:rsid w:val="00FD51D8"/>
    <w:rsid w:val="00FD5355"/>
    <w:rsid w:val="00FD719C"/>
    <w:rsid w:val="00FE3430"/>
    <w:rsid w:val="00FE363D"/>
    <w:rsid w:val="00FE3861"/>
    <w:rsid w:val="00FE447F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AC4B9B6-B325-4B1D-B9C7-E5D0BE51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F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2691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11468947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11468947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Nahir Carrera Vela</cp:lastModifiedBy>
  <cp:revision>8</cp:revision>
  <cp:lastPrinted>2022-12-23T02:39:00Z</cp:lastPrinted>
  <dcterms:created xsi:type="dcterms:W3CDTF">2024-02-01T16:41:00Z</dcterms:created>
  <dcterms:modified xsi:type="dcterms:W3CDTF">2024-02-19T22:38:00Z</dcterms:modified>
</cp:coreProperties>
</file>