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Times New Roman" w:hAnsi="Times New Roman" w:cs="Times New Roman"/>
          <w:b/>
          <w:sz w:val="28"/>
          <w:szCs w:val="28"/>
          <w:highlight w:val="none"/>
          <w:bdr w:val="double" w:color="000000" w:sz="24" w:space="0"/>
        </w:rPr>
      </w:pPr>
      <w:r>
        <w:rPr>
          <w:rFonts w:hint="default" w:ascii="Times New Roman" w:hAnsi="Times New Roman" w:cs="Times New Roman"/>
          <w:b/>
          <w:sz w:val="28"/>
          <w:szCs w:val="28"/>
          <w:highlight w:val="none"/>
          <w:bdr w:val="double" w:color="000000" w:sz="24" w:space="0"/>
        </w:rPr>
        <w:t>CONTRAT DE PRET</w:t>
      </w:r>
    </w:p>
    <w:p>
      <w:pPr>
        <w:spacing w:line="240" w:lineRule="auto"/>
        <w:jc w:val="both"/>
        <w:rPr>
          <w:rFonts w:hint="default" w:ascii="Times New Roman" w:hAnsi="Times New Roman" w:cs="Times New Roman"/>
          <w:b/>
          <w:bCs/>
          <w:highlight w:val="none"/>
          <w:u w:val="single"/>
        </w:rPr>
      </w:pPr>
      <w:r>
        <w:rPr>
          <w:rFonts w:hint="default" w:ascii="Times New Roman" w:hAnsi="Times New Roman" w:cs="Times New Roman"/>
          <w:b/>
          <w:bCs/>
          <w:highlight w:val="none"/>
          <w:u w:val="single"/>
        </w:rPr>
        <w:t xml:space="preserve">ENTRE-LES SOUSSIGNES : </w:t>
      </w:r>
    </w:p>
    <w:p>
      <w:pPr>
        <w:jc w:val="both"/>
        <w:rPr>
          <w:rFonts w:hint="default" w:ascii="Times New Roman" w:hAnsi="Times New Roman" w:cs="Times New Roman"/>
          <w:color w:val="000000"/>
          <w:sz w:val="24"/>
          <w:szCs w:val="24"/>
          <w:highlight w:val="none"/>
        </w:rPr>
      </w:pPr>
      <w:r>
        <w:rPr>
          <w:rFonts w:hint="default" w:ascii="Times New Roman" w:hAnsi="Times New Roman" w:cs="Times New Roman"/>
          <w:b/>
          <w:color w:val="000000"/>
          <w:sz w:val="24"/>
          <w:szCs w:val="24"/>
          <w:highlight w:val="none"/>
        </w:rPr>
        <w:t>COMPAGNIE FINANCIERE AFRICAINE (COFINA) Togo SA</w:t>
      </w:r>
      <w:r>
        <w:rPr>
          <w:rFonts w:hint="default" w:ascii="Times New Roman" w:hAnsi="Times New Roman" w:cs="Times New Roman"/>
          <w:color w:val="000000"/>
          <w:sz w:val="24"/>
          <w:szCs w:val="24"/>
          <w:highlight w:val="none"/>
        </w:rPr>
        <w:t xml:space="preserve">, Société Anonyme avec Conseil d’Administration au capital de  500 000 000 FCFA, immatriculée au Registre du Commerce et du Crédit Mobilier du TOGO, sous le numéro initial TOGO-LOME TG-LOM 2018 B2536, Agrément </w:t>
      </w:r>
      <w:r>
        <w:rPr>
          <w:rFonts w:hint="default" w:ascii="Times New Roman" w:hAnsi="Times New Roman" w:cs="Times New Roman"/>
          <w:sz w:val="24"/>
          <w:szCs w:val="24"/>
          <w:highlight w:val="none"/>
        </w:rPr>
        <w:t>Numéro 36 et inscrite sur la liste de l’APSFD sous le numéro T/1/GFLM/2019/257A</w:t>
      </w:r>
      <w:r>
        <w:rPr>
          <w:rFonts w:hint="default" w:ascii="Times New Roman" w:hAnsi="Times New Roman" w:cs="Times New Roman"/>
          <w:color w:val="000000"/>
          <w:sz w:val="24"/>
          <w:szCs w:val="24"/>
          <w:highlight w:val="none"/>
        </w:rPr>
        <w:t>, dont le siège social est situé à LOME (TOGO</w:t>
      </w:r>
      <w:bookmarkStart w:id="0" w:name="_Hlk66259236"/>
      <w:r>
        <w:rPr>
          <w:rFonts w:hint="default" w:ascii="Times New Roman" w:hAnsi="Times New Roman" w:cs="Times New Roman"/>
          <w:color w:val="000000"/>
          <w:sz w:val="24"/>
          <w:szCs w:val="24"/>
          <w:highlight w:val="none"/>
        </w:rPr>
        <w:t>), Boulevard du 13 Janvier, Quartier Kodjoviakope, 07 BP : 7499 Lomé-TOGO</w:t>
      </w:r>
      <w:bookmarkEnd w:id="0"/>
      <w:r>
        <w:rPr>
          <w:rFonts w:hint="default" w:ascii="Times New Roman" w:hAnsi="Times New Roman" w:cs="Times New Roman"/>
          <w:color w:val="000000"/>
          <w:sz w:val="24"/>
          <w:szCs w:val="24"/>
          <w:highlight w:val="none"/>
        </w:rPr>
        <w:t xml:space="preserve">, Tel : 00 228 22 23 68 68/ 00 228 22 23 68 60, </w:t>
      </w:r>
    </w:p>
    <w:p>
      <w:pPr>
        <w:jc w:val="both"/>
        <w:rPr>
          <w:rFonts w:hint="default" w:ascii="Times New Roman" w:hAnsi="Times New Roman" w:cs="Times New Roman"/>
          <w:highlight w:val="none"/>
        </w:rPr>
      </w:pPr>
      <w:r>
        <w:rPr>
          <w:rFonts w:hint="default" w:ascii="Times New Roman" w:hAnsi="Times New Roman" w:cs="Times New Roman"/>
          <w:bCs/>
          <w:iCs/>
          <w:color w:val="000000"/>
          <w:sz w:val="24"/>
          <w:szCs w:val="24"/>
          <w:highlight w:val="none"/>
        </w:rPr>
        <w:t xml:space="preserve">Représentée par </w:t>
      </w:r>
      <w:r>
        <w:rPr>
          <w:rFonts w:hint="default" w:ascii="Times New Roman" w:hAnsi="Times New Roman" w:cs="Times New Roman"/>
          <w:b/>
          <w:iCs/>
          <w:color w:val="000000"/>
          <w:sz w:val="24"/>
          <w:szCs w:val="24"/>
          <w:highlight w:val="none"/>
        </w:rPr>
        <w:t>Monsieur Mélaine Marcel Séraphin DIGBE</w:t>
      </w:r>
      <w:r>
        <w:rPr>
          <w:rFonts w:hint="default" w:ascii="Times New Roman" w:hAnsi="Times New Roman" w:cs="Times New Roman"/>
          <w:bCs/>
          <w:iCs/>
          <w:color w:val="000000"/>
          <w:sz w:val="24"/>
          <w:szCs w:val="24"/>
          <w:highlight w:val="none"/>
        </w:rPr>
        <w:t xml:space="preserve">, en sa qualité de Directeur Général, dûment habilité, et par délégation de pouvoir à </w:t>
      </w:r>
      <w:r>
        <w:rPr>
          <w:rFonts w:hint="default" w:ascii="Times New Roman" w:hAnsi="Times New Roman" w:cs="Times New Roman"/>
          <w:b/>
          <w:bCs/>
          <w:iCs/>
          <w:color w:val="000000"/>
          <w:sz w:val="24"/>
          <w:szCs w:val="24"/>
          <w:highlight w:val="none"/>
          <w:shd w:val="clear" w:fill="auto"/>
        </w:rPr>
        <w:t>${signatory}</w:t>
      </w:r>
      <w:r>
        <w:rPr>
          <w:rFonts w:hint="default" w:ascii="Times New Roman" w:hAnsi="Times New Roman" w:cs="Times New Roman"/>
          <w:bCs/>
          <w:iCs/>
          <w:color w:val="000000"/>
          <w:sz w:val="24"/>
          <w:szCs w:val="24"/>
          <w:highlight w:val="none"/>
        </w:rPr>
        <w:t xml:space="preserve">, et </w:t>
      </w:r>
      <w:r>
        <w:rPr>
          <w:rFonts w:hint="default" w:ascii="Times New Roman" w:hAnsi="Times New Roman" w:cs="Times New Roman"/>
          <w:b/>
          <w:iCs/>
          <w:color w:val="000000"/>
          <w:sz w:val="24"/>
          <w:szCs w:val="24"/>
          <w:highlight w:val="none"/>
        </w:rPr>
        <w:t>Madame Christèle F. R. FEBON</w:t>
      </w:r>
      <w:r>
        <w:rPr>
          <w:rFonts w:hint="default" w:ascii="Times New Roman" w:hAnsi="Times New Roman" w:cs="Times New Roman"/>
          <w:bCs/>
          <w:iCs/>
          <w:color w:val="000000"/>
          <w:sz w:val="24"/>
          <w:szCs w:val="24"/>
          <w:highlight w:val="none"/>
        </w:rPr>
        <w:t xml:space="preserve"> épouse JOHNSON, Directrice d’exploitation, vertu d’un acte reçu par </w:t>
      </w:r>
      <w:r>
        <w:rPr>
          <w:rFonts w:hint="default" w:ascii="Times New Roman" w:hAnsi="Times New Roman" w:cs="Times New Roman"/>
          <w:bCs/>
          <w:iCs/>
          <w:color w:val="111111"/>
          <w:sz w:val="24"/>
          <w:szCs w:val="24"/>
          <w:highlight w:val="none"/>
        </w:rPr>
        <w:t>Me Afiavi S. do REGO-d’Almeida, Notaire à Lomé, en date du 19 Août 2022</w:t>
      </w:r>
    </w:p>
    <w:p>
      <w:pPr>
        <w:ind w:right="-141"/>
        <w:jc w:val="right"/>
        <w:rPr>
          <w:rFonts w:hint="default" w:ascii="Times New Roman" w:hAnsi="Times New Roman" w:cs="Times New Roman"/>
          <w:i/>
          <w:iCs/>
          <w:highlight w:val="none"/>
        </w:rPr>
      </w:pPr>
      <w:r>
        <w:rPr>
          <w:rFonts w:hint="default" w:ascii="Times New Roman" w:hAnsi="Times New Roman" w:cs="Times New Roman"/>
          <w:highlight w:val="none"/>
        </w:rPr>
        <w:t xml:space="preserve">Ci-après dénommée « </w:t>
      </w:r>
      <w:r>
        <w:rPr>
          <w:rFonts w:hint="default" w:ascii="Times New Roman" w:hAnsi="Times New Roman" w:cs="Times New Roman"/>
          <w:b/>
          <w:bCs/>
          <w:highlight w:val="none"/>
        </w:rPr>
        <w:t xml:space="preserve">COFINA TOGO SA », </w:t>
      </w:r>
      <w:r>
        <w:rPr>
          <w:rFonts w:hint="default" w:ascii="Times New Roman" w:hAnsi="Times New Roman" w:cs="Times New Roman"/>
          <w:b/>
          <w:bCs/>
          <w:i/>
          <w:iCs/>
          <w:highlight w:val="none"/>
        </w:rPr>
        <w:t>d’une part</w:t>
      </w:r>
      <w:r>
        <w:rPr>
          <w:rFonts w:hint="default" w:ascii="Times New Roman" w:hAnsi="Times New Roman" w:cs="Times New Roman"/>
          <w:i/>
          <w:iCs/>
          <w:highlight w:val="none"/>
        </w:rPr>
        <w:t>,</w:t>
      </w:r>
    </w:p>
    <w:p>
      <w:pPr>
        <w:spacing w:line="240" w:lineRule="auto"/>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Et</w:t>
      </w:r>
      <w:bookmarkStart w:id="1" w:name="_Hlk68256928"/>
      <w:bookmarkEnd w:id="1"/>
    </w:p>
    <w:p>
      <w:pPr>
        <w:ind w:right="-468"/>
        <w:jc w:val="both"/>
        <w:rPr>
          <w:rFonts w:hint="default" w:ascii="Times New Roman" w:hAnsi="Times New Roman" w:cs="Times New Roman"/>
          <w:b/>
          <w:bCs/>
          <w:sz w:val="24"/>
          <w:szCs w:val="24"/>
          <w:highlight w:val="none"/>
          <w:shd w:val="clear" w:fill="auto"/>
          <w:lang w:val="en-US"/>
        </w:rPr>
      </w:pPr>
      <w:r>
        <w:rPr>
          <w:rFonts w:hint="default" w:ascii="Times New Roman" w:hAnsi="Times New Roman" w:cs="Times New Roman"/>
          <w:b w:val="0"/>
          <w:bCs w:val="0"/>
          <w:sz w:val="24"/>
          <w:szCs w:val="24"/>
          <w:highlight w:val="none"/>
        </w:rPr>
        <w:t xml:space="preserve">${company.denomination} </w:t>
      </w:r>
      <w:r>
        <w:rPr>
          <w:rFonts w:hint="default" w:ascii="Times New Roman" w:hAnsi="Times New Roman" w:cs="Times New Roman"/>
          <w:b w:val="0"/>
          <w:bCs w:val="0"/>
          <w:sz w:val="24"/>
          <w:szCs w:val="24"/>
          <w:highlight w:val="none"/>
          <w:lang w:val="en-US"/>
        </w:rPr>
        <w:t>${company.legal_status}</w:t>
      </w:r>
      <w:r>
        <w:rPr>
          <w:rFonts w:hint="default" w:ascii="Times New Roman" w:hAnsi="Times New Roman" w:cs="Times New Roman"/>
          <w:b w:val="0"/>
          <w:bCs w:val="0"/>
          <w:sz w:val="24"/>
          <w:szCs w:val="24"/>
          <w:highlight w:val="none"/>
        </w:rPr>
        <w:t xml:space="preserve"> dont le siège social est à </w:t>
      </w:r>
      <w:r>
        <w:rPr>
          <w:rFonts w:hint="default" w:ascii="Times New Roman" w:hAnsi="Times New Roman" w:cs="Times New Roman"/>
          <w:b w:val="0"/>
          <w:bCs w:val="0"/>
          <w:sz w:val="24"/>
          <w:szCs w:val="24"/>
          <w:highlight w:val="none"/>
          <w:lang w:val="en-US"/>
        </w:rPr>
        <w:t>${company.head_office_address}</w:t>
      </w:r>
      <w:r>
        <w:rPr>
          <w:rFonts w:hint="default" w:ascii="Times New Roman" w:hAnsi="Times New Roman" w:cs="Times New Roman"/>
          <w:b w:val="0"/>
          <w:bCs w:val="0"/>
          <w:sz w:val="24"/>
          <w:szCs w:val="24"/>
          <w:highlight w:val="none"/>
        </w:rPr>
        <w:t>, immatriculée sous le registre du Commerce et du Crédit Mobilier de Lomé</w:t>
      </w:r>
      <w:bookmarkStart w:id="10" w:name="_GoBack"/>
      <w:bookmarkEnd w:id="10"/>
      <w:r>
        <w:rPr>
          <w:rFonts w:hint="default" w:ascii="Times New Roman" w:hAnsi="Times New Roman" w:cs="Times New Roman"/>
          <w:b w:val="0"/>
          <w:bCs w:val="0"/>
          <w:sz w:val="24"/>
          <w:szCs w:val="24"/>
          <w:highlight w:val="none"/>
        </w:rPr>
        <w:t xml:space="preserve">, sous le numéro </w:t>
      </w:r>
      <w:r>
        <w:rPr>
          <w:rFonts w:hint="default" w:ascii="Times New Roman" w:hAnsi="Times New Roman" w:cs="Times New Roman"/>
          <w:b w:val="0"/>
          <w:bCs w:val="0"/>
          <w:sz w:val="24"/>
          <w:szCs w:val="24"/>
          <w:highlight w:val="none"/>
          <w:lang w:val="en-US"/>
        </w:rPr>
        <w:t>${company.rccm_number}</w:t>
      </w:r>
      <w:r>
        <w:rPr>
          <w:rFonts w:hint="default" w:ascii="Times New Roman" w:hAnsi="Times New Roman" w:cs="Times New Roman"/>
          <w:b w:val="0"/>
          <w:bCs w:val="0"/>
          <w:sz w:val="24"/>
          <w:szCs w:val="24"/>
          <w:highlight w:val="none"/>
        </w:rPr>
        <w:t xml:space="preserve"> représenté par son responsable </w:t>
      </w:r>
      <w:r>
        <w:rPr>
          <w:rFonts w:hint="default" w:ascii="Times New Roman" w:hAnsi="Times New Roman" w:cs="Times New Roman"/>
          <w:b w:val="0"/>
          <w:bCs w:val="0"/>
          <w:sz w:val="24"/>
          <w:szCs w:val="24"/>
          <w:highlight w:val="none"/>
          <w:shd w:val="clear" w:fill="auto"/>
        </w:rPr>
        <w:t>${verbal_trial.</w:t>
      </w:r>
      <w:r>
        <w:rPr>
          <w:rFonts w:hint="default" w:ascii="Times New Roman" w:hAnsi="Times New Roman" w:cs="Times New Roman"/>
          <w:b w:val="0"/>
          <w:bCs w:val="0"/>
          <w:sz w:val="24"/>
          <w:szCs w:val="24"/>
          <w:highlight w:val="none"/>
          <w:shd w:val="clear" w:fill="auto"/>
          <w:lang w:val="en-US"/>
        </w:rPr>
        <w:t>civility</w:t>
      </w:r>
      <w:r>
        <w:rPr>
          <w:rFonts w:hint="default" w:ascii="Times New Roman" w:hAnsi="Times New Roman" w:cs="Times New Roman"/>
          <w:b w:val="0"/>
          <w:bCs w:val="0"/>
          <w:sz w:val="24"/>
          <w:szCs w:val="24"/>
          <w:highlight w:val="none"/>
          <w:shd w:val="clear" w:fill="auto"/>
        </w:rPr>
        <w:t>}</w:t>
      </w:r>
      <w:r>
        <w:rPr>
          <w:rFonts w:hint="default" w:ascii="Times New Roman" w:hAnsi="Times New Roman" w:cs="Times New Roman"/>
          <w:b w:val="0"/>
          <w:bCs w:val="0"/>
          <w:sz w:val="24"/>
          <w:szCs w:val="24"/>
          <w:highlight w:val="none"/>
          <w:shd w:val="clear" w:fill="auto"/>
          <w:lang w:val="en-US"/>
        </w:rPr>
        <w:t xml:space="preserve"> </w:t>
      </w:r>
      <w:r>
        <w:rPr>
          <w:rFonts w:hint="default" w:ascii="Times New Roman" w:hAnsi="Times New Roman" w:cs="Times New Roman"/>
          <w:b w:val="0"/>
          <w:bCs w:val="0"/>
          <w:sz w:val="24"/>
          <w:szCs w:val="24"/>
          <w:highlight w:val="none"/>
          <w:shd w:val="clear" w:fill="auto"/>
        </w:rPr>
        <w:t>${verbal_trial.applicant_last_name} ${verbal_trial.applicant_first_name} née le ${representative_birth_date</w:t>
      </w:r>
      <w:r>
        <w:rPr>
          <w:rFonts w:hint="default" w:ascii="Times New Roman" w:hAnsi="Times New Roman" w:cs="Times New Roman"/>
          <w:b w:val="0"/>
          <w:bCs w:val="0"/>
          <w:sz w:val="24"/>
          <w:szCs w:val="24"/>
          <w:highlight w:val="none"/>
          <w:shd w:val="clear" w:fill="auto"/>
          <w:lang w:val="en-US"/>
        </w:rPr>
        <w:t>_fr</w:t>
      </w:r>
      <w:r>
        <w:rPr>
          <w:rFonts w:hint="default" w:ascii="Times New Roman" w:hAnsi="Times New Roman" w:cs="Times New Roman"/>
          <w:b w:val="0"/>
          <w:bCs w:val="0"/>
          <w:sz w:val="24"/>
          <w:szCs w:val="24"/>
          <w:highlight w:val="none"/>
          <w:shd w:val="clear" w:fill="auto"/>
        </w:rPr>
        <w:t>}, de nationalité ${representative_nationality} domicilié à ${representative_home_address} et titulaire d’un(e) ${representative_type_of_identity_document} ${representative_number_of_identity_document} délivrée le ${representative_date_of_issue_of_identity_document</w:t>
      </w:r>
      <w:r>
        <w:rPr>
          <w:rFonts w:hint="default" w:ascii="Times New Roman" w:hAnsi="Times New Roman" w:cs="Times New Roman"/>
          <w:b w:val="0"/>
          <w:bCs w:val="0"/>
          <w:sz w:val="24"/>
          <w:szCs w:val="24"/>
          <w:highlight w:val="none"/>
          <w:shd w:val="clear" w:fill="auto"/>
          <w:lang w:val="en-US"/>
        </w:rPr>
        <w:t>_fr</w:t>
      </w:r>
      <w:r>
        <w:rPr>
          <w:rFonts w:hint="default" w:ascii="Times New Roman" w:hAnsi="Times New Roman" w:cs="Times New Roman"/>
          <w:b w:val="0"/>
          <w:bCs w:val="0"/>
          <w:sz w:val="24"/>
          <w:szCs w:val="24"/>
          <w:highlight w:val="none"/>
          <w:shd w:val="clear" w:fill="auto"/>
        </w:rPr>
        <w:t>},</w:t>
      </w:r>
      <w:r>
        <w:rPr>
          <w:rFonts w:hint="default" w:ascii="Times New Roman" w:hAnsi="Times New Roman" w:cs="Times New Roman"/>
          <w:b/>
          <w:bCs/>
          <w:sz w:val="24"/>
          <w:szCs w:val="24"/>
          <w:highlight w:val="none"/>
          <w:shd w:val="clear" w:fill="auto"/>
        </w:rPr>
        <w:t xml:space="preserve"> </w:t>
      </w:r>
      <w:r>
        <w:rPr>
          <w:rFonts w:hint="default" w:ascii="Times New Roman" w:hAnsi="Times New Roman" w:cs="Times New Roman"/>
          <w:b w:val="0"/>
          <w:bCs w:val="0"/>
          <w:sz w:val="24"/>
          <w:szCs w:val="24"/>
          <w:highlight w:val="none"/>
          <w:shd w:val="clear" w:fill="auto"/>
        </w:rPr>
        <w:t>Tél : $</w:t>
      </w:r>
      <w:r>
        <w:rPr>
          <w:rFonts w:hint="default" w:ascii="Times New Roman" w:hAnsi="Times New Roman" w:cs="Times New Roman"/>
          <w:b w:val="0"/>
          <w:bCs w:val="0"/>
          <w:sz w:val="24"/>
          <w:szCs w:val="24"/>
          <w:highlight w:val="none"/>
          <w:shd w:val="clear" w:fill="auto"/>
          <w:lang w:val="en-US"/>
        </w:rPr>
        <w:t>{representative_</w:t>
      </w:r>
      <w:r>
        <w:rPr>
          <w:rFonts w:hint="default" w:ascii="Times New Roman" w:hAnsi="Times New Roman" w:cs="Times New Roman"/>
          <w:b w:val="0"/>
          <w:bCs w:val="0"/>
          <w:sz w:val="24"/>
          <w:szCs w:val="24"/>
          <w:highlight w:val="none"/>
          <w:shd w:val="clear" w:fill="auto"/>
        </w:rPr>
        <w:t>phone_number}</w:t>
      </w:r>
      <w:r>
        <w:rPr>
          <w:rFonts w:hint="default" w:ascii="Times New Roman" w:hAnsi="Times New Roman" w:cs="Times New Roman"/>
          <w:b w:val="0"/>
          <w:bCs w:val="0"/>
          <w:sz w:val="24"/>
          <w:szCs w:val="24"/>
          <w:highlight w:val="none"/>
        </w:rPr>
        <w:t>, ayant pleins pouvoirs à l’effet des présentes,</w:t>
      </w:r>
      <w:r>
        <w:rPr>
          <w:rFonts w:hint="default" w:ascii="Times New Roman" w:hAnsi="Times New Roman" w:cs="Times New Roman"/>
          <w:b/>
          <w:bCs/>
          <w:sz w:val="24"/>
          <w:szCs w:val="24"/>
          <w:highlight w:val="none"/>
        </w:rPr>
        <w:t xml:space="preserve"> Tél : </w:t>
      </w:r>
      <w:r>
        <w:rPr>
          <w:rFonts w:hint="default" w:ascii="Times New Roman" w:hAnsi="Times New Roman" w:cs="Times New Roman"/>
          <w:b/>
          <w:bCs/>
          <w:sz w:val="24"/>
          <w:szCs w:val="24"/>
          <w:highlight w:val="none"/>
          <w:lang w:val="en-US"/>
        </w:rPr>
        <w:t>${company.phone_number}</w:t>
      </w:r>
    </w:p>
    <w:p>
      <w:pPr>
        <w:spacing w:line="240" w:lineRule="auto"/>
        <w:jc w:val="right"/>
        <w:rPr>
          <w:rFonts w:hint="default" w:ascii="Times New Roman" w:hAnsi="Times New Roman" w:cs="Times New Roman"/>
          <w:highlight w:val="none"/>
        </w:rPr>
      </w:pPr>
      <w:r>
        <w:rPr>
          <w:rFonts w:hint="default" w:ascii="Times New Roman" w:hAnsi="Times New Roman" w:cs="Times New Roman"/>
          <w:highlight w:val="none"/>
        </w:rPr>
        <w:t>Ci-après désigné(e) « l’Emprunteur »</w:t>
      </w:r>
    </w:p>
    <w:p>
      <w:pPr>
        <w:rPr>
          <w:rFonts w:hint="default" w:ascii="Times New Roman" w:hAnsi="Times New Roman" w:cs="Times New Roman"/>
          <w:highlight w:val="none"/>
          <w:u w:val="single"/>
        </w:rPr>
      </w:pPr>
      <w:r>
        <w:rPr>
          <w:rFonts w:hint="default" w:ascii="Times New Roman" w:hAnsi="Times New Roman" w:cs="Times New Roman"/>
          <w:highlight w:val="none"/>
          <w:u w:val="single"/>
        </w:rPr>
        <w:br w:type="page"/>
      </w:r>
    </w:p>
    <w:p>
      <w:pPr>
        <w:spacing w:line="240" w:lineRule="auto"/>
        <w:jc w:val="both"/>
        <w:rPr>
          <w:rFonts w:hint="default" w:ascii="Times New Roman" w:hAnsi="Times New Roman" w:cs="Times New Roman"/>
          <w:highlight w:val="none"/>
        </w:rPr>
      </w:pPr>
      <w:r>
        <w:rPr>
          <w:rFonts w:hint="default" w:ascii="Times New Roman" w:hAnsi="Times New Roman" w:cs="Times New Roman"/>
          <w:highlight w:val="none"/>
          <w:u w:val="single"/>
        </w:rPr>
        <w:t>IL A ETE CONVENU ET ARRETE CE QUI SUIT</w:t>
      </w:r>
      <w:r>
        <w:rPr>
          <w:rFonts w:hint="default" w:ascii="Times New Roman" w:hAnsi="Times New Roman" w:cs="Times New Roman"/>
          <w:highlight w:val="none"/>
        </w:rPr>
        <w:t xml:space="preserve"> :</w:t>
      </w:r>
    </w:p>
    <w:p>
      <w:pPr>
        <w:spacing w:line="240" w:lineRule="auto"/>
        <w:jc w:val="both"/>
        <w:rPr>
          <w:rFonts w:hint="default" w:ascii="Times New Roman" w:hAnsi="Times New Roman" w:cs="Times New Roman"/>
          <w:highlight w:val="none"/>
        </w:rPr>
      </w:pPr>
      <w:r>
        <w:rPr>
          <w:rFonts w:hint="default" w:ascii="Times New Roman" w:hAnsi="Times New Roman" w:cs="Times New Roman"/>
          <w:b/>
          <w:highlight w:val="none"/>
        </w:rPr>
        <w:t>Article 1</w:t>
      </w:r>
      <w:r>
        <w:rPr>
          <w:rFonts w:hint="default" w:ascii="Times New Roman" w:hAnsi="Times New Roman" w:cs="Times New Roman"/>
          <w:highlight w:val="none"/>
        </w:rPr>
        <w:t> :</w:t>
      </w:r>
      <w:r>
        <w:rPr>
          <w:rFonts w:hint="default" w:ascii="Times New Roman" w:hAnsi="Times New Roman" w:cs="Times New Roman"/>
          <w:b/>
          <w:bCs/>
          <w:highlight w:val="none"/>
        </w:rPr>
        <w:t xml:space="preserve"> </w:t>
      </w:r>
      <w:r>
        <w:rPr>
          <w:rFonts w:hint="default" w:ascii="Times New Roman" w:hAnsi="Times New Roman" w:cs="Times New Roman"/>
          <w:b/>
          <w:bCs/>
          <w:highlight w:val="none"/>
          <w:u w:val="single"/>
        </w:rPr>
        <w:t>Objet</w:t>
      </w:r>
    </w:p>
    <w:p>
      <w:pPr>
        <w:spacing w:line="240" w:lineRule="auto"/>
        <w:jc w:val="both"/>
        <w:rPr>
          <w:rFonts w:hint="default" w:ascii="Times New Roman" w:hAnsi="Times New Roman" w:cs="Times New Roman"/>
          <w:highlight w:val="none"/>
        </w:rPr>
      </w:pPr>
      <w:r>
        <w:rPr>
          <w:rFonts w:hint="default" w:ascii="Times New Roman" w:hAnsi="Times New Roman" w:cs="Times New Roman"/>
          <w:highlight w:val="none"/>
        </w:rPr>
        <w:t xml:space="preserve">Sous réserve de la réalisation des conditions préalables visées à I'article 8 ci-après, l’institution consent à l'Emprunteur, qui accepte et s'engage à en exécuter les termes, conditions et modalités telles que définies ci-après, </w:t>
      </w:r>
      <w:r>
        <w:rPr>
          <w:rFonts w:hint="default" w:ascii="Times New Roman" w:hAnsi="Times New Roman" w:cs="Times New Roman"/>
          <w:highlight w:val="none"/>
          <w:shd w:val="clear" w:fill="auto"/>
        </w:rPr>
        <w:t>${verbal_trial.type_of_credit.name}</w:t>
      </w:r>
      <w:r>
        <w:rPr>
          <w:rFonts w:hint="default" w:ascii="Times New Roman" w:hAnsi="Times New Roman" w:cs="Times New Roman"/>
          <w:highlight w:val="none"/>
        </w:rPr>
        <w:t xml:space="preserve"> aux caractéristiques suivantes :</w:t>
      </w:r>
    </w:p>
    <w:p>
      <w:pPr>
        <w:tabs>
          <w:tab w:val="left" w:pos="708"/>
          <w:tab w:val="left" w:pos="1416"/>
          <w:tab w:val="left" w:pos="2124"/>
          <w:tab w:val="left" w:pos="2748"/>
          <w:tab w:val="left" w:pos="3708"/>
        </w:tabs>
        <w:spacing w:line="240" w:lineRule="auto"/>
        <w:rPr>
          <w:rFonts w:hint="default" w:ascii="Times New Roman" w:hAnsi="Times New Roman" w:cs="Times New Roman"/>
          <w:highlight w:val="none"/>
          <w:shd w:val="clear" w:fill="auto"/>
        </w:rPr>
      </w:pPr>
      <w:r>
        <w:rPr>
          <w:rFonts w:hint="default" w:ascii="Times New Roman" w:hAnsi="Times New Roman" w:cs="Times New Roman"/>
          <w:b/>
          <w:sz w:val="24"/>
          <w:szCs w:val="24"/>
          <w:highlight w:val="none"/>
          <w:shd w:val="clear" w:fill="auto"/>
          <w:lang w:val="en-US"/>
        </w:rPr>
        <w:tab/>
      </w:r>
      <w:r>
        <w:rPr>
          <w:rFonts w:hint="default" w:ascii="Times New Roman" w:hAnsi="Times New Roman" w:cs="Times New Roman"/>
          <w:b/>
          <w:sz w:val="24"/>
          <w:szCs w:val="24"/>
          <w:highlight w:val="none"/>
          <w:shd w:val="clear" w:fill="auto"/>
        </w:rPr>
        <w:t xml:space="preserve">Montant                         </w:t>
      </w:r>
      <w:r>
        <w:rPr>
          <w:rFonts w:hint="default" w:ascii="Times New Roman" w:hAnsi="Times New Roman" w:cs="Times New Roman"/>
          <w:b/>
          <w:sz w:val="24"/>
          <w:szCs w:val="24"/>
          <w:highlight w:val="none"/>
          <w:shd w:val="clear" w:fill="auto"/>
          <w:lang w:val="en-US"/>
        </w:rPr>
        <w:t xml:space="preserve"> </w:t>
      </w:r>
      <w:r>
        <w:rPr>
          <w:rFonts w:hint="default" w:ascii="Times New Roman" w:hAnsi="Times New Roman" w:cs="Times New Roman"/>
          <w:b/>
          <w:sz w:val="24"/>
          <w:szCs w:val="24"/>
          <w:highlight w:val="none"/>
          <w:shd w:val="clear" w:fill="auto"/>
        </w:rPr>
        <w:t xml:space="preserve">: ${verbal_trial.amount} F CFA </w:t>
      </w:r>
    </w:p>
    <w:p>
      <w:pPr>
        <w:tabs>
          <w:tab w:val="left" w:pos="708"/>
          <w:tab w:val="left" w:pos="1416"/>
          <w:tab w:val="left" w:pos="2124"/>
          <w:tab w:val="left" w:pos="2748"/>
          <w:tab w:val="left" w:pos="3708"/>
        </w:tabs>
        <w:spacing w:line="240" w:lineRule="auto"/>
        <w:rPr>
          <w:rFonts w:hint="default" w:ascii="Times New Roman" w:hAnsi="Times New Roman" w:cs="Times New Roman"/>
          <w:highlight w:val="none"/>
          <w:shd w:val="clear" w:fill="auto"/>
        </w:rPr>
      </w:pPr>
      <w:r>
        <w:rPr>
          <w:rFonts w:hint="default" w:ascii="Times New Roman" w:hAnsi="Times New Roman" w:cs="Times New Roman"/>
          <w:b/>
          <w:sz w:val="24"/>
          <w:szCs w:val="24"/>
          <w:highlight w:val="none"/>
          <w:shd w:val="clear" w:fill="auto"/>
          <w:lang w:val="en-US"/>
        </w:rPr>
        <w:tab/>
      </w:r>
      <w:r>
        <w:rPr>
          <w:rFonts w:hint="default" w:ascii="Times New Roman" w:hAnsi="Times New Roman" w:cs="Times New Roman"/>
          <w:b/>
          <w:sz w:val="24"/>
          <w:szCs w:val="24"/>
          <w:highlight w:val="none"/>
          <w:shd w:val="clear" w:fill="auto"/>
        </w:rPr>
        <w:t xml:space="preserve">Durée                             </w:t>
      </w:r>
      <w:r>
        <w:rPr>
          <w:rFonts w:hint="default" w:ascii="Times New Roman" w:hAnsi="Times New Roman" w:cs="Times New Roman"/>
          <w:b/>
          <w:sz w:val="24"/>
          <w:szCs w:val="24"/>
          <w:highlight w:val="none"/>
          <w:shd w:val="clear" w:fill="auto"/>
          <w:lang w:val="en-US"/>
        </w:rPr>
        <w:t xml:space="preserve"> </w:t>
      </w:r>
      <w:r>
        <w:rPr>
          <w:rFonts w:hint="default" w:ascii="Times New Roman" w:hAnsi="Times New Roman" w:cs="Times New Roman"/>
          <w:b/>
          <w:sz w:val="24"/>
          <w:szCs w:val="24"/>
          <w:highlight w:val="none"/>
          <w:shd w:val="clear" w:fill="auto"/>
        </w:rPr>
        <w:t>:  ${verbal_trial.duration} mois</w:t>
      </w:r>
    </w:p>
    <w:p>
      <w:pPr>
        <w:tabs>
          <w:tab w:val="left" w:pos="708"/>
          <w:tab w:val="left" w:pos="1416"/>
          <w:tab w:val="left" w:pos="2124"/>
          <w:tab w:val="left" w:pos="2748"/>
          <w:tab w:val="left" w:pos="3708"/>
        </w:tabs>
        <w:spacing w:line="240" w:lineRule="auto"/>
        <w:rPr>
          <w:rFonts w:hint="default" w:ascii="Times New Roman" w:hAnsi="Times New Roman" w:cs="Times New Roman"/>
          <w:highlight w:val="none"/>
          <w:shd w:val="clear" w:fill="auto"/>
        </w:rPr>
      </w:pPr>
      <w:r>
        <w:rPr>
          <w:rFonts w:hint="default" w:ascii="Times New Roman" w:hAnsi="Times New Roman" w:cs="Times New Roman"/>
          <w:b/>
          <w:sz w:val="24"/>
          <w:szCs w:val="24"/>
          <w:highlight w:val="none"/>
          <w:shd w:val="clear" w:fill="auto"/>
          <w:lang w:val="en-US"/>
        </w:rPr>
        <w:tab/>
      </w:r>
      <w:r>
        <w:rPr>
          <w:rFonts w:hint="default" w:ascii="Times New Roman" w:hAnsi="Times New Roman" w:cs="Times New Roman"/>
          <w:b/>
          <w:sz w:val="24"/>
          <w:szCs w:val="24"/>
          <w:highlight w:val="none"/>
          <w:shd w:val="clear" w:fill="auto"/>
        </w:rPr>
        <w:t xml:space="preserve">Périodicité                     </w:t>
      </w:r>
      <w:r>
        <w:rPr>
          <w:rFonts w:hint="default" w:ascii="Times New Roman" w:hAnsi="Times New Roman" w:cs="Times New Roman"/>
          <w:b/>
          <w:sz w:val="24"/>
          <w:szCs w:val="24"/>
          <w:highlight w:val="none"/>
          <w:shd w:val="clear" w:fill="auto"/>
          <w:lang w:val="en-US"/>
        </w:rPr>
        <w:t xml:space="preserve"> </w:t>
      </w:r>
      <w:r>
        <w:rPr>
          <w:rFonts w:hint="default" w:ascii="Times New Roman" w:hAnsi="Times New Roman" w:cs="Times New Roman"/>
          <w:b/>
          <w:sz w:val="24"/>
          <w:szCs w:val="24"/>
          <w:highlight w:val="none"/>
          <w:shd w:val="clear" w:fill="auto"/>
        </w:rPr>
        <w:t xml:space="preserve">: ${verbal_trial.periodicity.fr}  </w:t>
      </w:r>
    </w:p>
    <w:p>
      <w:pPr>
        <w:tabs>
          <w:tab w:val="left" w:pos="708"/>
          <w:tab w:val="left" w:pos="1416"/>
          <w:tab w:val="left" w:pos="2124"/>
          <w:tab w:val="left" w:pos="2748"/>
          <w:tab w:val="left" w:pos="3708"/>
        </w:tabs>
        <w:spacing w:line="240" w:lineRule="auto"/>
        <w:rPr>
          <w:rFonts w:hint="default" w:ascii="Times New Roman" w:hAnsi="Times New Roman" w:cs="Times New Roman"/>
          <w:highlight w:val="none"/>
          <w:shd w:val="clear" w:fill="auto"/>
        </w:rPr>
      </w:pPr>
      <w:r>
        <w:rPr>
          <w:rFonts w:hint="default" w:ascii="Times New Roman" w:hAnsi="Times New Roman" w:cs="Times New Roman"/>
          <w:b/>
          <w:sz w:val="24"/>
          <w:szCs w:val="24"/>
          <w:highlight w:val="none"/>
          <w:shd w:val="clear" w:fill="auto"/>
          <w:lang w:val="en-US"/>
        </w:rPr>
        <w:tab/>
      </w:r>
      <w:r>
        <w:rPr>
          <w:rFonts w:hint="default" w:ascii="Times New Roman" w:hAnsi="Times New Roman" w:cs="Times New Roman"/>
          <w:b/>
          <w:sz w:val="24"/>
          <w:szCs w:val="24"/>
          <w:highlight w:val="none"/>
          <w:shd w:val="clear" w:fill="auto"/>
        </w:rPr>
        <w:t xml:space="preserve">Taux  </w:t>
      </w:r>
      <w:r>
        <w:rPr>
          <w:rFonts w:hint="default" w:ascii="Times New Roman" w:hAnsi="Times New Roman" w:cs="Times New Roman"/>
          <w:b/>
          <w:sz w:val="24"/>
          <w:szCs w:val="24"/>
          <w:highlight w:val="none"/>
          <w:shd w:val="clear" w:fill="auto"/>
          <w:lang w:val="en-US"/>
        </w:rPr>
        <w:t xml:space="preserve">  </w:t>
      </w:r>
      <w:r>
        <w:rPr>
          <w:rFonts w:hint="default" w:ascii="Times New Roman" w:hAnsi="Times New Roman" w:cs="Times New Roman"/>
          <w:b/>
          <w:sz w:val="24"/>
          <w:szCs w:val="24"/>
          <w:highlight w:val="none"/>
          <w:shd w:val="clear" w:fill="auto"/>
        </w:rPr>
        <w:t xml:space="preserve">                            : ${ht_rate} %</w:t>
      </w:r>
    </w:p>
    <w:p>
      <w:pPr>
        <w:tabs>
          <w:tab w:val="left" w:pos="708"/>
          <w:tab w:val="left" w:pos="1416"/>
          <w:tab w:val="left" w:pos="2124"/>
          <w:tab w:val="left" w:pos="2748"/>
          <w:tab w:val="left" w:pos="3708"/>
          <w:tab w:val="center" w:pos="4896"/>
        </w:tabs>
        <w:spacing w:line="240" w:lineRule="auto"/>
        <w:rPr>
          <w:rFonts w:hint="default" w:ascii="Times New Roman" w:hAnsi="Times New Roman" w:cs="Times New Roman"/>
          <w:highlight w:val="none"/>
          <w:shd w:val="clear" w:fill="auto"/>
        </w:rPr>
      </w:pPr>
      <w:r>
        <w:rPr>
          <w:rFonts w:hint="default" w:ascii="Times New Roman" w:hAnsi="Times New Roman" w:cs="Times New Roman"/>
          <w:b/>
          <w:sz w:val="24"/>
          <w:szCs w:val="24"/>
          <w:highlight w:val="none"/>
          <w:shd w:val="clear" w:fill="auto"/>
          <w:lang w:val="en-US"/>
        </w:rPr>
        <w:tab/>
      </w:r>
      <w:r>
        <w:rPr>
          <w:rFonts w:hint="default" w:ascii="Times New Roman" w:hAnsi="Times New Roman" w:cs="Times New Roman"/>
          <w:b/>
          <w:sz w:val="24"/>
          <w:szCs w:val="24"/>
          <w:highlight w:val="none"/>
          <w:shd w:val="clear" w:fill="auto"/>
        </w:rPr>
        <w:t xml:space="preserve">TAF                              </w:t>
      </w:r>
      <w:r>
        <w:rPr>
          <w:rFonts w:hint="default" w:ascii="Times New Roman" w:hAnsi="Times New Roman" w:cs="Times New Roman"/>
          <w:b/>
          <w:sz w:val="24"/>
          <w:szCs w:val="24"/>
          <w:highlight w:val="none"/>
          <w:shd w:val="clear" w:fill="auto"/>
          <w:lang w:val="en-US"/>
        </w:rPr>
        <w:t xml:space="preserve"> </w:t>
      </w:r>
      <w:r>
        <w:rPr>
          <w:rFonts w:hint="default" w:ascii="Times New Roman" w:hAnsi="Times New Roman" w:cs="Times New Roman"/>
          <w:b/>
          <w:sz w:val="24"/>
          <w:szCs w:val="24"/>
          <w:highlight w:val="none"/>
          <w:shd w:val="clear" w:fill="auto"/>
        </w:rPr>
        <w:t xml:space="preserve">  : ${verbal_trial.taf} %</w:t>
      </w:r>
    </w:p>
    <w:p>
      <w:pPr>
        <w:tabs>
          <w:tab w:val="left" w:pos="708"/>
          <w:tab w:val="left" w:pos="1416"/>
          <w:tab w:val="left" w:pos="2124"/>
          <w:tab w:val="left" w:pos="2748"/>
          <w:tab w:val="left" w:pos="3708"/>
        </w:tabs>
        <w:spacing w:line="240" w:lineRule="auto"/>
        <w:rPr>
          <w:rFonts w:hint="default" w:ascii="Times New Roman" w:hAnsi="Times New Roman" w:cs="Times New Roman"/>
          <w:highlight w:val="none"/>
          <w:shd w:val="clear" w:fill="auto"/>
        </w:rPr>
      </w:pPr>
      <w:r>
        <w:rPr>
          <w:rFonts w:hint="default" w:ascii="Times New Roman" w:hAnsi="Times New Roman" w:cs="Times New Roman"/>
          <w:b/>
          <w:sz w:val="24"/>
          <w:szCs w:val="24"/>
          <w:highlight w:val="none"/>
          <w:shd w:val="clear" w:fill="auto"/>
          <w:lang w:val="en-US"/>
        </w:rPr>
        <w:tab/>
      </w:r>
      <w:r>
        <w:rPr>
          <w:rFonts w:hint="default" w:ascii="Times New Roman" w:hAnsi="Times New Roman" w:cs="Times New Roman"/>
          <w:b/>
          <w:sz w:val="24"/>
          <w:szCs w:val="24"/>
          <w:highlight w:val="none"/>
          <w:shd w:val="clear" w:fill="auto"/>
        </w:rPr>
        <w:t xml:space="preserve">Frais de dossier              : ${verbal_trial.administrative_fees_percentage}  </w:t>
      </w:r>
      <w:r>
        <w:rPr>
          <w:rFonts w:hint="default" w:ascii="Times New Roman" w:hAnsi="Times New Roman" w:cs="Times New Roman"/>
          <w:b/>
          <w:sz w:val="24"/>
          <w:szCs w:val="24"/>
          <w:highlight w:val="none"/>
          <w:shd w:val="clear" w:fill="auto"/>
          <w:lang w:val="en-US"/>
        </w:rPr>
        <w:t>%</w:t>
      </w:r>
    </w:p>
    <w:p>
      <w:pPr>
        <w:tabs>
          <w:tab w:val="left" w:pos="708"/>
          <w:tab w:val="left" w:pos="1416"/>
          <w:tab w:val="left" w:pos="2124"/>
          <w:tab w:val="left" w:pos="2748"/>
          <w:tab w:val="left" w:pos="3708"/>
        </w:tabs>
        <w:spacing w:line="240" w:lineRule="auto"/>
        <w:jc w:val="both"/>
        <w:rPr>
          <w:rFonts w:hint="default" w:ascii="Times New Roman" w:hAnsi="Times New Roman" w:cs="Times New Roman"/>
          <w:b/>
          <w:highlight w:val="none"/>
        </w:rPr>
      </w:pPr>
      <w:r>
        <w:rPr>
          <w:rFonts w:hint="default" w:ascii="Times New Roman" w:hAnsi="Times New Roman" w:cs="Times New Roman"/>
          <w:b/>
          <w:highlight w:val="none"/>
          <w:lang w:val="en-US"/>
        </w:rPr>
        <w:tab/>
      </w:r>
      <w:r>
        <w:rPr>
          <w:rFonts w:hint="default" w:ascii="Times New Roman" w:hAnsi="Times New Roman" w:cs="Times New Roman"/>
          <w:b/>
          <w:highlight w:val="none"/>
        </w:rPr>
        <w:t xml:space="preserve">Prime d’assurance : ${verbal_trial.insurance_premium}  </w:t>
      </w:r>
      <w:r>
        <w:rPr>
          <w:rFonts w:hint="default" w:ascii="Times New Roman" w:hAnsi="Times New Roman" w:cs="Times New Roman"/>
          <w:b/>
          <w:sz w:val="24"/>
          <w:szCs w:val="24"/>
          <w:highlight w:val="none"/>
          <w:shd w:val="clear" w:fill="auto"/>
        </w:rPr>
        <w:t>F CFA</w:t>
      </w:r>
    </w:p>
    <w:p>
      <w:pPr>
        <w:pStyle w:val="20"/>
        <w:numPr>
          <w:ilvl w:val="0"/>
          <w:numId w:val="0"/>
        </w:numPr>
        <w:tabs>
          <w:tab w:val="left" w:pos="708"/>
          <w:tab w:val="left" w:pos="1416"/>
          <w:tab w:val="left" w:pos="2124"/>
          <w:tab w:val="left" w:pos="2748"/>
          <w:tab w:val="left" w:pos="3708"/>
        </w:tabs>
        <w:spacing w:before="0" w:after="160" w:line="240" w:lineRule="auto"/>
        <w:ind w:left="0" w:firstLine="0"/>
        <w:contextualSpacing/>
        <w:jc w:val="both"/>
        <w:rPr>
          <w:rFonts w:hint="default" w:ascii="Times New Roman" w:hAnsi="Times New Roman" w:cs="Times New Roman"/>
          <w:b/>
          <w:highlight w:val="none"/>
        </w:rPr>
      </w:pPr>
      <w:r>
        <w:rPr>
          <w:rFonts w:hint="default" w:ascii="Times New Roman" w:hAnsi="Times New Roman" w:cs="Times New Roman"/>
          <w:b/>
          <w:highlight w:val="none"/>
          <w:lang w:val="en-US"/>
        </w:rPr>
        <w:tab/>
      </w:r>
      <w:r>
        <w:rPr>
          <w:rFonts w:hint="default" w:ascii="Times New Roman" w:hAnsi="Times New Roman" w:cs="Times New Roman"/>
          <w:b/>
          <w:highlight w:val="none"/>
        </w:rPr>
        <w:t xml:space="preserve">Prime de risque (%)« Montant de la prime de risque »  </w:t>
      </w:r>
      <w:r>
        <w:rPr>
          <w:rFonts w:hint="default" w:ascii="Times New Roman" w:hAnsi="Times New Roman" w:cs="Times New Roman"/>
          <w:b/>
          <w:sz w:val="24"/>
          <w:szCs w:val="24"/>
          <w:highlight w:val="none"/>
          <w:shd w:val="clear" w:fill="auto"/>
        </w:rPr>
        <w:t>F CFA</w:t>
      </w:r>
    </w:p>
    <w:p>
      <w:pPr>
        <w:tabs>
          <w:tab w:val="left" w:pos="708"/>
          <w:tab w:val="left" w:pos="1416"/>
          <w:tab w:val="left" w:pos="2124"/>
          <w:tab w:val="left" w:pos="2748"/>
          <w:tab w:val="left" w:pos="3708"/>
        </w:tabs>
        <w:spacing w:line="240" w:lineRule="auto"/>
        <w:rPr>
          <w:rFonts w:hint="default" w:ascii="Times New Roman" w:hAnsi="Times New Roman" w:cs="Times New Roman"/>
          <w:b/>
          <w:sz w:val="24"/>
          <w:szCs w:val="24"/>
          <w:highlight w:val="none"/>
        </w:rPr>
      </w:pPr>
      <w:r>
        <w:rPr>
          <w:rFonts w:hint="default" w:ascii="Times New Roman" w:hAnsi="Times New Roman" w:cs="Times New Roman"/>
          <w:b/>
          <w:highlight w:val="none"/>
          <w:shd w:val="clear" w:fill="auto"/>
          <w:lang w:val="en-US"/>
        </w:rPr>
        <w:tab/>
      </w:r>
      <w:r>
        <w:rPr>
          <w:rFonts w:hint="default" w:ascii="Times New Roman" w:hAnsi="Times New Roman" w:cs="Times New Roman"/>
          <w:b/>
          <w:highlight w:val="none"/>
          <w:shd w:val="clear" w:fill="auto"/>
          <w:lang w:val="en-US"/>
        </w:rPr>
        <w:t>${line_review_bonus}</w:t>
      </w:r>
    </w:p>
    <w:p>
      <w:pPr>
        <w:tabs>
          <w:tab w:val="left" w:pos="708"/>
          <w:tab w:val="left" w:pos="1416"/>
          <w:tab w:val="left" w:pos="2124"/>
          <w:tab w:val="left" w:pos="2748"/>
          <w:tab w:val="left" w:pos="3708"/>
        </w:tabs>
        <w:spacing w:line="240" w:lineRule="auto"/>
        <w:ind w:left="720"/>
        <w:rPr>
          <w:rFonts w:hint="default" w:ascii="Times New Roman" w:hAnsi="Times New Roman" w:cs="Times New Roman"/>
          <w:color w:val="111111"/>
          <w:highlight w:val="none"/>
          <w:shd w:val="clear" w:fill="auto"/>
        </w:rPr>
      </w:pPr>
      <w:r>
        <w:rPr>
          <w:rFonts w:hint="default" w:ascii="Times New Roman" w:hAnsi="Times New Roman" w:cs="Times New Roman"/>
          <w:b/>
          <w:color w:val="111111"/>
          <w:sz w:val="24"/>
          <w:szCs w:val="24"/>
          <w:highlight w:val="none"/>
          <w:shd w:val="clear" w:fill="auto"/>
        </w:rPr>
        <w:t>Date de la première échéance :</w:t>
      </w:r>
    </w:p>
    <w:p>
      <w:pPr>
        <w:tabs>
          <w:tab w:val="left" w:pos="708"/>
          <w:tab w:val="left" w:pos="1416"/>
          <w:tab w:val="left" w:pos="2124"/>
          <w:tab w:val="left" w:pos="2748"/>
          <w:tab w:val="left" w:pos="3708"/>
        </w:tabs>
        <w:spacing w:line="240" w:lineRule="auto"/>
        <w:ind w:left="720"/>
        <w:rPr>
          <w:rFonts w:hint="default" w:ascii="Times New Roman" w:hAnsi="Times New Roman" w:cs="Times New Roman"/>
          <w:b/>
          <w:color w:val="FF0000"/>
          <w:sz w:val="24"/>
          <w:szCs w:val="24"/>
          <w:highlight w:val="none"/>
        </w:rPr>
      </w:pPr>
      <w:r>
        <w:rPr>
          <w:rFonts w:hint="default" w:ascii="Times New Roman" w:hAnsi="Times New Roman" w:cs="Times New Roman"/>
          <w:b/>
          <w:color w:val="111111"/>
          <w:sz w:val="24"/>
          <w:szCs w:val="24"/>
          <w:highlight w:val="none"/>
          <w:shd w:val="clear" w:fill="auto"/>
        </w:rPr>
        <w:t>Date de dernière échéance :</w:t>
      </w:r>
      <w:r>
        <w:rPr>
          <w:rFonts w:hint="default" w:ascii="Times New Roman" w:hAnsi="Times New Roman" w:cs="Times New Roman"/>
          <w:b/>
          <w:color w:val="FF0000"/>
          <w:sz w:val="24"/>
          <w:szCs w:val="24"/>
          <w:highlight w:val="none"/>
        </w:rPr>
        <w:tab/>
      </w:r>
    </w:p>
    <w:p>
      <w:pPr>
        <w:tabs>
          <w:tab w:val="left" w:pos="708"/>
          <w:tab w:val="left" w:pos="1416"/>
          <w:tab w:val="left" w:pos="2124"/>
          <w:tab w:val="left" w:pos="2748"/>
          <w:tab w:val="left" w:pos="3708"/>
        </w:tabs>
        <w:spacing w:line="240" w:lineRule="auto"/>
        <w:jc w:val="both"/>
        <w:rPr>
          <w:rFonts w:hint="default" w:ascii="Times New Roman" w:hAnsi="Times New Roman" w:cs="Times New Roman"/>
          <w:b/>
          <w:sz w:val="24"/>
          <w:szCs w:val="24"/>
          <w:highlight w:val="none"/>
        </w:rPr>
      </w:pPr>
    </w:p>
    <w:p>
      <w:pPr>
        <w:tabs>
          <w:tab w:val="left" w:pos="708"/>
          <w:tab w:val="left" w:pos="1416"/>
          <w:tab w:val="left" w:pos="2124"/>
          <w:tab w:val="left" w:pos="2748"/>
          <w:tab w:val="left" w:pos="3708"/>
        </w:tabs>
        <w:spacing w:line="240" w:lineRule="auto"/>
        <w:jc w:val="both"/>
        <w:rPr>
          <w:rFonts w:hint="default" w:ascii="Times New Roman" w:hAnsi="Times New Roman" w:cs="Times New Roman"/>
          <w:b/>
          <w:bCs/>
          <w:sz w:val="24"/>
          <w:szCs w:val="24"/>
          <w:highlight w:val="none"/>
          <w:u w:val="single"/>
        </w:rPr>
      </w:pPr>
      <w:r>
        <w:rPr>
          <w:rFonts w:hint="default" w:ascii="Times New Roman" w:hAnsi="Times New Roman" w:cs="Times New Roman"/>
          <w:b/>
          <w:sz w:val="24"/>
          <w:szCs w:val="24"/>
          <w:highlight w:val="none"/>
        </w:rPr>
        <w:t>Article 2</w:t>
      </w:r>
      <w:r>
        <w:rPr>
          <w:rFonts w:hint="default" w:ascii="Times New Roman" w:hAnsi="Times New Roman" w:cs="Times New Roman"/>
          <w:sz w:val="24"/>
          <w:szCs w:val="24"/>
          <w:highlight w:val="none"/>
        </w:rPr>
        <w:t> </w:t>
      </w:r>
      <w:r>
        <w:rPr>
          <w:rFonts w:hint="default" w:ascii="Times New Roman" w:hAnsi="Times New Roman" w:cs="Times New Roman"/>
          <w:b/>
          <w:bCs/>
          <w:sz w:val="24"/>
          <w:szCs w:val="24"/>
          <w:highlight w:val="none"/>
        </w:rPr>
        <w:t xml:space="preserve">: </w:t>
      </w:r>
      <w:r>
        <w:rPr>
          <w:rFonts w:hint="default" w:ascii="Times New Roman" w:hAnsi="Times New Roman" w:cs="Times New Roman"/>
          <w:b/>
          <w:bCs/>
          <w:sz w:val="24"/>
          <w:szCs w:val="24"/>
          <w:highlight w:val="none"/>
          <w:u w:val="single"/>
        </w:rPr>
        <w:t>Durée</w:t>
      </w:r>
      <w:r>
        <w:rPr>
          <w:rFonts w:hint="default" w:ascii="Times New Roman" w:hAnsi="Times New Roman" w:cs="Times New Roman"/>
          <w:sz w:val="24"/>
          <w:szCs w:val="24"/>
          <w:highlight w:val="none"/>
        </w:rPr>
        <w:tab/>
      </w:r>
      <w:r>
        <w:rPr>
          <w:rFonts w:hint="default" w:ascii="Times New Roman" w:hAnsi="Times New Roman" w:cs="Times New Roman"/>
          <w:sz w:val="24"/>
          <w:szCs w:val="24"/>
          <w:highlight w:val="none"/>
        </w:rPr>
        <w:tab/>
      </w:r>
      <w:r>
        <w:rPr>
          <w:rFonts w:hint="default" w:ascii="Times New Roman" w:hAnsi="Times New Roman" w:cs="Times New Roman"/>
          <w:sz w:val="24"/>
          <w:szCs w:val="24"/>
          <w:highlight w:val="none"/>
        </w:rPr>
        <w:tab/>
      </w:r>
    </w:p>
    <w:p>
      <w:pPr>
        <w:spacing w:line="240" w:lineRule="auto"/>
        <w:jc w:val="both"/>
        <w:rPr>
          <w:rFonts w:hint="default" w:ascii="Times New Roman" w:hAnsi="Times New Roman" w:cs="Times New Roman"/>
          <w:highlight w:val="none"/>
        </w:rPr>
      </w:pPr>
      <w:r>
        <w:rPr>
          <w:rFonts w:hint="default" w:ascii="Times New Roman" w:hAnsi="Times New Roman" w:cs="Times New Roman"/>
          <w:sz w:val="24"/>
          <w:szCs w:val="24"/>
          <w:highlight w:val="none"/>
        </w:rPr>
        <w:t xml:space="preserve">Le Prêt est consenti pour une durée de </w:t>
      </w:r>
      <w:bookmarkStart w:id="2" w:name="_Hlk156214331"/>
      <w:r>
        <w:rPr>
          <w:rFonts w:hint="default" w:ascii="Times New Roman" w:hAnsi="Times New Roman" w:cs="Times New Roman"/>
          <w:sz w:val="24"/>
          <w:szCs w:val="24"/>
          <w:highlight w:val="none"/>
          <w:shd w:val="clear" w:fill="auto"/>
          <w:lang w:val="en-US"/>
        </w:rPr>
        <w:t>${verbal_trial.duration} (${verbal_trial.duration.fr}) mois</w:t>
      </w:r>
      <w:r>
        <w:rPr>
          <w:rFonts w:hint="default" w:ascii="Times New Roman" w:hAnsi="Times New Roman" w:cs="Times New Roman"/>
          <w:sz w:val="24"/>
          <w:szCs w:val="24"/>
          <w:highlight w:val="none"/>
          <w:shd w:val="clear" w:fill="auto"/>
        </w:rPr>
        <w:t xml:space="preserve"> avec possibilité de remboursement anticipé. Le remboursement se fera au moyen </w:t>
      </w:r>
      <w:bookmarkStart w:id="3" w:name="_Hlk73715632"/>
      <w:r>
        <w:rPr>
          <w:rFonts w:hint="default" w:ascii="Times New Roman" w:hAnsi="Times New Roman" w:cs="Times New Roman"/>
          <w:sz w:val="24"/>
          <w:szCs w:val="24"/>
          <w:highlight w:val="none"/>
          <w:shd w:val="clear" w:fill="auto"/>
        </w:rPr>
        <w:t>d</w:t>
      </w:r>
      <w:bookmarkStart w:id="4" w:name="_Hlk68252455"/>
      <w:r>
        <w:rPr>
          <w:rFonts w:hint="default" w:ascii="Times New Roman" w:hAnsi="Times New Roman" w:cs="Times New Roman"/>
          <w:sz w:val="24"/>
          <w:szCs w:val="24"/>
          <w:highlight w:val="none"/>
          <w:shd w:val="clear" w:fill="auto"/>
        </w:rPr>
        <w:t xml:space="preserve">e ${number_of_due_dates} </w:t>
      </w:r>
      <w:bookmarkEnd w:id="3"/>
      <w:r>
        <w:rPr>
          <w:rFonts w:hint="default" w:ascii="Times New Roman" w:hAnsi="Times New Roman" w:cs="Times New Roman"/>
          <w:b/>
          <w:bCs/>
          <w:sz w:val="24"/>
          <w:szCs w:val="24"/>
          <w:highlight w:val="none"/>
          <w:shd w:val="clear" w:fill="auto"/>
        </w:rPr>
        <w:t>${verbal_trial.periodicity.fr3}</w:t>
      </w:r>
      <w:r>
        <w:rPr>
          <w:rFonts w:hint="default" w:ascii="Times New Roman" w:hAnsi="Times New Roman" w:cs="Times New Roman"/>
          <w:b/>
          <w:sz w:val="24"/>
          <w:szCs w:val="24"/>
          <w:highlight w:val="none"/>
          <w:shd w:val="clear" w:fill="auto"/>
        </w:rPr>
        <w:t xml:space="preserve">, avec </w:t>
      </w:r>
      <w:bookmarkStart w:id="5" w:name="_Hlk78957570"/>
      <w:r>
        <w:rPr>
          <w:rFonts w:hint="default" w:ascii="Times New Roman" w:hAnsi="Times New Roman" w:cs="Times New Roman"/>
          <w:b/>
          <w:sz w:val="24"/>
          <w:szCs w:val="24"/>
          <w:highlight w:val="none"/>
          <w:shd w:val="clear" w:fill="auto"/>
        </w:rPr>
        <w:t xml:space="preserve">une échéance d’un montant </w:t>
      </w:r>
      <w:bookmarkStart w:id="6" w:name="_Hlk81292668"/>
      <w:r>
        <w:rPr>
          <w:rFonts w:hint="default" w:ascii="Times New Roman" w:hAnsi="Times New Roman" w:cs="Times New Roman"/>
          <w:b/>
          <w:sz w:val="24"/>
          <w:szCs w:val="24"/>
          <w:highlight w:val="none"/>
          <w:shd w:val="clear" w:fill="auto"/>
        </w:rPr>
        <w:t xml:space="preserve">de </w:t>
      </w:r>
      <w:bookmarkEnd w:id="4"/>
      <w:bookmarkEnd w:id="5"/>
      <w:bookmarkEnd w:id="6"/>
      <w:r>
        <w:rPr>
          <w:rFonts w:hint="default" w:ascii="Times New Roman" w:hAnsi="Times New Roman" w:cs="Times New Roman"/>
          <w:b/>
          <w:sz w:val="24"/>
          <w:szCs w:val="24"/>
          <w:highlight w:val="none"/>
          <w:shd w:val="clear" w:fill="auto"/>
        </w:rPr>
        <w:t xml:space="preserve">${verbal_trial.due_amount} (${verbal_trial.due_amount.fr}) F CFA </w:t>
      </w:r>
      <w:bookmarkEnd w:id="2"/>
      <w:r>
        <w:rPr>
          <w:rFonts w:hint="default" w:ascii="Times New Roman" w:hAnsi="Times New Roman" w:cs="Times New Roman"/>
          <w:b/>
          <w:sz w:val="24"/>
          <w:szCs w:val="24"/>
          <w:highlight w:val="none"/>
          <w:shd w:val="clear" w:fill="auto"/>
          <w:lang w:val="en-US"/>
        </w:rPr>
        <w:t>${verbal_trial.periodicity.fr2}</w:t>
      </w:r>
      <w:r>
        <w:rPr>
          <w:rFonts w:hint="default" w:ascii="Times New Roman" w:hAnsi="Times New Roman" w:cs="Times New Roman"/>
          <w:b/>
          <w:sz w:val="24"/>
          <w:szCs w:val="24"/>
          <w:highlight w:val="none"/>
          <w:shd w:val="clear" w:fill="auto"/>
        </w:rPr>
        <w:t xml:space="preserve">. </w:t>
      </w:r>
    </w:p>
    <w:p>
      <w:pPr>
        <w:spacing w:line="240" w:lineRule="auto"/>
        <w:jc w:val="left"/>
        <w:rPr>
          <w:rFonts w:hint="default" w:ascii="Times New Roman" w:hAnsi="Times New Roman" w:cs="Times New Roman"/>
          <w:sz w:val="24"/>
          <w:szCs w:val="24"/>
          <w:highlight w:val="none"/>
          <w:u w:val="single"/>
        </w:rPr>
      </w:pPr>
      <w:r>
        <w:rPr>
          <w:rFonts w:hint="default" w:ascii="Times New Roman" w:hAnsi="Times New Roman" w:cs="Times New Roman"/>
          <w:sz w:val="24"/>
          <w:szCs w:val="24"/>
          <w:highlight w:val="none"/>
        </w:rPr>
        <w:t xml:space="preserve">La première échéance du prêt est prévue </w:t>
      </w:r>
      <w:r>
        <w:rPr>
          <w:rFonts w:hint="default" w:ascii="Times New Roman" w:hAnsi="Times New Roman" w:cs="Times New Roman"/>
          <w:color w:val="111111"/>
          <w:sz w:val="24"/>
          <w:szCs w:val="24"/>
          <w:highlight w:val="none"/>
          <w:shd w:val="clear" w:fill="auto"/>
        </w:rPr>
        <w:t>le …………………………………</w:t>
      </w:r>
      <w:r>
        <w:rPr>
          <w:rFonts w:hint="default" w:ascii="Times New Roman" w:hAnsi="Times New Roman" w:cs="Times New Roman"/>
          <w:sz w:val="24"/>
          <w:szCs w:val="24"/>
          <w:highlight w:val="none"/>
        </w:rPr>
        <w:t xml:space="preserve"> et la dernière échéance </w:t>
      </w:r>
      <w:r>
        <w:rPr>
          <w:rFonts w:hint="default" w:ascii="Times New Roman" w:hAnsi="Times New Roman" w:cs="Times New Roman"/>
          <w:color w:val="111111"/>
          <w:sz w:val="24"/>
          <w:szCs w:val="24"/>
          <w:highlight w:val="none"/>
          <w:shd w:val="clear" w:fill="auto"/>
        </w:rPr>
        <w:t>le ……………………………..</w:t>
      </w:r>
      <w:r>
        <w:rPr>
          <w:rFonts w:hint="default" w:ascii="Times New Roman" w:hAnsi="Times New Roman" w:cs="Times New Roman"/>
          <w:sz w:val="24"/>
          <w:szCs w:val="24"/>
          <w:highlight w:val="none"/>
        </w:rPr>
        <w:t xml:space="preserve"> comme il ressort du tableau d’amortissement faisant foi joint en annexe.</w:t>
      </w:r>
    </w:p>
    <w:p>
      <w:pPr>
        <w:spacing w:line="240" w:lineRule="auto"/>
        <w:jc w:val="both"/>
        <w:rPr>
          <w:rFonts w:hint="default" w:ascii="Times New Roman" w:hAnsi="Times New Roman" w:cs="Times New Roman"/>
          <w:b/>
          <w:bCs/>
          <w:sz w:val="24"/>
          <w:szCs w:val="24"/>
          <w:highlight w:val="none"/>
        </w:rPr>
      </w:pPr>
      <w:r>
        <w:rPr>
          <w:rFonts w:hint="default" w:ascii="Times New Roman" w:hAnsi="Times New Roman" w:cs="Times New Roman"/>
          <w:b/>
          <w:sz w:val="24"/>
          <w:szCs w:val="24"/>
          <w:highlight w:val="none"/>
        </w:rPr>
        <w:t>Article 3</w:t>
      </w:r>
      <w:r>
        <w:rPr>
          <w:rFonts w:hint="default" w:ascii="Times New Roman" w:hAnsi="Times New Roman" w:cs="Times New Roman"/>
          <w:sz w:val="24"/>
          <w:szCs w:val="24"/>
          <w:highlight w:val="none"/>
        </w:rPr>
        <w:t xml:space="preserve"> : </w:t>
      </w:r>
      <w:r>
        <w:rPr>
          <w:rFonts w:hint="default" w:ascii="Times New Roman" w:hAnsi="Times New Roman" w:cs="Times New Roman"/>
          <w:b/>
          <w:bCs/>
          <w:sz w:val="24"/>
          <w:szCs w:val="24"/>
          <w:highlight w:val="none"/>
          <w:u w:val="single"/>
        </w:rPr>
        <w:t>Mise à disposition du Prêt – Comptabilisation</w:t>
      </w:r>
      <w:r>
        <w:rPr>
          <w:rFonts w:hint="default" w:ascii="Times New Roman" w:hAnsi="Times New Roman" w:cs="Times New Roman"/>
          <w:b/>
          <w:bCs/>
          <w:sz w:val="24"/>
          <w:szCs w:val="24"/>
          <w:highlight w:val="none"/>
        </w:rPr>
        <w:t xml:space="preserve"> </w:t>
      </w:r>
    </w:p>
    <w:p>
      <w:pPr>
        <w:spacing w:line="240" w:lineRule="auto"/>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Les opérations relatives au remboursement du présent prêt (intérêts et principal) seront retracées dans le compte N° </w:t>
      </w:r>
      <w:r>
        <w:rPr>
          <w:rFonts w:hint="default" w:ascii="Times New Roman" w:hAnsi="Times New Roman" w:cs="Times New Roman"/>
          <w:sz w:val="24"/>
          <w:szCs w:val="24"/>
          <w:highlight w:val="none"/>
          <w:shd w:val="clear" w:fill="auto"/>
        </w:rPr>
        <w:t>${verbal_trial.account_number}</w:t>
      </w:r>
      <w:r>
        <w:rPr>
          <w:rFonts w:hint="default" w:ascii="Times New Roman" w:hAnsi="Times New Roman" w:cs="Times New Roman"/>
          <w:b/>
          <w:sz w:val="24"/>
          <w:szCs w:val="24"/>
          <w:highlight w:val="none"/>
          <w:shd w:val="clear" w:fill="auto"/>
        </w:rPr>
        <w:t xml:space="preserve"> </w:t>
      </w:r>
      <w:r>
        <w:rPr>
          <w:rFonts w:hint="default" w:ascii="Times New Roman" w:hAnsi="Times New Roman" w:cs="Times New Roman"/>
          <w:sz w:val="24"/>
          <w:szCs w:val="24"/>
          <w:highlight w:val="none"/>
          <w:shd w:val="clear" w:fill="auto"/>
        </w:rPr>
        <w:t>d</w:t>
      </w:r>
      <w:r>
        <w:rPr>
          <w:rFonts w:hint="default" w:ascii="Times New Roman" w:hAnsi="Times New Roman" w:cs="Times New Roman"/>
          <w:sz w:val="24"/>
          <w:szCs w:val="24"/>
          <w:highlight w:val="none"/>
        </w:rPr>
        <w:t>omicilié à COFINA Togo SA.</w:t>
      </w:r>
    </w:p>
    <w:p>
      <w:pPr>
        <w:spacing w:line="240" w:lineRule="auto"/>
        <w:jc w:val="both"/>
        <w:rPr>
          <w:rFonts w:hint="default" w:ascii="Times New Roman" w:hAnsi="Times New Roman" w:cs="Times New Roman"/>
          <w:sz w:val="24"/>
          <w:szCs w:val="24"/>
          <w:highlight w:val="none"/>
        </w:rPr>
      </w:pPr>
      <w:r>
        <w:rPr>
          <w:rFonts w:hint="default" w:ascii="Times New Roman" w:hAnsi="Times New Roman" w:cs="Times New Roman"/>
          <w:b/>
          <w:sz w:val="24"/>
          <w:szCs w:val="24"/>
          <w:highlight w:val="none"/>
        </w:rPr>
        <w:t>Article 4</w:t>
      </w:r>
      <w:r>
        <w:rPr>
          <w:rFonts w:hint="default" w:ascii="Times New Roman" w:hAnsi="Times New Roman" w:cs="Times New Roman"/>
          <w:sz w:val="24"/>
          <w:szCs w:val="24"/>
          <w:highlight w:val="none"/>
        </w:rPr>
        <w:t xml:space="preserve"> : </w:t>
      </w:r>
      <w:r>
        <w:rPr>
          <w:rFonts w:hint="default" w:ascii="Times New Roman" w:hAnsi="Times New Roman" w:cs="Times New Roman"/>
          <w:b/>
          <w:bCs/>
          <w:sz w:val="24"/>
          <w:szCs w:val="24"/>
          <w:highlight w:val="none"/>
          <w:u w:val="single"/>
        </w:rPr>
        <w:t>Destination des fonds</w:t>
      </w:r>
    </w:p>
    <w:p>
      <w:pPr>
        <w:spacing w:line="240" w:lineRule="auto"/>
        <w:jc w:val="left"/>
        <w:rPr>
          <w:rFonts w:hint="default" w:ascii="Times New Roman" w:hAnsi="Times New Roman" w:cs="Times New Roman"/>
          <w:highlight w:val="none"/>
        </w:rPr>
      </w:pPr>
      <w:r>
        <w:rPr>
          <w:rFonts w:hint="default" w:ascii="Times New Roman" w:hAnsi="Times New Roman" w:cs="Times New Roman"/>
          <w:sz w:val="24"/>
          <w:szCs w:val="24"/>
          <w:highlight w:val="none"/>
        </w:rPr>
        <w:t>4.1.L’Emprunteur déclare que les fonds sont destinés à ${verbal_trial.purpose_of_financing}.</w:t>
      </w:r>
      <w:bookmarkStart w:id="7" w:name="_Hlk156214266"/>
      <w:bookmarkEnd w:id="7"/>
    </w:p>
    <w:p>
      <w:pPr>
        <w:spacing w:line="240" w:lineRule="auto"/>
        <w:jc w:val="both"/>
        <w:rPr>
          <w:rFonts w:hint="default" w:ascii="Times New Roman" w:hAnsi="Times New Roman" w:cs="Times New Roman"/>
          <w:b/>
          <w:sz w:val="24"/>
          <w:szCs w:val="24"/>
          <w:highlight w:val="none"/>
        </w:rPr>
      </w:pPr>
      <w:r>
        <w:rPr>
          <w:rFonts w:hint="default" w:ascii="Times New Roman" w:hAnsi="Times New Roman" w:cs="Times New Roman"/>
          <w:sz w:val="24"/>
          <w:szCs w:val="24"/>
          <w:highlight w:val="none"/>
        </w:rPr>
        <w:t xml:space="preserve">4.2 L’institution pourra toujours, si bon lui semble, se faire remettre toutes justifications nécessaires pour suivre l'utilisation qui aura été ou qui sera faite des fonds du Prêt mais elle ne sera pas tenue de vérifier leur emploi. Si l’institution vient à constater que les fonds ont finalement été utilisés à une fin non conforme à l’objet du Prêt, elle pourra si bon lui semble, mais sans Il n’y être aucunement tenue, mettre fin au Prêt et exiger le remboursement anticipé des sommes dues au titre du Prêt. </w:t>
      </w:r>
    </w:p>
    <w:p>
      <w:pPr>
        <w:spacing w:line="240" w:lineRule="auto"/>
        <w:jc w:val="both"/>
        <w:rPr>
          <w:rFonts w:hint="default" w:ascii="Times New Roman" w:hAnsi="Times New Roman" w:cs="Times New Roman"/>
          <w:b/>
          <w:bCs/>
          <w:sz w:val="24"/>
          <w:szCs w:val="24"/>
          <w:highlight w:val="none"/>
          <w:u w:val="single"/>
        </w:rPr>
      </w:pPr>
      <w:r>
        <w:rPr>
          <w:rFonts w:hint="default" w:ascii="Times New Roman" w:hAnsi="Times New Roman" w:cs="Times New Roman"/>
          <w:b/>
          <w:bCs/>
          <w:sz w:val="24"/>
          <w:szCs w:val="24"/>
          <w:highlight w:val="none"/>
        </w:rPr>
        <w:t xml:space="preserve">Article 5 : </w:t>
      </w:r>
      <w:r>
        <w:rPr>
          <w:rFonts w:hint="default" w:ascii="Times New Roman" w:hAnsi="Times New Roman" w:cs="Times New Roman"/>
          <w:b/>
          <w:bCs/>
          <w:sz w:val="24"/>
          <w:szCs w:val="24"/>
          <w:highlight w:val="none"/>
          <w:u w:val="single"/>
        </w:rPr>
        <w:t xml:space="preserve">Intérêts et mode de remboursement </w:t>
      </w:r>
    </w:p>
    <w:p>
      <w:pPr>
        <w:spacing w:line="240" w:lineRule="auto"/>
        <w:jc w:val="both"/>
        <w:rPr>
          <w:rFonts w:hint="default" w:ascii="Times New Roman" w:hAnsi="Times New Roman" w:cs="Times New Roman"/>
          <w:b/>
          <w:sz w:val="24"/>
          <w:szCs w:val="24"/>
          <w:highlight w:val="none"/>
          <w:u w:val="single"/>
        </w:rPr>
      </w:pPr>
      <w:r>
        <w:rPr>
          <w:rFonts w:hint="default" w:ascii="Times New Roman" w:hAnsi="Times New Roman" w:cs="Times New Roman"/>
          <w:b/>
          <w:sz w:val="24"/>
          <w:szCs w:val="24"/>
          <w:highlight w:val="none"/>
          <w:u w:val="single"/>
        </w:rPr>
        <w:t xml:space="preserve">5.1 </w:t>
      </w:r>
      <w:r>
        <w:rPr>
          <w:rFonts w:hint="default" w:ascii="Times New Roman" w:hAnsi="Times New Roman" w:cs="Times New Roman"/>
          <w:b/>
          <w:bCs/>
          <w:sz w:val="24"/>
          <w:szCs w:val="24"/>
          <w:highlight w:val="none"/>
          <w:u w:val="single"/>
        </w:rPr>
        <w:t xml:space="preserve">Intérêts </w:t>
      </w:r>
    </w:p>
    <w:p>
      <w:pPr>
        <w:spacing w:line="240" w:lineRule="auto"/>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L'Emprunteur s'oblige à payer, sur le montant en principal du Prêt non échu,</w:t>
      </w:r>
      <w:r>
        <w:rPr>
          <w:rFonts w:hint="default" w:ascii="Times New Roman" w:hAnsi="Times New Roman" w:cs="Times New Roman"/>
          <w:b/>
          <w:sz w:val="24"/>
          <w:szCs w:val="24"/>
          <w:highlight w:val="none"/>
          <w:shd w:val="clear" w:fill="auto"/>
        </w:rPr>
        <w:t xml:space="preserve"> ${total_amount_of_interest}</w:t>
      </w:r>
      <w:r>
        <w:rPr>
          <w:rFonts w:hint="default" w:ascii="Times New Roman" w:hAnsi="Times New Roman" w:cs="Times New Roman"/>
          <w:b/>
          <w:sz w:val="24"/>
          <w:szCs w:val="24"/>
          <w:highlight w:val="none"/>
          <w:shd w:val="clear" w:fill="auto"/>
          <w:lang w:val="en-US"/>
        </w:rPr>
        <w:t xml:space="preserve"> </w:t>
      </w:r>
      <w:r>
        <w:rPr>
          <w:rFonts w:hint="default" w:ascii="Times New Roman" w:hAnsi="Times New Roman" w:cs="Times New Roman"/>
          <w:b/>
          <w:sz w:val="24"/>
          <w:szCs w:val="24"/>
          <w:highlight w:val="none"/>
          <w:shd w:val="clear" w:fill="auto"/>
        </w:rPr>
        <w:t>F CFA (${total_amount_of_interest.fr} F CFA),</w:t>
      </w:r>
      <w:r>
        <w:rPr>
          <w:rFonts w:hint="default" w:ascii="Times New Roman" w:hAnsi="Times New Roman" w:cs="Times New Roman"/>
          <w:sz w:val="24"/>
          <w:szCs w:val="24"/>
          <w:highlight w:val="none"/>
        </w:rPr>
        <w:t xml:space="preserve"> déterminés sur la base d'un taux fixé à ${ht_rate} % hors taxes. </w:t>
      </w:r>
    </w:p>
    <w:p>
      <w:pPr>
        <w:spacing w:line="240" w:lineRule="auto"/>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Les intérêts seront payables par l'Emprunteur mensuellement sur le capital échu et seront compris dans les remboursements périodiques mentionnés à l'article 6 ci-dessous.</w:t>
      </w:r>
    </w:p>
    <w:p>
      <w:pPr>
        <w:spacing w:line="240" w:lineRule="auto"/>
        <w:jc w:val="both"/>
        <w:rPr>
          <w:rFonts w:hint="default" w:ascii="Times New Roman" w:hAnsi="Times New Roman" w:cs="Times New Roman"/>
          <w:b/>
          <w:sz w:val="24"/>
          <w:szCs w:val="24"/>
          <w:highlight w:val="none"/>
          <w:u w:val="single"/>
        </w:rPr>
      </w:pPr>
    </w:p>
    <w:p>
      <w:pPr>
        <w:spacing w:line="240" w:lineRule="auto"/>
        <w:jc w:val="both"/>
        <w:rPr>
          <w:rFonts w:hint="default" w:ascii="Times New Roman" w:hAnsi="Times New Roman" w:cs="Times New Roman"/>
          <w:b/>
          <w:sz w:val="24"/>
          <w:szCs w:val="24"/>
          <w:highlight w:val="none"/>
          <w:u w:val="single"/>
        </w:rPr>
      </w:pPr>
      <w:r>
        <w:rPr>
          <w:rFonts w:hint="default" w:ascii="Times New Roman" w:hAnsi="Times New Roman" w:cs="Times New Roman"/>
          <w:b/>
          <w:sz w:val="24"/>
          <w:szCs w:val="24"/>
          <w:highlight w:val="none"/>
          <w:u w:val="single"/>
        </w:rPr>
        <w:t xml:space="preserve">5.2 Mode de remboursement </w:t>
      </w:r>
    </w:p>
    <w:p>
      <w:pPr>
        <w:spacing w:line="240" w:lineRule="auto"/>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Les parties conviennent que le montant des mensualités peut être morcelé en paiement quotidien. Ces paiements deviennent obligatoires dès lors que survient pour l’Emprunteur des difficultés à s’acquitter régulièrement de ses mensualités. </w:t>
      </w:r>
    </w:p>
    <w:p>
      <w:pPr>
        <w:spacing w:line="240" w:lineRule="auto"/>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Ainsi le montant de l’échéance mensuelle est morcelé en paiement quotidien soit ${contract.verbal_trial.day_due_amount.fr}(${contract.verbal_trial.day_due_amount}) (soit l’échéance mensuelle divisé par 20) », collecté par les agents accrédités de COFINA TOGO SA à cet effet, contre signature du carnet de collecte ou délivrance d’un reçu dument signé par l’agent.  </w:t>
      </w:r>
    </w:p>
    <w:p>
      <w:pPr>
        <w:tabs>
          <w:tab w:val="left" w:pos="3564"/>
        </w:tabs>
        <w:spacing w:line="240" w:lineRule="auto"/>
        <w:jc w:val="both"/>
        <w:rPr>
          <w:rFonts w:hint="default" w:ascii="Times New Roman" w:hAnsi="Times New Roman" w:cs="Times New Roman"/>
          <w:b/>
          <w:sz w:val="24"/>
          <w:szCs w:val="24"/>
          <w:highlight w:val="none"/>
          <w:u w:val="single"/>
        </w:rPr>
      </w:pPr>
      <w:r>
        <w:rPr>
          <w:rFonts w:hint="default" w:ascii="Times New Roman" w:hAnsi="Times New Roman" w:cs="Times New Roman"/>
          <w:b/>
          <w:sz w:val="24"/>
          <w:szCs w:val="24"/>
          <w:highlight w:val="none"/>
        </w:rPr>
        <w:t xml:space="preserve">Article 6 : </w:t>
      </w:r>
      <w:r>
        <w:rPr>
          <w:rFonts w:hint="default" w:ascii="Times New Roman" w:hAnsi="Times New Roman" w:cs="Times New Roman"/>
          <w:b/>
          <w:sz w:val="24"/>
          <w:szCs w:val="24"/>
          <w:highlight w:val="none"/>
          <w:u w:val="single"/>
        </w:rPr>
        <w:t>Principal</w:t>
      </w:r>
    </w:p>
    <w:p>
      <w:pPr>
        <w:spacing w:line="240" w:lineRule="auto"/>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6.1 L'Emprunteur s'oblige à rembourser le montant en principal du prêt soit </w:t>
      </w:r>
      <w:bookmarkStart w:id="8" w:name="_Hlk72913289"/>
      <w:r>
        <w:rPr>
          <w:rFonts w:hint="default" w:ascii="Times New Roman" w:hAnsi="Times New Roman" w:cs="Times New Roman"/>
          <w:sz w:val="24"/>
          <w:szCs w:val="24"/>
          <w:highlight w:val="none"/>
        </w:rPr>
        <w:t xml:space="preserve">de </w:t>
      </w:r>
      <w:bookmarkEnd w:id="8"/>
      <w:r>
        <w:rPr>
          <w:rFonts w:hint="default" w:ascii="Times New Roman" w:hAnsi="Times New Roman" w:cs="Times New Roman"/>
          <w:sz w:val="24"/>
          <w:szCs w:val="24"/>
          <w:highlight w:val="none"/>
        </w:rPr>
        <w:t xml:space="preserve"> ${total_to_pay}</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b/>
          <w:sz w:val="24"/>
          <w:szCs w:val="24"/>
          <w:highlight w:val="none"/>
          <w:shd w:val="clear" w:fill="auto"/>
        </w:rPr>
        <w:t xml:space="preserve">F CFA, Soit ${total_to_pay.fr} F CFA </w:t>
      </w:r>
      <w:r>
        <w:rPr>
          <w:rFonts w:hint="default" w:ascii="Times New Roman" w:hAnsi="Times New Roman" w:cs="Times New Roman"/>
          <w:b/>
          <w:sz w:val="24"/>
          <w:szCs w:val="24"/>
          <w:highlight w:val="none"/>
        </w:rPr>
        <w:t xml:space="preserve">, </w:t>
      </w:r>
      <w:r>
        <w:rPr>
          <w:rFonts w:hint="default" w:ascii="Times New Roman" w:hAnsi="Times New Roman" w:cs="Times New Roman"/>
          <w:sz w:val="24"/>
          <w:szCs w:val="24"/>
          <w:highlight w:val="none"/>
        </w:rPr>
        <w:t xml:space="preserve">comprenant la somme nécessaire à l’amortissement du capital et les intérêts au taux stipulé à l’article 5 ci-dessus. </w:t>
      </w:r>
    </w:p>
    <w:p>
      <w:pPr>
        <w:spacing w:line="240" w:lineRule="auto"/>
        <w:jc w:val="both"/>
        <w:rPr>
          <w:rFonts w:hint="default" w:ascii="Times New Roman" w:hAnsi="Times New Roman" w:cs="Times New Roman"/>
          <w:b/>
          <w:bCs/>
          <w:sz w:val="24"/>
          <w:szCs w:val="24"/>
          <w:highlight w:val="none"/>
          <w:u w:val="single"/>
        </w:rPr>
      </w:pPr>
      <w:r>
        <w:rPr>
          <w:rFonts w:hint="default" w:ascii="Times New Roman" w:hAnsi="Times New Roman" w:cs="Times New Roman"/>
          <w:b/>
          <w:sz w:val="24"/>
          <w:szCs w:val="24"/>
          <w:highlight w:val="none"/>
        </w:rPr>
        <w:t>Article 7</w:t>
      </w:r>
      <w:r>
        <w:rPr>
          <w:rFonts w:hint="default" w:ascii="Times New Roman" w:hAnsi="Times New Roman" w:cs="Times New Roman"/>
          <w:sz w:val="24"/>
          <w:szCs w:val="24"/>
          <w:highlight w:val="none"/>
        </w:rPr>
        <w:t xml:space="preserve"> : </w:t>
      </w:r>
      <w:r>
        <w:rPr>
          <w:rFonts w:hint="default" w:ascii="Times New Roman" w:hAnsi="Times New Roman" w:cs="Times New Roman"/>
          <w:b/>
          <w:bCs/>
          <w:sz w:val="24"/>
          <w:szCs w:val="24"/>
          <w:highlight w:val="none"/>
          <w:u w:val="single"/>
        </w:rPr>
        <w:t>Intérêts de retard</w:t>
      </w:r>
    </w:p>
    <w:p>
      <w:pPr>
        <w:spacing w:line="240" w:lineRule="auto"/>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7.1 Toute somme exigible en principal, frais ou accessoires, non payée ou non remboursée par l'Emprunteur au titre de la Convention portera intérêt de plein droit et sans mise en demeure, à compter de sa date d'exigibilité, et jusqu’au jour du paiement ou remboursement effectif. </w:t>
      </w:r>
    </w:p>
    <w:p>
      <w:pPr>
        <w:spacing w:line="240" w:lineRule="auto"/>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7.2 Le taux d'intérêt appliqué sera majoré de 0,2% de l'échéance due plus un montant de 1000F forfaitaire. Il sera appliqué dès le 1</w:t>
      </w:r>
      <w:r>
        <w:rPr>
          <w:rFonts w:hint="default" w:ascii="Times New Roman" w:hAnsi="Times New Roman" w:cs="Times New Roman"/>
          <w:sz w:val="24"/>
          <w:szCs w:val="24"/>
          <w:highlight w:val="none"/>
          <w:vertAlign w:val="superscript"/>
        </w:rPr>
        <w:t>er</w:t>
      </w:r>
      <w:r>
        <w:rPr>
          <w:rFonts w:hint="default" w:ascii="Times New Roman" w:hAnsi="Times New Roman" w:cs="Times New Roman"/>
          <w:sz w:val="24"/>
          <w:szCs w:val="24"/>
          <w:highlight w:val="none"/>
        </w:rPr>
        <w:t xml:space="preserve"> jour de retard, étant considéré que dès le 1</w:t>
      </w:r>
      <w:r>
        <w:rPr>
          <w:rFonts w:hint="default" w:ascii="Times New Roman" w:hAnsi="Times New Roman" w:cs="Times New Roman"/>
          <w:sz w:val="24"/>
          <w:szCs w:val="24"/>
          <w:highlight w:val="none"/>
          <w:vertAlign w:val="superscript"/>
        </w:rPr>
        <w:t>er</w:t>
      </w:r>
      <w:r>
        <w:rPr>
          <w:rFonts w:hint="default" w:ascii="Times New Roman" w:hAnsi="Times New Roman" w:cs="Times New Roman"/>
          <w:sz w:val="24"/>
          <w:szCs w:val="24"/>
          <w:highlight w:val="none"/>
        </w:rPr>
        <w:t xml:space="preserve"> jour, le mois entier sera dû</w:t>
      </w:r>
    </w:p>
    <w:p>
      <w:pPr>
        <w:spacing w:line="240" w:lineRule="auto"/>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7.3 Les intérêts, et ce compris les intérêts de retard, porteront eux-mêmes intérêt au taux défini au présent article s'ils sont dus pour une année entière. </w:t>
      </w:r>
    </w:p>
    <w:p>
      <w:pPr>
        <w:spacing w:line="240" w:lineRule="auto"/>
        <w:jc w:val="both"/>
        <w:rPr>
          <w:rFonts w:hint="default" w:ascii="Times New Roman" w:hAnsi="Times New Roman" w:cs="Times New Roman"/>
          <w:sz w:val="24"/>
          <w:szCs w:val="24"/>
          <w:highlight w:val="none"/>
        </w:rPr>
      </w:pPr>
      <w:r>
        <w:rPr>
          <w:rFonts w:hint="default" w:ascii="Times New Roman" w:hAnsi="Times New Roman" w:cs="Times New Roman"/>
          <w:b/>
          <w:sz w:val="24"/>
          <w:szCs w:val="24"/>
          <w:highlight w:val="none"/>
        </w:rPr>
        <w:t>Article 8</w:t>
      </w:r>
      <w:r>
        <w:rPr>
          <w:rFonts w:hint="default" w:ascii="Times New Roman" w:hAnsi="Times New Roman" w:cs="Times New Roman"/>
          <w:sz w:val="24"/>
          <w:szCs w:val="24"/>
          <w:highlight w:val="none"/>
        </w:rPr>
        <w:t xml:space="preserve"> : </w:t>
      </w:r>
      <w:r>
        <w:rPr>
          <w:rFonts w:hint="default" w:ascii="Times New Roman" w:hAnsi="Times New Roman" w:cs="Times New Roman"/>
          <w:b/>
          <w:bCs/>
          <w:sz w:val="24"/>
          <w:szCs w:val="24"/>
          <w:highlight w:val="none"/>
          <w:u w:val="single"/>
        </w:rPr>
        <w:t>Garanties et conforts</w:t>
      </w:r>
      <w:r>
        <w:rPr>
          <w:rFonts w:hint="default" w:ascii="Times New Roman" w:hAnsi="Times New Roman" w:cs="Times New Roman"/>
          <w:sz w:val="24"/>
          <w:szCs w:val="24"/>
          <w:highlight w:val="none"/>
        </w:rPr>
        <w:t xml:space="preserve">  </w:t>
      </w:r>
    </w:p>
    <w:p>
      <w:pPr>
        <w:spacing w:line="240" w:lineRule="auto"/>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A la sûreté et garantie du remboursement du présent prêt, soit la somme soit </w:t>
      </w:r>
      <w:r>
        <w:rPr>
          <w:rFonts w:hint="default" w:ascii="Times New Roman" w:hAnsi="Times New Roman" w:cs="Times New Roman"/>
          <w:b/>
          <w:sz w:val="24"/>
          <w:szCs w:val="24"/>
          <w:highlight w:val="none"/>
          <w:shd w:val="clear" w:fill="auto"/>
        </w:rPr>
        <w:t>${total_to_pay}</w:t>
      </w:r>
      <w:r>
        <w:rPr>
          <w:rFonts w:hint="default" w:ascii="Times New Roman" w:hAnsi="Times New Roman" w:cs="Times New Roman"/>
          <w:b/>
          <w:sz w:val="24"/>
          <w:szCs w:val="24"/>
          <w:highlight w:val="none"/>
          <w:shd w:val="clear" w:fill="auto"/>
          <w:lang w:val="en-US"/>
        </w:rPr>
        <w:t xml:space="preserve"> </w:t>
      </w:r>
      <w:r>
        <w:rPr>
          <w:rFonts w:hint="default" w:ascii="Times New Roman" w:hAnsi="Times New Roman" w:cs="Times New Roman"/>
          <w:b/>
          <w:sz w:val="24"/>
          <w:szCs w:val="24"/>
          <w:highlight w:val="none"/>
          <w:shd w:val="clear" w:fill="auto"/>
        </w:rPr>
        <w:t xml:space="preserve">F CFA, Soit ${total_to_pay.fr} F CFA </w:t>
      </w:r>
      <w:r>
        <w:rPr>
          <w:rFonts w:hint="default" w:ascii="Times New Roman" w:hAnsi="Times New Roman" w:cs="Times New Roman"/>
          <w:sz w:val="24"/>
          <w:szCs w:val="24"/>
          <w:highlight w:val="none"/>
          <w:shd w:val="clear" w:fill="auto"/>
        </w:rPr>
        <w:t xml:space="preserve">soit le montant du crédit + </w:t>
      </w:r>
      <w:r>
        <w:rPr>
          <w:rFonts w:hint="default" w:ascii="Times New Roman" w:hAnsi="Times New Roman" w:cs="Times New Roman"/>
          <w:b/>
          <w:sz w:val="24"/>
          <w:szCs w:val="24"/>
          <w:highlight w:val="none"/>
          <w:shd w:val="clear" w:fill="auto"/>
        </w:rPr>
        <w:t>${total_amount_of_interest} (${total_amount_of_interest.fr}),</w:t>
      </w:r>
      <w:r>
        <w:rPr>
          <w:rFonts w:hint="default" w:ascii="Times New Roman" w:hAnsi="Times New Roman" w:cs="Times New Roman"/>
          <w:b/>
          <w:sz w:val="24"/>
          <w:szCs w:val="24"/>
          <w:highlight w:val="none"/>
        </w:rPr>
        <w:t xml:space="preserve"> </w:t>
      </w:r>
      <w:r>
        <w:rPr>
          <w:rFonts w:hint="default" w:ascii="Times New Roman" w:hAnsi="Times New Roman" w:cs="Times New Roman"/>
          <w:sz w:val="24"/>
          <w:szCs w:val="24"/>
          <w:highlight w:val="none"/>
        </w:rPr>
        <w:t>à la garantie de tous intérêts, frais et accessoires, et, d’une manière générale, à la garantie de l’exécution de toutes les obligations du Client résultant du présent acte, le Client confère à l’institution, qui accepte, les garanties ci-après désignées :</w:t>
      </w:r>
    </w:p>
    <w:p>
      <w:pPr>
        <w:spacing w:line="240" w:lineRule="auto"/>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${guaranteeList}</w:t>
      </w:r>
    </w:p>
    <w:p>
      <w:pPr>
        <w:numPr>
          <w:ilvl w:val="0"/>
          <w:numId w:val="1"/>
        </w:numPr>
        <w:spacing w:line="240" w:lineRule="auto"/>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${type_of_guarantee.name} de ${value}</w:t>
      </w:r>
      <w:r>
        <w:rPr>
          <w:rFonts w:hint="default" w:ascii="Times New Roman" w:hAnsi="Times New Roman" w:cs="Times New Roman"/>
          <w:sz w:val="24"/>
          <w:szCs w:val="24"/>
          <w:highlight w:val="none"/>
          <w:lang w:val="en-US"/>
        </w:rPr>
        <w:t xml:space="preserve"> FCFA: </w:t>
      </w:r>
      <w:r>
        <w:rPr>
          <w:rFonts w:hint="default" w:ascii="Times New Roman" w:hAnsi="Times New Roman" w:cs="Times New Roman"/>
          <w:sz w:val="24"/>
          <w:szCs w:val="24"/>
          <w:highlight w:val="none"/>
        </w:rPr>
        <w:t> ${comment}</w:t>
      </w:r>
    </w:p>
    <w:p>
      <w:pPr>
        <w:spacing w:line="240" w:lineRule="auto"/>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${/guaranteeList}</w:t>
      </w:r>
    </w:p>
    <w:p>
      <w:pPr>
        <w:spacing w:line="240" w:lineRule="auto"/>
        <w:jc w:val="both"/>
        <w:rPr>
          <w:rFonts w:hint="default" w:ascii="Times New Roman" w:hAnsi="Times New Roman" w:cs="Times New Roman"/>
          <w:sz w:val="24"/>
          <w:szCs w:val="24"/>
          <w:highlight w:val="none"/>
        </w:rPr>
      </w:pPr>
    </w:p>
    <w:p>
      <w:pPr>
        <w:spacing w:line="240" w:lineRule="auto"/>
        <w:jc w:val="both"/>
        <w:rPr>
          <w:rFonts w:hint="default" w:ascii="Times New Roman" w:hAnsi="Times New Roman" w:cs="Times New Roman"/>
          <w:sz w:val="24"/>
          <w:szCs w:val="24"/>
          <w:highlight w:val="none"/>
        </w:rPr>
      </w:pPr>
    </w:p>
    <w:p>
      <w:pPr>
        <w:spacing w:line="240" w:lineRule="auto"/>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En cas de disparition totale ou partielle de la garantie ou de l'une quelconque des garanties prises au profit de l’institution, pour quelque cause que ce soit, l’institution pourra demander l'exigibilité anticipée de toute somme due par le Client au titre des présentes, si le Client ne fournit pas une nouvelle garantie équivalente dans le mois suivant la date de survenance de l'événement entraînant ou susceptible d'entraîner la disparition de ladite garantie.</w:t>
      </w:r>
    </w:p>
    <w:p>
      <w:pPr>
        <w:spacing w:line="240" w:lineRule="auto"/>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Les garanties qui précèdent s’ajoutent ou s’ajouteront à toutes garanties réelles ou personnelles qui ont pu ou pourront être fournies au profit de l’institution par le Client.</w:t>
      </w:r>
    </w:p>
    <w:p>
      <w:pPr>
        <w:spacing w:line="240" w:lineRule="auto"/>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Les garanties qui précèdent s’ajoutent ou s’ajouteront à toutes garanties réelles ou personnelles qui ont pu ou pourront être fournies au profit de l’institution par le Client ou par tous tiers.</w:t>
      </w:r>
    </w:p>
    <w:p>
      <w:pPr>
        <w:tabs>
          <w:tab w:val="left" w:pos="3660"/>
        </w:tabs>
        <w:spacing w:line="240" w:lineRule="auto"/>
        <w:jc w:val="both"/>
        <w:rPr>
          <w:rFonts w:hint="default" w:ascii="Times New Roman" w:hAnsi="Times New Roman" w:cs="Times New Roman"/>
          <w:sz w:val="24"/>
          <w:szCs w:val="24"/>
          <w:highlight w:val="none"/>
        </w:rPr>
      </w:pPr>
      <w:r>
        <w:rPr>
          <w:rFonts w:hint="default" w:ascii="Times New Roman" w:hAnsi="Times New Roman" w:cs="Times New Roman"/>
          <w:b/>
          <w:sz w:val="24"/>
          <w:szCs w:val="24"/>
          <w:highlight w:val="none"/>
        </w:rPr>
        <w:t>Article 9</w:t>
      </w:r>
      <w:r>
        <w:rPr>
          <w:rFonts w:hint="default" w:ascii="Times New Roman" w:hAnsi="Times New Roman" w:cs="Times New Roman"/>
          <w:sz w:val="24"/>
          <w:szCs w:val="24"/>
          <w:highlight w:val="none"/>
        </w:rPr>
        <w:t xml:space="preserve"> : </w:t>
      </w:r>
      <w:r>
        <w:rPr>
          <w:rFonts w:hint="default" w:ascii="Times New Roman" w:hAnsi="Times New Roman" w:cs="Times New Roman"/>
          <w:b/>
          <w:bCs/>
          <w:sz w:val="24"/>
          <w:szCs w:val="24"/>
          <w:highlight w:val="none"/>
          <w:u w:val="single"/>
        </w:rPr>
        <w:t>Exigibilité anticipée</w:t>
      </w:r>
    </w:p>
    <w:p>
      <w:pPr>
        <w:spacing w:line="240" w:lineRule="auto"/>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Toutes les sommes dues par le Client à l’institution au titre du présent contrat seront exigibles par anticipation, immédiatement et de plein droit en cas de :</w:t>
      </w:r>
    </w:p>
    <w:p>
      <w:pPr>
        <w:numPr>
          <w:ilvl w:val="0"/>
          <w:numId w:val="2"/>
        </w:numPr>
        <w:spacing w:before="0" w:after="0" w:line="240" w:lineRule="auto"/>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Situation du Client irrémédiablement compromise ou comportement gravement répréhensible, ainsi que tous les cas où la loi le permet.</w:t>
      </w:r>
    </w:p>
    <w:p>
      <w:pPr>
        <w:numPr>
          <w:ilvl w:val="0"/>
          <w:numId w:val="2"/>
        </w:numPr>
        <w:spacing w:before="0" w:after="0" w:line="240" w:lineRule="auto"/>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décès du Client,</w:t>
      </w:r>
    </w:p>
    <w:p>
      <w:pPr>
        <w:numPr>
          <w:ilvl w:val="0"/>
          <w:numId w:val="2"/>
        </w:numPr>
        <w:spacing w:before="0" w:after="0" w:line="240" w:lineRule="auto"/>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exclusion par l’institution Centrale de la signature du Client,</w:t>
      </w:r>
    </w:p>
    <w:p>
      <w:pPr>
        <w:numPr>
          <w:ilvl w:val="0"/>
          <w:numId w:val="2"/>
        </w:numPr>
        <w:spacing w:before="0" w:after="0" w:line="240" w:lineRule="auto"/>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affectation du prêt à un objet autre que celui visé à l'article 1 des présentes,</w:t>
      </w:r>
    </w:p>
    <w:p>
      <w:pPr>
        <w:numPr>
          <w:ilvl w:val="0"/>
          <w:numId w:val="2"/>
        </w:numPr>
        <w:spacing w:before="0" w:after="0" w:line="240" w:lineRule="auto"/>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si les garanties énumérées à l’article « Garanties », dont l’institution doit bénéficier pour sûreté du présent prêt n’étaient  pas constituées ou maintenues ou si les garanties ne venaient pas au rang convenu,</w:t>
      </w:r>
    </w:p>
    <w:p>
      <w:pPr>
        <w:spacing w:before="0" w:after="0" w:line="240" w:lineRule="auto"/>
        <w:ind w:left="720"/>
        <w:jc w:val="both"/>
        <w:rPr>
          <w:rFonts w:hint="default" w:ascii="Times New Roman" w:hAnsi="Times New Roman" w:cs="Times New Roman"/>
          <w:sz w:val="24"/>
          <w:szCs w:val="24"/>
          <w:highlight w:val="none"/>
        </w:rPr>
      </w:pPr>
    </w:p>
    <w:p>
      <w:pPr>
        <w:numPr>
          <w:ilvl w:val="0"/>
          <w:numId w:val="2"/>
        </w:numPr>
        <w:spacing w:before="0" w:after="0" w:line="240" w:lineRule="auto"/>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non réalisation à première demande de l’institution des promesses de garanties dont il est fait état à l’article « Garanties »,</w:t>
      </w:r>
    </w:p>
    <w:p>
      <w:pPr>
        <w:numPr>
          <w:ilvl w:val="0"/>
          <w:numId w:val="2"/>
        </w:numPr>
        <w:spacing w:before="0" w:after="0" w:line="240" w:lineRule="auto"/>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au cas où plus généralement le Client n'exécuterait pas l'une quelconque de ses obligations résultant du présent contrat et s’il n’y était pas remédié.</w:t>
      </w:r>
    </w:p>
    <w:p>
      <w:pPr>
        <w:spacing w:line="240" w:lineRule="auto"/>
        <w:jc w:val="both"/>
        <w:rPr>
          <w:rFonts w:hint="default" w:ascii="Times New Roman" w:hAnsi="Times New Roman" w:cs="Times New Roman"/>
          <w:b/>
          <w:sz w:val="24"/>
          <w:szCs w:val="24"/>
          <w:highlight w:val="none"/>
        </w:rPr>
      </w:pPr>
    </w:p>
    <w:p>
      <w:pPr>
        <w:spacing w:line="240" w:lineRule="auto"/>
        <w:jc w:val="both"/>
        <w:rPr>
          <w:rFonts w:hint="default" w:ascii="Times New Roman" w:hAnsi="Times New Roman" w:cs="Times New Roman"/>
          <w:sz w:val="24"/>
          <w:szCs w:val="24"/>
          <w:highlight w:val="none"/>
        </w:rPr>
      </w:pPr>
      <w:r>
        <w:rPr>
          <w:rFonts w:hint="default" w:ascii="Times New Roman" w:hAnsi="Times New Roman" w:cs="Times New Roman"/>
          <w:b/>
          <w:sz w:val="24"/>
          <w:szCs w:val="24"/>
          <w:highlight w:val="none"/>
        </w:rPr>
        <w:t>Article 10</w:t>
      </w:r>
      <w:r>
        <w:rPr>
          <w:rFonts w:hint="default" w:ascii="Times New Roman" w:hAnsi="Times New Roman" w:cs="Times New Roman"/>
          <w:sz w:val="24"/>
          <w:szCs w:val="24"/>
          <w:highlight w:val="none"/>
        </w:rPr>
        <w:t xml:space="preserve"> : </w:t>
      </w:r>
      <w:r>
        <w:rPr>
          <w:rFonts w:hint="default" w:ascii="Times New Roman" w:hAnsi="Times New Roman" w:cs="Times New Roman"/>
          <w:b/>
          <w:bCs/>
          <w:sz w:val="24"/>
          <w:szCs w:val="24"/>
          <w:highlight w:val="none"/>
          <w:u w:val="single"/>
        </w:rPr>
        <w:t xml:space="preserve">Divers </w:t>
      </w:r>
    </w:p>
    <w:p>
      <w:pPr>
        <w:spacing w:line="240" w:lineRule="auto"/>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10.1 En aucun cas, l'Emprunteur ne pourra opposer à l’institution, dans le cadre de la présente Convention, des réclamations ou des exceptions quelles qu'elles soient, tirées de toute autre convention la liant avec elle. </w:t>
      </w:r>
    </w:p>
    <w:p>
      <w:pPr>
        <w:spacing w:line="240" w:lineRule="auto"/>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10.2 Le fait que l’institution n'exerce pas l'un quelconque de ses droits au titre de la Convention, de même que tout délai apporté par l’institution dans I' exercice desdits droits ne vaudra pas abandon de ceux-ci. De même, l'exercice partiel d'un droit ou d'une seule des voies de droit mis à la disposition de l’institution n'interdira pas à cette dernière d'exercer totalement ses droits ou d'épuiser toutes les voies de droit mises à sa disposition. </w:t>
      </w:r>
    </w:p>
    <w:p>
      <w:pPr>
        <w:spacing w:line="240" w:lineRule="auto"/>
        <w:jc w:val="both"/>
        <w:rPr>
          <w:rFonts w:hint="default" w:ascii="Times New Roman" w:hAnsi="Times New Roman" w:cs="Times New Roman"/>
          <w:sz w:val="24"/>
          <w:szCs w:val="24"/>
          <w:highlight w:val="none"/>
          <w:u w:val="single"/>
        </w:rPr>
      </w:pPr>
      <w:r>
        <w:rPr>
          <w:rFonts w:hint="default" w:ascii="Times New Roman" w:hAnsi="Times New Roman" w:cs="Times New Roman"/>
          <w:sz w:val="24"/>
          <w:szCs w:val="24"/>
          <w:highlight w:val="none"/>
        </w:rPr>
        <w:t>10.3 Tous préavis, avis, accords ou communications relatifs aux présentes devront être envoyés en langue française par courrier recommandé ou transmis par porteur avec cahier de transmission, ou par télécopie suivie d'une confirmation courrier.</w:t>
      </w:r>
    </w:p>
    <w:p>
      <w:pPr>
        <w:spacing w:line="240" w:lineRule="auto"/>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10.4 Au cas où l’une quelconque des dispositions de la Convention deviendrait ou serait déclarée nulle, interdite ou sans effet, la validité des autres dispositions de la Convention n’en serait pour autant pas remise en question, pour autant que l’objet principal de la Convention puisse être déterminé et réalisé. </w:t>
      </w:r>
    </w:p>
    <w:p>
      <w:pPr>
        <w:spacing w:line="240" w:lineRule="auto"/>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10.5 L’Emprunteur paiera et indemnisera l’institution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pPr>
        <w:spacing w:line="240" w:lineRule="auto"/>
        <w:jc w:val="both"/>
        <w:rPr>
          <w:rFonts w:hint="default" w:ascii="Times New Roman" w:hAnsi="Times New Roman" w:cs="Times New Roman"/>
          <w:sz w:val="24"/>
          <w:szCs w:val="24"/>
          <w:highlight w:val="none"/>
        </w:rPr>
      </w:pPr>
      <w:r>
        <w:rPr>
          <w:rFonts w:hint="default" w:ascii="Times New Roman" w:hAnsi="Times New Roman" w:cs="Times New Roman"/>
          <w:b/>
          <w:sz w:val="24"/>
          <w:szCs w:val="24"/>
          <w:highlight w:val="none"/>
        </w:rPr>
        <w:t>Article 11</w:t>
      </w:r>
      <w:r>
        <w:rPr>
          <w:rFonts w:hint="default" w:ascii="Times New Roman" w:hAnsi="Times New Roman" w:cs="Times New Roman"/>
          <w:sz w:val="24"/>
          <w:szCs w:val="24"/>
          <w:highlight w:val="none"/>
        </w:rPr>
        <w:t xml:space="preserve"> : </w:t>
      </w:r>
      <w:r>
        <w:rPr>
          <w:rFonts w:hint="default" w:ascii="Times New Roman" w:hAnsi="Times New Roman" w:cs="Times New Roman"/>
          <w:b/>
          <w:bCs/>
          <w:sz w:val="24"/>
          <w:szCs w:val="24"/>
          <w:highlight w:val="none"/>
          <w:u w:val="single"/>
        </w:rPr>
        <w:t>Cession</w:t>
      </w:r>
      <w:r>
        <w:rPr>
          <w:rFonts w:hint="default" w:ascii="Times New Roman" w:hAnsi="Times New Roman" w:cs="Times New Roman"/>
          <w:b/>
          <w:bCs/>
          <w:sz w:val="24"/>
          <w:szCs w:val="24"/>
          <w:highlight w:val="none"/>
        </w:rPr>
        <w:t xml:space="preserve"> </w:t>
      </w:r>
    </w:p>
    <w:p>
      <w:pPr>
        <w:spacing w:line="240" w:lineRule="auto"/>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 L’institution pourra céder ses droits et obligations en vertu du présent contrat de Prêt. </w:t>
      </w:r>
    </w:p>
    <w:p>
      <w:pPr>
        <w:spacing w:line="240" w:lineRule="auto"/>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En cas de survenance d’une telle éventualité, l’institution s’engage à ce que la cession n’entraine aucun coût supplémentaire pour l’Emprunteur. </w:t>
      </w:r>
    </w:p>
    <w:p>
      <w:pPr>
        <w:spacing w:line="240" w:lineRule="auto"/>
        <w:jc w:val="both"/>
        <w:rPr>
          <w:rFonts w:hint="default" w:ascii="Times New Roman" w:hAnsi="Times New Roman" w:cs="Times New Roman"/>
          <w:sz w:val="24"/>
          <w:szCs w:val="24"/>
          <w:highlight w:val="none"/>
        </w:rPr>
      </w:pPr>
      <w:r>
        <w:rPr>
          <w:rFonts w:hint="default" w:ascii="Times New Roman" w:hAnsi="Times New Roman" w:cs="Times New Roman"/>
          <w:b/>
          <w:sz w:val="24"/>
          <w:szCs w:val="24"/>
          <w:highlight w:val="none"/>
        </w:rPr>
        <w:t>Article 12 :</w:t>
      </w:r>
      <w:r>
        <w:rPr>
          <w:rFonts w:hint="default" w:ascii="Times New Roman" w:hAnsi="Times New Roman" w:cs="Times New Roman"/>
          <w:sz w:val="24"/>
          <w:szCs w:val="24"/>
          <w:highlight w:val="none"/>
        </w:rPr>
        <w:t xml:space="preserve"> </w:t>
      </w:r>
      <w:r>
        <w:rPr>
          <w:rFonts w:hint="default" w:ascii="Times New Roman" w:hAnsi="Times New Roman" w:cs="Times New Roman"/>
          <w:b/>
          <w:bCs/>
          <w:sz w:val="24"/>
          <w:szCs w:val="24"/>
          <w:highlight w:val="none"/>
          <w:u w:val="single"/>
        </w:rPr>
        <w:t>Impôts et frais</w:t>
      </w:r>
    </w:p>
    <w:p>
      <w:pPr>
        <w:spacing w:line="240" w:lineRule="auto"/>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Tous impôts ou taxes quelconques présents et à venir sur le principal ou les intérêts des sommes qui pourront être dues par le client seront à sa charge, y compris ceux dont l’institution sera légalement redevable.</w:t>
      </w:r>
    </w:p>
    <w:p>
      <w:pPr>
        <w:spacing w:line="240" w:lineRule="auto"/>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Tous les frais engagés par l’institution pour la mise en place du présent contrat et son exécution, notamment en cas de défaut, seront à la charge du Client. Il en sera de même de tous frais, honoraires engagés par l’institution en vue du recouvrement des sommes due par le Client.</w:t>
      </w:r>
    </w:p>
    <w:p>
      <w:pPr>
        <w:spacing w:line="240" w:lineRule="auto"/>
        <w:jc w:val="both"/>
        <w:rPr>
          <w:rFonts w:hint="default" w:ascii="Times New Roman" w:hAnsi="Times New Roman" w:cs="Times New Roman"/>
          <w:sz w:val="24"/>
          <w:szCs w:val="24"/>
          <w:highlight w:val="none"/>
        </w:rPr>
      </w:pPr>
      <w:r>
        <w:rPr>
          <w:rFonts w:hint="default" w:ascii="Times New Roman" w:hAnsi="Times New Roman" w:cs="Times New Roman"/>
          <w:b/>
          <w:sz w:val="24"/>
          <w:szCs w:val="24"/>
          <w:highlight w:val="none"/>
        </w:rPr>
        <w:t>Article 13</w:t>
      </w:r>
      <w:r>
        <w:rPr>
          <w:rFonts w:hint="default" w:ascii="Times New Roman" w:hAnsi="Times New Roman" w:cs="Times New Roman"/>
          <w:sz w:val="24"/>
          <w:szCs w:val="24"/>
          <w:highlight w:val="none"/>
        </w:rPr>
        <w:t xml:space="preserve"> : </w:t>
      </w:r>
      <w:r>
        <w:rPr>
          <w:rFonts w:hint="default" w:ascii="Times New Roman" w:hAnsi="Times New Roman" w:cs="Times New Roman"/>
          <w:b/>
          <w:bCs/>
          <w:sz w:val="24"/>
          <w:szCs w:val="24"/>
          <w:highlight w:val="none"/>
          <w:u w:val="single"/>
        </w:rPr>
        <w:t>Droit applicable et attribution de compétence</w:t>
      </w:r>
      <w:r>
        <w:rPr>
          <w:rFonts w:hint="default" w:ascii="Times New Roman" w:hAnsi="Times New Roman" w:cs="Times New Roman"/>
          <w:sz w:val="24"/>
          <w:szCs w:val="24"/>
          <w:highlight w:val="none"/>
        </w:rPr>
        <w:t xml:space="preserve"> </w:t>
      </w:r>
    </w:p>
    <w:p>
      <w:pPr>
        <w:spacing w:line="240" w:lineRule="auto"/>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13.1 Le Contrat est régi par le droit Togolais.</w:t>
      </w:r>
    </w:p>
    <w:p>
      <w:pPr>
        <w:spacing w:line="240" w:lineRule="auto"/>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13.2 Tout litige qui pourrait naître de l’interprétation et/ou de l’exécution du Contrat, qui n’aura pas été réglé à l’amiable, sera de la compétence des juridictions Togolaises.</w:t>
      </w:r>
    </w:p>
    <w:p>
      <w:pPr>
        <w:spacing w:line="240" w:lineRule="auto"/>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                                                                                                 Fait à Lomé, le ………………</w:t>
      </w:r>
    </w:p>
    <w:p>
      <w:pPr>
        <w:spacing w:line="240" w:lineRule="auto"/>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                                                                                                  En Trois (03) exemplaires </w:t>
      </w:r>
    </w:p>
    <w:p>
      <w:pPr>
        <w:jc w:val="center"/>
        <w:rPr>
          <w:rFonts w:hint="default" w:ascii="Times New Roman" w:hAnsi="Times New Roman" w:cs="Times New Roman"/>
          <w:b/>
          <w:sz w:val="24"/>
          <w:szCs w:val="24"/>
          <w:highlight w:val="none"/>
        </w:rPr>
      </w:pPr>
    </w:p>
    <w:tbl>
      <w:tblPr>
        <w:tblStyle w:val="11"/>
        <w:tblpPr w:leftFromText="180" w:rightFromText="180" w:vertAnchor="text" w:horzAnchor="page" w:tblpX="7652" w:tblpY="385"/>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92" w:hRule="atLeast"/>
        </w:trPr>
        <w:tc>
          <w:tcPr>
            <w:tcW w:w="3059" w:type="dxa"/>
            <w:tcBorders>
              <w:tl2br w:val="nil"/>
              <w:tr2bl w:val="nil"/>
            </w:tcBorders>
          </w:tcPr>
          <w:p>
            <w:pPr>
              <w:rPr>
                <w:rFonts w:hint="default" w:ascii="Times New Roman" w:hAnsi="Times New Roman" w:cs="Times New Roman"/>
                <w:b/>
                <w:sz w:val="24"/>
                <w:szCs w:val="24"/>
                <w:highlight w:val="none"/>
                <w:vertAlign w:val="baseline"/>
              </w:rPr>
            </w:pPr>
            <w:r>
              <w:rPr>
                <w:rFonts w:hint="default" w:ascii="Times New Roman" w:hAnsi="Times New Roman" w:cs="Times New Roman"/>
                <w:b/>
                <w:bCs/>
                <w:iCs/>
                <w:color w:val="000000"/>
                <w:sz w:val="24"/>
                <w:szCs w:val="24"/>
                <w:highlight w:val="none"/>
                <w:shd w:val="clear" w:fill="auto"/>
              </w:rPr>
              <w:t>${signatory}</w:t>
            </w:r>
          </w:p>
        </w:tc>
      </w:tr>
    </w:tbl>
    <w:p>
      <w:pPr>
        <w:jc w:val="center"/>
        <w:rPr>
          <w:rFonts w:hint="default" w:ascii="Times New Roman" w:hAnsi="Times New Roman" w:cs="Times New Roman"/>
          <w:b/>
          <w:sz w:val="24"/>
          <w:szCs w:val="24"/>
          <w:highlight w:val="none"/>
        </w:rPr>
      </w:pPr>
      <w:r>
        <w:rPr>
          <w:rFonts w:hint="default" w:ascii="Times New Roman" w:hAnsi="Times New Roman" w:cs="Times New Roman"/>
          <w:b/>
          <w:sz w:val="24"/>
          <w:szCs w:val="24"/>
          <w:highlight w:val="none"/>
        </w:rPr>
        <w:t>Pour l’Institution</w:t>
      </w:r>
    </w:p>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6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57" w:hRule="atLeast"/>
        </w:trPr>
        <w:tc>
          <w:tcPr>
            <w:tcW w:w="3624" w:type="dxa"/>
            <w:tcBorders>
              <w:tl2br w:val="nil"/>
              <w:tr2bl w:val="nil"/>
            </w:tcBorders>
          </w:tcPr>
          <w:p>
            <w:pPr>
              <w:spacing w:before="0" w:after="0"/>
              <w:rPr>
                <w:rFonts w:hint="default" w:ascii="Times New Roman" w:hAnsi="Times New Roman" w:cs="Times New Roman"/>
                <w:b/>
                <w:bCs/>
                <w:iCs/>
                <w:color w:val="000000"/>
                <w:sz w:val="24"/>
                <w:szCs w:val="24"/>
                <w:highlight w:val="none"/>
              </w:rPr>
            </w:pPr>
            <w:r>
              <w:rPr>
                <w:rFonts w:hint="default" w:ascii="Times New Roman" w:hAnsi="Times New Roman" w:cs="Times New Roman"/>
                <w:b/>
                <w:bCs/>
                <w:iCs/>
                <w:sz w:val="24"/>
                <w:szCs w:val="24"/>
                <w:highlight w:val="none"/>
              </w:rPr>
              <w:t xml:space="preserve">Mme. Christèle F. R. FEBON </w:t>
            </w:r>
            <w:r>
              <w:rPr>
                <w:rFonts w:hint="default" w:ascii="Times New Roman" w:hAnsi="Times New Roman" w:cs="Times New Roman"/>
                <w:bCs/>
                <w:iCs/>
                <w:sz w:val="24"/>
                <w:szCs w:val="24"/>
                <w:highlight w:val="none"/>
              </w:rPr>
              <w:t>épse</w:t>
            </w:r>
            <w:r>
              <w:rPr>
                <w:rFonts w:hint="default" w:ascii="Times New Roman" w:hAnsi="Times New Roman" w:cs="Times New Roman"/>
                <w:b/>
                <w:bCs/>
                <w:iCs/>
                <w:sz w:val="24"/>
                <w:szCs w:val="24"/>
                <w:highlight w:val="none"/>
              </w:rPr>
              <w:t xml:space="preserve"> JOHNSON        </w:t>
            </w:r>
          </w:p>
          <w:p>
            <w:pPr>
              <w:rPr>
                <w:rFonts w:hint="default" w:ascii="Times New Roman" w:hAnsi="Times New Roman" w:cs="Times New Roman"/>
                <w:b/>
                <w:sz w:val="24"/>
                <w:szCs w:val="24"/>
                <w:highlight w:val="none"/>
                <w:vertAlign w:val="baseline"/>
              </w:rPr>
            </w:pPr>
            <w:r>
              <w:rPr>
                <w:rFonts w:hint="default" w:ascii="Times New Roman" w:hAnsi="Times New Roman" w:cs="Times New Roman"/>
                <w:bCs/>
                <w:iCs/>
                <w:sz w:val="24"/>
                <w:szCs w:val="24"/>
                <w:highlight w:val="none"/>
              </w:rPr>
              <w:t>Directrice d’exploitation</w:t>
            </w:r>
          </w:p>
        </w:tc>
      </w:tr>
    </w:tbl>
    <w:p>
      <w:pPr>
        <w:rPr>
          <w:rFonts w:hint="default" w:ascii="Times New Roman" w:hAnsi="Times New Roman" w:cs="Times New Roman"/>
          <w:b/>
          <w:sz w:val="24"/>
          <w:szCs w:val="24"/>
          <w:highlight w:val="none"/>
        </w:rPr>
      </w:pPr>
    </w:p>
    <w:p>
      <w:pPr>
        <w:rPr>
          <w:rFonts w:hint="default" w:ascii="Times New Roman" w:hAnsi="Times New Roman" w:cs="Times New Roman"/>
          <w:b/>
          <w:sz w:val="24"/>
          <w:szCs w:val="24"/>
          <w:highlight w:val="none"/>
        </w:rPr>
      </w:pPr>
    </w:p>
    <w:p>
      <w:pPr>
        <w:rPr>
          <w:rFonts w:hint="default" w:ascii="Times New Roman" w:hAnsi="Times New Roman" w:cs="Times New Roman"/>
          <w:b/>
          <w:bCs/>
          <w:iCs/>
          <w:sz w:val="24"/>
          <w:highlight w:val="none"/>
        </w:rPr>
      </w:pPr>
      <w:r>
        <w:rPr>
          <w:rFonts w:hint="default" w:ascii="Times New Roman" w:hAnsi="Times New Roman" w:cs="Times New Roman"/>
          <w:bCs/>
          <w:iCs/>
          <w:sz w:val="24"/>
          <w:szCs w:val="24"/>
          <w:highlight w:val="none"/>
        </w:rPr>
        <w:t xml:space="preserve">                                   </w:t>
      </w:r>
    </w:p>
    <w:p>
      <w:pPr>
        <w:rPr>
          <w:rFonts w:hint="default" w:ascii="Times New Roman" w:hAnsi="Times New Roman" w:cs="Times New Roman"/>
          <w:sz w:val="24"/>
          <w:szCs w:val="24"/>
          <w:highlight w:val="none"/>
        </w:rPr>
      </w:pPr>
      <w:r>
        <w:rPr>
          <w:rFonts w:hint="default" w:ascii="Times New Roman" w:hAnsi="Times New Roman" w:cs="Times New Roman"/>
          <w:b/>
          <w:bCs/>
          <w:sz w:val="24"/>
          <w:szCs w:val="24"/>
          <w:highlight w:val="none"/>
        </w:rPr>
        <w:t xml:space="preserve">                                                      </w:t>
      </w:r>
    </w:p>
    <w:p>
      <w:pPr>
        <w:jc w:val="center"/>
        <w:rPr>
          <w:rFonts w:hint="default" w:ascii="Times New Roman" w:hAnsi="Times New Roman" w:cs="Times New Roman"/>
          <w:highlight w:val="none"/>
          <w:shd w:val="clear" w:fill="auto"/>
        </w:rPr>
      </w:pPr>
      <w:r>
        <w:rPr>
          <w:rFonts w:hint="default" w:ascii="Times New Roman" w:hAnsi="Times New Roman" w:cs="Times New Roman"/>
          <w:b/>
          <w:sz w:val="24"/>
          <w:szCs w:val="24"/>
          <w:highlight w:val="none"/>
          <w:shd w:val="clear" w:fill="auto"/>
        </w:rPr>
        <w:t xml:space="preserve">Pour le Client </w:t>
      </w:r>
    </w:p>
    <w:p>
      <w:pPr>
        <w:jc w:val="center"/>
        <w:rPr>
          <w:rFonts w:hint="default" w:ascii="Times New Roman" w:hAnsi="Times New Roman" w:cs="Times New Roman"/>
          <w:b/>
          <w:bCs/>
          <w:sz w:val="24"/>
          <w:szCs w:val="24"/>
          <w:highlight w:val="none"/>
          <w:lang w:val="en-US"/>
        </w:rPr>
      </w:pPr>
      <w:bookmarkStart w:id="9" w:name="_Hlk156213304"/>
      <w:r>
        <w:rPr>
          <w:rFonts w:hint="default" w:ascii="Times New Roman" w:hAnsi="Times New Roman" w:cs="Times New Roman"/>
          <w:b/>
          <w:sz w:val="24"/>
          <w:szCs w:val="24"/>
          <w:highlight w:val="none"/>
          <w:lang w:val="en-US"/>
        </w:rPr>
        <w:t>${company.denomination}</w:t>
      </w:r>
    </w:p>
    <w:bookmarkEnd w:id="9"/>
    <w:p>
      <w:pPr>
        <w:jc w:val="center"/>
        <w:rPr>
          <w:rFonts w:hint="default" w:ascii="Times New Roman" w:hAnsi="Times New Roman" w:cs="Times New Roman"/>
          <w:b/>
          <w:sz w:val="24"/>
          <w:szCs w:val="24"/>
          <w:highlight w:val="none"/>
        </w:rPr>
      </w:pPr>
    </w:p>
    <w:p>
      <w:pPr>
        <w:jc w:val="center"/>
        <w:rPr>
          <w:rFonts w:hint="default" w:ascii="Times New Roman" w:hAnsi="Times New Roman" w:cs="Times New Roman"/>
          <w:b/>
          <w:bCs w:val="0"/>
          <w:sz w:val="24"/>
          <w:szCs w:val="24"/>
          <w:highlight w:val="none"/>
        </w:rPr>
      </w:pPr>
    </w:p>
    <w:p>
      <w:pPr>
        <w:spacing w:before="0" w:after="200"/>
        <w:jc w:val="center"/>
        <w:rPr>
          <w:rFonts w:hint="default" w:ascii="Times New Roman" w:hAnsi="Times New Roman" w:cs="Times New Roman"/>
          <w:sz w:val="24"/>
          <w:szCs w:val="24"/>
          <w:highlight w:val="none"/>
          <w:shd w:val="clear" w:fill="auto"/>
        </w:rPr>
      </w:pPr>
      <w:r>
        <w:rPr>
          <w:rFonts w:hint="default" w:ascii="Times New Roman" w:hAnsi="Times New Roman" w:cs="Times New Roman"/>
          <w:b/>
          <w:bCs w:val="0"/>
          <w:iCs/>
          <w:sz w:val="24"/>
          <w:szCs w:val="24"/>
          <w:highlight w:val="none"/>
          <w:shd w:val="clear" w:fill="auto"/>
        </w:rPr>
        <w:t xml:space="preserve"> ${verbal_trial.civility} ${verbal_trial.applicant_last_name} ${verbal_trial.applicant_first_name}</w:t>
      </w:r>
    </w:p>
    <w:sectPr>
      <w:footerReference r:id="rId8" w:type="first"/>
      <w:headerReference r:id="rId5" w:type="default"/>
      <w:footerReference r:id="rId6" w:type="default"/>
      <w:footerReference r:id="rId7" w:type="even"/>
      <w:pgSz w:w="11906" w:h="16838"/>
      <w:pgMar w:top="1417" w:right="1417" w:bottom="1417" w:left="1417" w:header="708" w:footer="708" w:gutter="0"/>
      <w:pgBorders>
        <w:top w:val="none" w:sz="0" w:space="0"/>
        <w:left w:val="none" w:sz="0" w:space="0"/>
        <w:bottom w:val="none" w:sz="0" w:space="0"/>
        <w:right w:val="none" w:sz="0" w:space="0"/>
      </w:pgBorders>
      <w:pgNumType w:fmt="decimal" w:start="1"/>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0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Tahoma">
    <w:panose1 w:val="020B0604030504040204"/>
    <w:charset w:val="01"/>
    <w:family w:val="roman"/>
    <w:pitch w:val="default"/>
    <w:sig w:usb0="800022EF" w:usb1="C000205A" w:usb2="00000008" w:usb3="00000000" w:csb0="20000057" w:csb1="00080000"/>
  </w:font>
  <w:font w:name="Noto Sans Devanagari">
    <w:panose1 w:val="020B0502040504020204"/>
    <w:charset w:val="00"/>
    <w:family w:val="auto"/>
    <w:pitch w:val="default"/>
    <w:sig w:usb0="80008023" w:usb1="00002046" w:usb2="00000000" w:usb3="00000000" w:csb0="00000001" w:csb1="00000000"/>
  </w:font>
  <w:font w:name="OpenSymbol">
    <w:panose1 w:val="05010000000000000000"/>
    <w:charset w:val="01"/>
    <w:family w:val="roman"/>
    <w:pitch w:val="default"/>
    <w:sig w:usb0="800000AF" w:usb1="1001ECEA" w:usb2="00000000" w:usb3="00000000" w:csb0="80000001" w:csb1="00000000"/>
  </w:font>
  <w:font w:name="Liberation Sans">
    <w:panose1 w:val="020B0604020202020204"/>
    <w:charset w:val="01"/>
    <w:family w:val="roman"/>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Liberation Mono">
    <w:panose1 w:val="02070409020205020404"/>
    <w:charset w:val="01"/>
    <w:family w:val="roman"/>
    <w:pitch w:val="default"/>
    <w:sig w:usb0="E0000AFF" w:usb1="400078FF" w:usb2="00000001" w:usb3="00000000" w:csb0="600001BF" w:csb1="DFF70000"/>
  </w:font>
  <w:font w:name="Noto Sans Mono CJK SC">
    <w:panose1 w:val="020B0500000000000000"/>
    <w:charset w:val="86"/>
    <w:family w:val="auto"/>
    <w:pitch w:val="default"/>
    <w:sig w:usb0="30000083" w:usb1="2BDF3C10" w:usb2="00000016" w:usb3="00000000" w:csb0="602E0107"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200" w:line="240" w:lineRule="auto"/>
      <w:jc w:val="both"/>
      <w:rPr>
        <w:rFonts w:ascii="Times New Roman" w:hAnsi="Times New Roman"/>
        <w:b/>
        <w:highlight w:val="none"/>
      </w:rPr>
    </w:pPr>
    <w:r>
      <w:rPr>
        <w:sz w:val="16"/>
        <w:szCs w:val="16"/>
        <w:highlight w:val="none"/>
      </w:rPr>
      <w:t>CONTRAT DE CREDIT COFINA –</w:t>
    </w:r>
    <w:r>
      <w:rPr>
        <w:rFonts w:ascii="Times New Roman" w:hAnsi="Times New Roman"/>
        <w:b/>
        <w:highlight w:val="none"/>
      </w:rPr>
      <w:t xml:space="preserve"> </w:t>
    </w:r>
    <w:r>
      <w:rPr>
        <w:rFonts w:hint="default" w:ascii="Times New Roman" w:hAnsi="Times New Roman"/>
        <w:b/>
        <w:highlight w:val="none"/>
      </w:rPr>
      <w:t>${company.denomination}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0" w:after="200"/>
      <w:ind w:right="360"/>
    </w:pPr>
    <w:r>
      <w:rPr>
        <w:sz w:val="16"/>
        <w:szCs w:val="16"/>
      </w:rP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80645" cy="189230"/>
              <wp:effectExtent l="0" t="0" r="0" b="0"/>
              <wp:wrapSquare wrapText="bothSides"/>
              <wp:docPr id="2" name="Frame 2"/>
              <wp:cNvGraphicFramePr/>
              <a:graphic xmlns:a="http://schemas.openxmlformats.org/drawingml/2006/main">
                <a:graphicData uri="http://schemas.microsoft.com/office/word/2010/wordprocessingShape">
                  <wps:wsp>
                    <wps:cNvSpPr/>
                    <wps:spPr>
                      <a:xfrm>
                        <a:off x="0" y="0"/>
                        <a:ext cx="80640" cy="18936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7"/>
                            <w:spacing w:before="0" w:after="200"/>
                            <w:rPr>
                              <w:rStyle w:val="10"/>
                            </w:rPr>
                          </w:pPr>
                          <w:r>
                            <w:rPr>
                              <w:rStyle w:val="10"/>
                              <w:color w:val="000000"/>
                            </w:rPr>
                            <w:fldChar w:fldCharType="begin"/>
                          </w:r>
                          <w:r>
                            <w:rPr>
                              <w:rStyle w:val="10"/>
                              <w:color w:val="000000"/>
                            </w:rPr>
                            <w:instrText xml:space="preserve"> PAGE </w:instrText>
                          </w:r>
                          <w:r>
                            <w:rPr>
                              <w:rStyle w:val="10"/>
                              <w:color w:val="000000"/>
                            </w:rPr>
                            <w:fldChar w:fldCharType="separate"/>
                          </w:r>
                          <w:r>
                            <w:rPr>
                              <w:rStyle w:val="10"/>
                              <w:color w:val="000000"/>
                            </w:rPr>
                            <w:t>0</w:t>
                          </w:r>
                          <w:r>
                            <w:rPr>
                              <w:rStyle w:val="10"/>
                              <w:color w:val="000000"/>
                            </w:rPr>
                            <w:fldChar w:fldCharType="end"/>
                          </w:r>
                        </w:p>
                      </w:txbxContent>
                    </wps:txbx>
                    <wps:bodyPr lIns="0" tIns="0" rIns="0" bIns="0" anchor="t">
                      <a:spAutoFit/>
                    </wps:bodyPr>
                  </wps:wsp>
                </a:graphicData>
              </a:graphic>
            </wp:anchor>
          </w:drawing>
        </mc:Choice>
        <mc:Fallback>
          <w:pict>
            <v:rect id="Frame 2" o:spid="_x0000_s1026" o:spt="1" style="position:absolute;left:0pt;margin-top:0.05pt;height:14.9pt;width:6.35pt;mso-position-horizontal:right;mso-position-horizontal-relative:margin;mso-wrap-distance-bottom:0pt;mso-wrap-distance-left:0pt;mso-wrap-distance-right:0pt;mso-wrap-distance-top:0pt;z-index:-251657216;mso-width-relative:page;mso-height-relative:page;" filled="f" stroked="f" coordsize="21600,21600" o:allowincell="f" o:gfxdata="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">
              <v:fill on="f" focussize="0,0"/>
              <v:stroke on="f" weight="0pt"/>
              <v:imagedata o:title=""/>
              <o:lock v:ext="edit" aspectratio="f"/>
              <v:textbox inset="0mm,0mm,0mm,0mm" style="mso-fit-shape-to-text:t;">
                <w:txbxContent>
                  <w:p>
                    <w:pPr>
                      <w:pStyle w:val="7"/>
                      <w:spacing w:before="0" w:after="200"/>
                      <w:rPr>
                        <w:rStyle w:val="10"/>
                      </w:rPr>
                    </w:pPr>
                    <w:r>
                      <w:rPr>
                        <w:rStyle w:val="10"/>
                        <w:color w:val="000000"/>
                      </w:rPr>
                      <w:fldChar w:fldCharType="begin"/>
                    </w:r>
                    <w:r>
                      <w:rPr>
                        <w:rStyle w:val="10"/>
                        <w:color w:val="000000"/>
                      </w:rPr>
                      <w:instrText xml:space="preserve"> PAGE </w:instrText>
                    </w:r>
                    <w:r>
                      <w:rPr>
                        <w:rStyle w:val="10"/>
                        <w:color w:val="000000"/>
                      </w:rPr>
                      <w:fldChar w:fldCharType="separate"/>
                    </w:r>
                    <w:r>
                      <w:rPr>
                        <w:rStyle w:val="10"/>
                        <w:color w:val="000000"/>
                      </w:rPr>
                      <w:t>0</w:t>
                    </w:r>
                    <w:r>
                      <w:rPr>
                        <w:rStyle w:val="10"/>
                        <w:color w:val="000000"/>
                      </w:rPr>
                      <w:fldChar w:fldCharType="end"/>
                    </w:r>
                  </w:p>
                </w:txbxContent>
              </v:textbox>
              <w10:wrap type="square"/>
            </v:rect>
          </w:pict>
        </mc:Fallback>
      </mc:AlternateContent>
    </w:r>
    <w:r>
      <w:rPr>
        <w:sz w:val="16"/>
        <w:szCs w:val="16"/>
      </w:rPr>
      <w:t>CONTRAT DE CREDIT COFINA –</w:t>
    </w:r>
    <w:r>
      <w:rPr>
        <w:rFonts w:ascii="Times New Roman" w:hAnsi="Times New Roman"/>
        <w:b/>
      </w:rPr>
      <w:t xml:space="preserve"> ${verbal_trial.civility}</w:t>
    </w: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4605" cy="14605"/>
              <wp:effectExtent l="0" t="0" r="0" b="0"/>
              <wp:wrapSquare wrapText="bothSides"/>
              <wp:docPr id="3" name="Frame3"/>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7"/>
                            <w:spacing w:before="0" w:after="200"/>
                            <w:rPr>
                              <w:rStyle w:val="10"/>
                            </w:rPr>
                          </w:pPr>
                          <w:r>
                            <w:rPr>
                              <w:rStyle w:val="10"/>
                              <w:color w:val="000000"/>
                            </w:rPr>
                            <w:fldChar w:fldCharType="begin"/>
                          </w:r>
                          <w:r>
                            <w:rPr>
                              <w:rStyle w:val="10"/>
                              <w:color w:val="000000"/>
                            </w:rPr>
                            <w:instrText xml:space="preserve"> PAGE </w:instrText>
                          </w:r>
                          <w:r>
                            <w:rPr>
                              <w:rStyle w:val="10"/>
                              <w:color w:val="000000"/>
                            </w:rPr>
                            <w:fldChar w:fldCharType="separate"/>
                          </w:r>
                          <w:r>
                            <w:rPr>
                              <w:rStyle w:val="10"/>
                              <w:color w:val="000000"/>
                            </w:rPr>
                            <w:t>0</w:t>
                          </w:r>
                          <w:r>
                            <w:rPr>
                              <w:rStyle w:val="10"/>
                              <w:color w:val="000000"/>
                            </w:rPr>
                            <w:fldChar w:fldCharType="end"/>
                          </w:r>
                        </w:p>
                      </w:txbxContent>
                    </wps:txbx>
                    <wps:bodyPr lIns="0" tIns="0" rIns="0" bIns="0" anchor="t">
                      <a:spAutoFit/>
                    </wps:bodyPr>
                  </wps:wsp>
                </a:graphicData>
              </a:graphic>
            </wp:anchor>
          </w:drawing>
        </mc:Choice>
        <mc:Fallback>
          <w:pict>
            <v:rect id="Frame3" o:spid="_x0000_s1026" o:spt="1" style="position:absolute;left:0pt;margin-top:0.05pt;height:1.15pt;width:1.15pt;mso-position-horizontal:right;mso-position-horizontal-relative:margin;mso-wrap-distance-bottom:0pt;mso-wrap-distance-left:0pt;mso-wrap-distance-right:0pt;mso-wrap-distance-top:0pt;z-index:-251657216;mso-width-relative:page;mso-height-relative:page;" filled="f" stroked="f" coordsize="21600,21600" o:allowincell="f" o:gfxdata="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">
              <v:fill on="f" focussize="0,0"/>
              <v:stroke on="f" weight="0pt"/>
              <v:imagedata o:title=""/>
              <o:lock v:ext="edit" aspectratio="f"/>
              <v:textbox inset="0mm,0mm,0mm,0mm" style="mso-fit-shape-to-text:t;">
                <w:txbxContent>
                  <w:p>
                    <w:pPr>
                      <w:pStyle w:val="7"/>
                      <w:spacing w:before="0" w:after="200"/>
                      <w:rPr>
                        <w:rStyle w:val="10"/>
                      </w:rPr>
                    </w:pPr>
                    <w:r>
                      <w:rPr>
                        <w:rStyle w:val="10"/>
                        <w:color w:val="000000"/>
                      </w:rPr>
                      <w:fldChar w:fldCharType="begin"/>
                    </w:r>
                    <w:r>
                      <w:rPr>
                        <w:rStyle w:val="10"/>
                        <w:color w:val="000000"/>
                      </w:rPr>
                      <w:instrText xml:space="preserve"> PAGE </w:instrText>
                    </w:r>
                    <w:r>
                      <w:rPr>
                        <w:rStyle w:val="10"/>
                        <w:color w:val="000000"/>
                      </w:rPr>
                      <w:fldChar w:fldCharType="separate"/>
                    </w:r>
                    <w:r>
                      <w:rPr>
                        <w:rStyle w:val="10"/>
                        <w:color w:val="000000"/>
                      </w:rPr>
                      <w:t>0</w:t>
                    </w:r>
                    <w:r>
                      <w:rPr>
                        <w:rStyle w:val="10"/>
                        <w:color w:val="000000"/>
                      </w:rPr>
                      <w:fldChar w:fldCharType="end"/>
                    </w:r>
                  </w:p>
                </w:txbxContent>
              </v:textbox>
              <w10:wrap type="square"/>
            </v:rect>
          </w:pict>
        </mc:Fallback>
      </mc:AlternateContent>
    </w: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4605" cy="14605"/>
              <wp:effectExtent l="0" t="0" r="0" b="0"/>
              <wp:wrapSquare wrapText="bothSides"/>
              <wp:docPr id="4" name="Frame2"/>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7"/>
                            <w:spacing w:before="0" w:after="200"/>
                            <w:rPr>
                              <w:rStyle w:val="10"/>
                            </w:rPr>
                          </w:pPr>
                          <w:r>
                            <w:rPr>
                              <w:color w:val="000000"/>
                              <w:sz w:val="16"/>
                              <w:szCs w:val="16"/>
                            </w:rPr>
                            <w:t>CONTRAT DE CREDIT COFINA –</w:t>
                          </w:r>
                          <w:r>
                            <w:rPr>
                              <w:rFonts w:ascii="Times New Roman" w:hAnsi="Times New Roman"/>
                              <w:b/>
                              <w:color w:val="000000"/>
                            </w:rPr>
                            <w:t xml:space="preserve"> </w:t>
                          </w:r>
                          <w:r>
                            <w:rPr>
                              <w:b/>
                              <w:bCs/>
                              <w:iCs/>
                              <w:color w:val="000000"/>
                              <w:sz w:val="16"/>
                              <w:szCs w:val="16"/>
                              <w:highlight w:val="yellow"/>
                            </w:rPr>
                            <w:t>« Civilité nom et prénom du client »</w:t>
                          </w:r>
                          <w:r>
                            <w:rPr>
                              <w:rStyle w:val="10"/>
                              <w:color w:val="000000"/>
                            </w:rPr>
                            <w:fldChar w:fldCharType="begin"/>
                          </w:r>
                          <w:r>
                            <w:rPr>
                              <w:rStyle w:val="10"/>
                              <w:color w:val="000000"/>
                            </w:rPr>
                            <w:instrText xml:space="preserve"> PAGE </w:instrText>
                          </w:r>
                          <w:r>
                            <w:rPr>
                              <w:rStyle w:val="10"/>
                              <w:color w:val="000000"/>
                            </w:rPr>
                            <w:fldChar w:fldCharType="separate"/>
                          </w:r>
                          <w:r>
                            <w:rPr>
                              <w:rStyle w:val="10"/>
                              <w:color w:val="000000"/>
                            </w:rPr>
                            <w:t>0</w:t>
                          </w:r>
                          <w:r>
                            <w:rPr>
                              <w:rStyle w:val="10"/>
                              <w:color w:val="000000"/>
                            </w:rPr>
                            <w:fldChar w:fldCharType="end"/>
                          </w:r>
                        </w:p>
                      </w:txbxContent>
                    </wps:txbx>
                    <wps:bodyPr lIns="0" tIns="0" rIns="0" bIns="0" anchor="t">
                      <a:spAutoFit/>
                    </wps:bodyPr>
                  </wps:wsp>
                </a:graphicData>
              </a:graphic>
            </wp:anchor>
          </w:drawing>
        </mc:Choice>
        <mc:Fallback>
          <w:pict>
            <v:rect id="Frame2" o:spid="_x0000_s1026" o:spt="1" style="position:absolute;left:0pt;margin-top:0.05pt;height:1.15pt;width:1.15pt;mso-position-horizontal:right;mso-position-horizontal-relative:margin;mso-wrap-distance-bottom:0pt;mso-wrap-distance-left:0pt;mso-wrap-distance-right:0pt;mso-wrap-distance-top:0pt;z-index:-251657216;mso-width-relative:page;mso-height-relative:page;" filled="f" stroked="f" coordsize="21600,21600" o:allowincell="f" o:gfxdata="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">
              <v:fill on="f" focussize="0,0"/>
              <v:stroke on="f" weight="0pt"/>
              <v:imagedata o:title=""/>
              <o:lock v:ext="edit" aspectratio="f"/>
              <v:textbox inset="0mm,0mm,0mm,0mm" style="mso-fit-shape-to-text:t;">
                <w:txbxContent>
                  <w:p>
                    <w:pPr>
                      <w:pStyle w:val="7"/>
                      <w:spacing w:before="0" w:after="200"/>
                      <w:rPr>
                        <w:rStyle w:val="10"/>
                      </w:rPr>
                    </w:pPr>
                    <w:r>
                      <w:rPr>
                        <w:color w:val="000000"/>
                        <w:sz w:val="16"/>
                        <w:szCs w:val="16"/>
                      </w:rPr>
                      <w:t>CONTRAT DE CREDIT COFINA –</w:t>
                    </w:r>
                    <w:r>
                      <w:rPr>
                        <w:rFonts w:ascii="Times New Roman" w:hAnsi="Times New Roman"/>
                        <w:b/>
                        <w:color w:val="000000"/>
                      </w:rPr>
                      <w:t xml:space="preserve"> </w:t>
                    </w:r>
                    <w:r>
                      <w:rPr>
                        <w:b/>
                        <w:bCs/>
                        <w:iCs/>
                        <w:color w:val="000000"/>
                        <w:sz w:val="16"/>
                        <w:szCs w:val="16"/>
                        <w:highlight w:val="yellow"/>
                      </w:rPr>
                      <w:t>« Civilité nom et prénom du client »</w:t>
                    </w:r>
                    <w:r>
                      <w:rPr>
                        <w:rStyle w:val="10"/>
                        <w:color w:val="000000"/>
                      </w:rPr>
                      <w:fldChar w:fldCharType="begin"/>
                    </w:r>
                    <w:r>
                      <w:rPr>
                        <w:rStyle w:val="10"/>
                        <w:color w:val="000000"/>
                      </w:rPr>
                      <w:instrText xml:space="preserve"> PAGE </w:instrText>
                    </w:r>
                    <w:r>
                      <w:rPr>
                        <w:rStyle w:val="10"/>
                        <w:color w:val="000000"/>
                      </w:rPr>
                      <w:fldChar w:fldCharType="separate"/>
                    </w:r>
                    <w:r>
                      <w:rPr>
                        <w:rStyle w:val="10"/>
                        <w:color w:val="000000"/>
                      </w:rPr>
                      <w:t>0</w:t>
                    </w:r>
                    <w:r>
                      <w:rPr>
                        <w:rStyle w:val="10"/>
                        <w:color w:val="000000"/>
                      </w:rPr>
                      <w:fldChar w:fldCharType="end"/>
                    </w:r>
                  </w:p>
                </w:txbxContent>
              </v:textbox>
              <w10:wrap type="square"/>
            </v:rect>
          </w:pict>
        </mc:Fallback>
      </mc:AlternateContent>
    </w:r>
    <w:r>
      <w:rPr>
        <w:b/>
        <w:bCs/>
        <w:iCs/>
        <w:sz w:val="16"/>
        <w:szCs w:val="16"/>
        <w:shd w:val="clear" w:fill="auto"/>
      </w:rPr>
      <w:t xml:space="preserve"> ${verbal_trial.applicant_name}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200" w:line="240" w:lineRule="auto"/>
      <w:jc w:val="both"/>
    </w:pPr>
    <w:r>
      <w:rPr>
        <w:sz w:val="16"/>
        <w:szCs w:val="16"/>
      </w:rPr>
      <w:t>CONTRAT DE CREDIT COFINA –</w:t>
    </w:r>
    <w:r>
      <w:rPr>
        <w:rFonts w:ascii="Times New Roman" w:hAnsi="Times New Roman"/>
        <w:b/>
      </w:rPr>
      <w:t xml:space="preserve"> ${verbal_trial.civility}</w:t>
    </w:r>
    <w:r>
      <w:rPr>
        <w:b/>
        <w:bCs/>
        <w:iCs/>
        <w:sz w:val="16"/>
        <w:szCs w:val="16"/>
        <w:shd w:val="clear" w:fill="auto"/>
      </w:rPr>
      <w:t xml:space="preserve"> </w:t>
    </w: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80645" cy="189230"/>
              <wp:effectExtent l="0" t="0" r="0" b="0"/>
              <wp:wrapSquare wrapText="bothSides"/>
              <wp:docPr id="6" name="Frame1"/>
              <wp:cNvGraphicFramePr/>
              <a:graphic xmlns:a="http://schemas.openxmlformats.org/drawingml/2006/main">
                <a:graphicData uri="http://schemas.microsoft.com/office/word/2010/wordprocessingShape">
                  <wps:wsp>
                    <wps:cNvSpPr/>
                    <wps:spPr>
                      <a:xfrm>
                        <a:off x="0" y="0"/>
                        <a:ext cx="80640" cy="18936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7"/>
                            <w:spacing w:before="0" w:after="200"/>
                            <w:rPr>
                              <w:rStyle w:val="10"/>
                            </w:rPr>
                          </w:pPr>
                          <w:r>
                            <w:rPr>
                              <w:rStyle w:val="10"/>
                              <w:color w:val="000000"/>
                            </w:rPr>
                            <w:fldChar w:fldCharType="begin"/>
                          </w:r>
                          <w:r>
                            <w:rPr>
                              <w:rStyle w:val="10"/>
                              <w:color w:val="000000"/>
                            </w:rPr>
                            <w:instrText xml:space="preserve"> PAGE </w:instrText>
                          </w:r>
                          <w:r>
                            <w:rPr>
                              <w:rStyle w:val="10"/>
                              <w:color w:val="000000"/>
                            </w:rPr>
                            <w:fldChar w:fldCharType="separate"/>
                          </w:r>
                          <w:r>
                            <w:rPr>
                              <w:rStyle w:val="10"/>
                              <w:color w:val="000000"/>
                            </w:rPr>
                            <w:t>4</w:t>
                          </w:r>
                          <w:r>
                            <w:rPr>
                              <w:rStyle w:val="10"/>
                              <w:color w:val="000000"/>
                            </w:rPr>
                            <w:fldChar w:fldCharType="end"/>
                          </w:r>
                        </w:p>
                      </w:txbxContent>
                    </wps:txbx>
                    <wps:bodyPr lIns="0" tIns="0" rIns="0" bIns="0" anchor="t">
                      <a:spAutoFit/>
                    </wps:bodyPr>
                  </wps:wsp>
                </a:graphicData>
              </a:graphic>
            </wp:anchor>
          </w:drawing>
        </mc:Choice>
        <mc:Fallback>
          <w:pict>
            <v:rect id="Frame1" o:spid="_x0000_s1026" o:spt="1" style="position:absolute;left:0pt;margin-top:0.05pt;height:14.9pt;width:6.35pt;mso-position-horizontal:right;mso-position-horizontal-relative:margin;mso-wrap-distance-bottom:0pt;mso-wrap-distance-left:0pt;mso-wrap-distance-right:0pt;mso-wrap-distance-top:0pt;z-index:-251657216;mso-width-relative:page;mso-height-relative:page;" filled="f" stroked="f" coordsize="21600,21600" o:allowincell="f" o:gfxdata="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">
              <v:fill on="f" focussize="0,0"/>
              <v:stroke on="f" weight="0pt"/>
              <v:imagedata o:title=""/>
              <o:lock v:ext="edit" aspectratio="f"/>
              <v:textbox inset="0mm,0mm,0mm,0mm" style="mso-fit-shape-to-text:t;">
                <w:txbxContent>
                  <w:p>
                    <w:pPr>
                      <w:pStyle w:val="7"/>
                      <w:spacing w:before="0" w:after="200"/>
                      <w:rPr>
                        <w:rStyle w:val="10"/>
                      </w:rPr>
                    </w:pPr>
                    <w:r>
                      <w:rPr>
                        <w:rStyle w:val="10"/>
                        <w:color w:val="000000"/>
                      </w:rPr>
                      <w:fldChar w:fldCharType="begin"/>
                    </w:r>
                    <w:r>
                      <w:rPr>
                        <w:rStyle w:val="10"/>
                        <w:color w:val="000000"/>
                      </w:rPr>
                      <w:instrText xml:space="preserve"> PAGE </w:instrText>
                    </w:r>
                    <w:r>
                      <w:rPr>
                        <w:rStyle w:val="10"/>
                        <w:color w:val="000000"/>
                      </w:rPr>
                      <w:fldChar w:fldCharType="separate"/>
                    </w:r>
                    <w:r>
                      <w:rPr>
                        <w:rStyle w:val="10"/>
                        <w:color w:val="000000"/>
                      </w:rPr>
                      <w:t>4</w:t>
                    </w:r>
                    <w:r>
                      <w:rPr>
                        <w:rStyle w:val="10"/>
                        <w:color w:val="000000"/>
                      </w:rPr>
                      <w:fldChar w:fldCharType="end"/>
                    </w:r>
                  </w:p>
                </w:txbxContent>
              </v:textbox>
              <w10:wrap type="square"/>
            </v:rect>
          </w:pict>
        </mc:Fallback>
      </mc:AlternateContent>
    </w:r>
    <w:r>
      <w:rPr>
        <w:b/>
        <w:bCs/>
        <w:iCs/>
        <w:sz w:val="16"/>
        <w:szCs w:val="16"/>
        <w:shd w:val="clear" w:fill="auto"/>
      </w:rPr>
      <w:t>${verbal_trial.applicant_last_name} ${verbal_trial.applicant_first_name}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0" w:after="200"/>
      <w:jc w:val="center"/>
    </w:pPr>
    <w:r>
      <w:drawing>
        <wp:inline distT="0" distB="0" distL="0" distR="0">
          <wp:extent cx="2753360" cy="752475"/>
          <wp:effectExtent l="0" t="0" r="0" b="0"/>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pic:cNvPicPr>
                    <a:picLocks noChangeAspect="1" noChangeArrowheads="1"/>
                  </pic:cNvPicPr>
                </pic:nvPicPr>
                <pic:blipFill>
                  <a:blip r:embed="rId1"/>
                  <a:stretch>
                    <a:fillRect/>
                  </a:stretch>
                </pic:blipFill>
                <pic:spPr>
                  <a:xfrm>
                    <a:off x="0" y="0"/>
                    <a:ext cx="2753360" cy="752475"/>
                  </a:xfrm>
                  <a:prstGeom prst="rect">
                    <a:avLst/>
                  </a:prstGeom>
                </pic:spPr>
              </pic:pic>
            </a:graphicData>
          </a:graphic>
        </wp:inline>
      </w:drawing>
    </w:r>
  </w:p>
  <w:p>
    <w:pPr>
      <w:pStyle w:val="8"/>
      <w:spacing w:before="0" w:after="200"/>
      <w:jc w:val="left"/>
    </w:pPr>
    <w:r>
      <w:rPr>
        <w:rFonts w:hint="default"/>
      </w:rPr>
      <w:t>N°${verbal_trial.committee_id}</w:t>
    </w:r>
  </w:p>
  <w:p>
    <w:pPr>
      <w:pStyle w:val="8"/>
      <w:spacing w:before="0" w:after="20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BC127"/>
    <w:multiLevelType w:val="multilevel"/>
    <w:tmpl w:val="9FFBC127"/>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1">
    <w:nsid w:val="CDEAFEFF"/>
    <w:multiLevelType w:val="multilevel"/>
    <w:tmpl w:val="CDEAFEF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documentProtection w:enforcement="0"/>
  <w:defaultTabStop w:val="708"/>
  <w:autoHyphenation/>
  <w:footnotePr>
    <w:footnote w:id="0"/>
    <w:footnote w:id="1"/>
  </w:footnotePr>
  <w:endnotePr>
    <w:endnote w:id="0"/>
    <w:endnote w:id="1"/>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73F31C"/>
    <w:rsid w:val="1FB2C1BD"/>
    <w:rsid w:val="1FDB046A"/>
    <w:rsid w:val="275380D8"/>
    <w:rsid w:val="30DD53FD"/>
    <w:rsid w:val="3F33D107"/>
    <w:rsid w:val="3FEE4DEC"/>
    <w:rsid w:val="44647091"/>
    <w:rsid w:val="53DF964A"/>
    <w:rsid w:val="5F4B5793"/>
    <w:rsid w:val="613C5CEA"/>
    <w:rsid w:val="63F7535E"/>
    <w:rsid w:val="6E7C2AEA"/>
    <w:rsid w:val="7B6F5C1C"/>
    <w:rsid w:val="7B7FAD11"/>
    <w:rsid w:val="7EFFB152"/>
    <w:rsid w:val="7FFB976A"/>
    <w:rsid w:val="9BFE10F3"/>
    <w:rsid w:val="9EFB1DBC"/>
    <w:rsid w:val="AE7BF738"/>
    <w:rsid w:val="AEF3FEE5"/>
    <w:rsid w:val="BD766961"/>
    <w:rsid w:val="BFDDD6C2"/>
    <w:rsid w:val="CF9FC517"/>
    <w:rsid w:val="CFED15A6"/>
    <w:rsid w:val="D5FB14F4"/>
    <w:rsid w:val="E7AF1E2A"/>
    <w:rsid w:val="E7EAC5F3"/>
    <w:rsid w:val="EBBF6C5A"/>
    <w:rsid w:val="F3EFDE8F"/>
    <w:rsid w:val="F7F737E9"/>
    <w:rsid w:val="F7FB4CAC"/>
    <w:rsid w:val="FA55D77A"/>
    <w:rsid w:val="FAAF53E5"/>
    <w:rsid w:val="FBAF4F69"/>
    <w:rsid w:val="FBB3A364"/>
    <w:rsid w:val="FDBA9694"/>
    <w:rsid w:val="FDBFB375"/>
    <w:rsid w:val="FEF75492"/>
    <w:rsid w:val="FF4DA749"/>
    <w:rsid w:val="FF643FE4"/>
    <w:rsid w:val="FFC355DD"/>
    <w:rsid w:val="FFEF63D1"/>
    <w:rsid w:val="FFFF92C9"/>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200" w:line="276" w:lineRule="auto"/>
      <w:jc w:val="left"/>
    </w:pPr>
    <w:rPr>
      <w:rFonts w:ascii="Calibri" w:hAnsi="Calibri" w:eastAsia="Calibri" w:cs="Times New Roman"/>
      <w:color w:val="auto"/>
      <w:kern w:val="0"/>
      <w:sz w:val="22"/>
      <w:szCs w:val="22"/>
      <w:lang w:val="fr-FR"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alloon Text"/>
    <w:basedOn w:val="1"/>
    <w:semiHidden/>
    <w:qFormat/>
    <w:uiPriority w:val="0"/>
    <w:rPr>
      <w:rFonts w:ascii="Tahoma" w:hAnsi="Tahoma" w:cs="Tahoma"/>
      <w:sz w:val="16"/>
      <w:szCs w:val="16"/>
    </w:rPr>
  </w:style>
  <w:style w:type="paragraph" w:styleId="5">
    <w:name w:val="Body Text"/>
    <w:basedOn w:val="1"/>
    <w:qFormat/>
    <w:uiPriority w:val="0"/>
    <w:pPr>
      <w:spacing w:before="0" w:after="140" w:line="276" w:lineRule="auto"/>
    </w:pPr>
  </w:style>
  <w:style w:type="paragraph" w:styleId="6">
    <w:name w:val="caption"/>
    <w:basedOn w:val="1"/>
    <w:next w:val="1"/>
    <w:qFormat/>
    <w:uiPriority w:val="0"/>
    <w:pPr>
      <w:suppressLineNumbers/>
      <w:spacing w:before="120" w:after="120"/>
    </w:pPr>
    <w:rPr>
      <w:rFonts w:cs="Noto Sans Devanagari"/>
      <w:i/>
      <w:iCs/>
      <w:sz w:val="24"/>
      <w:szCs w:val="24"/>
    </w:rPr>
  </w:style>
  <w:style w:type="paragraph" w:styleId="7">
    <w:name w:val="footer"/>
    <w:basedOn w:val="1"/>
    <w:qFormat/>
    <w:uiPriority w:val="0"/>
    <w:pPr>
      <w:tabs>
        <w:tab w:val="center" w:pos="4536"/>
        <w:tab w:val="right" w:pos="9072"/>
      </w:tabs>
    </w:pPr>
  </w:style>
  <w:style w:type="paragraph" w:styleId="8">
    <w:name w:val="header"/>
    <w:basedOn w:val="1"/>
    <w:qFormat/>
    <w:uiPriority w:val="0"/>
    <w:pPr>
      <w:tabs>
        <w:tab w:val="center" w:pos="4536"/>
        <w:tab w:val="right" w:pos="9072"/>
      </w:tabs>
    </w:pPr>
  </w:style>
  <w:style w:type="paragraph" w:styleId="9">
    <w:name w:val="List"/>
    <w:basedOn w:val="5"/>
    <w:qFormat/>
    <w:uiPriority w:val="0"/>
    <w:rPr>
      <w:rFonts w:cs="Noto Sans Devanagari"/>
    </w:rPr>
  </w:style>
  <w:style w:type="character" w:styleId="10">
    <w:name w:val="page number"/>
    <w:basedOn w:val="2"/>
    <w:qFormat/>
    <w:uiPriority w:val="0"/>
  </w:style>
  <w:style w:type="table" w:styleId="11">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Bullets"/>
    <w:qFormat/>
    <w:uiPriority w:val="0"/>
    <w:rPr>
      <w:rFonts w:ascii="OpenSymbol" w:hAnsi="OpenSymbol" w:eastAsia="OpenSymbol" w:cs="OpenSymbol"/>
    </w:rPr>
  </w:style>
  <w:style w:type="character" w:customStyle="1" w:styleId="13">
    <w:name w:val="Numbering Symbols"/>
    <w:qFormat/>
    <w:uiPriority w:val="0"/>
  </w:style>
  <w:style w:type="paragraph" w:customStyle="1" w:styleId="14">
    <w:name w:val="Heading"/>
    <w:basedOn w:val="1"/>
    <w:next w:val="5"/>
    <w:qFormat/>
    <w:uiPriority w:val="0"/>
    <w:pPr>
      <w:keepNext/>
      <w:spacing w:before="240" w:after="120"/>
    </w:pPr>
    <w:rPr>
      <w:rFonts w:ascii="Liberation Sans" w:hAnsi="Liberation Sans" w:eastAsia="Noto Sans CJK SC" w:cs="Noto Sans Devanagari"/>
      <w:sz w:val="28"/>
      <w:szCs w:val="28"/>
    </w:rPr>
  </w:style>
  <w:style w:type="paragraph" w:customStyle="1" w:styleId="15">
    <w:name w:val="Index"/>
    <w:basedOn w:val="1"/>
    <w:qFormat/>
    <w:uiPriority w:val="0"/>
    <w:pPr>
      <w:suppressLineNumbers/>
    </w:pPr>
    <w:rPr>
      <w:rFonts w:cs="Noto Sans Devanagari"/>
    </w:rPr>
  </w:style>
  <w:style w:type="paragraph" w:customStyle="1" w:styleId="16">
    <w:name w:val="caption1"/>
    <w:basedOn w:val="1"/>
    <w:next w:val="1"/>
    <w:qFormat/>
    <w:uiPriority w:val="0"/>
    <w:pPr>
      <w:suppressLineNumbers/>
      <w:spacing w:before="120" w:after="120"/>
    </w:pPr>
    <w:rPr>
      <w:rFonts w:cs="Noto Sans Devanagari"/>
      <w:i/>
      <w:iCs/>
      <w:sz w:val="24"/>
      <w:szCs w:val="24"/>
    </w:rPr>
  </w:style>
  <w:style w:type="paragraph" w:customStyle="1" w:styleId="17">
    <w:name w:val="Header and Footer"/>
    <w:basedOn w:val="1"/>
    <w:qFormat/>
    <w:uiPriority w:val="0"/>
  </w:style>
  <w:style w:type="paragraph" w:customStyle="1" w:styleId="18">
    <w:name w:val="msolistparagraph"/>
    <w:basedOn w:val="1"/>
    <w:qFormat/>
    <w:uiPriority w:val="0"/>
    <w:pPr>
      <w:spacing w:before="0" w:after="200"/>
      <w:ind w:left="720"/>
      <w:contextualSpacing/>
    </w:pPr>
  </w:style>
  <w:style w:type="paragraph" w:customStyle="1" w:styleId="19">
    <w:name w:val="Body"/>
    <w:basedOn w:val="1"/>
    <w:qFormat/>
    <w:uiPriority w:val="99"/>
    <w:pPr>
      <w:spacing w:before="0" w:after="120" w:line="240" w:lineRule="auto"/>
      <w:ind w:left="283"/>
    </w:pPr>
    <w:rPr>
      <w:rFonts w:ascii="Times New Roman" w:hAnsi="Times New Roman" w:eastAsia="Times New Roman"/>
      <w:sz w:val="16"/>
      <w:szCs w:val="16"/>
      <w:lang w:eastAsia="fr-FR"/>
    </w:rPr>
  </w:style>
  <w:style w:type="paragraph" w:styleId="20">
    <w:name w:val="List Paragraph"/>
    <w:basedOn w:val="1"/>
    <w:qFormat/>
    <w:uiPriority w:val="34"/>
    <w:pPr>
      <w:spacing w:before="0" w:after="200"/>
      <w:ind w:left="720"/>
      <w:contextualSpacing/>
    </w:pPr>
    <w:rPr>
      <w:rFonts w:ascii="Calibri" w:hAnsi="Calibri" w:eastAsia="Calibri" w:cs="Times New Roman"/>
    </w:rPr>
  </w:style>
  <w:style w:type="paragraph" w:customStyle="1" w:styleId="21">
    <w:name w:val="Frame Contents"/>
    <w:basedOn w:val="1"/>
    <w:qFormat/>
    <w:uiPriority w:val="0"/>
  </w:style>
  <w:style w:type="paragraph" w:customStyle="1" w:styleId="22">
    <w:name w:val="Table Contents"/>
    <w:basedOn w:val="1"/>
    <w:qFormat/>
    <w:uiPriority w:val="0"/>
    <w:pPr>
      <w:widowControl w:val="0"/>
      <w:suppressLineNumbers/>
    </w:pPr>
  </w:style>
  <w:style w:type="paragraph" w:customStyle="1" w:styleId="23">
    <w:name w:val="Table Heading"/>
    <w:basedOn w:val="22"/>
    <w:qFormat/>
    <w:uiPriority w:val="0"/>
    <w:pPr>
      <w:suppressLineNumbers/>
      <w:jc w:val="center"/>
    </w:pPr>
    <w:rPr>
      <w:b/>
      <w:bCs/>
    </w:rPr>
  </w:style>
  <w:style w:type="paragraph" w:customStyle="1" w:styleId="24">
    <w:name w:val="Preformatted Text"/>
    <w:basedOn w:val="1"/>
    <w:qFormat/>
    <w:uiPriority w:val="0"/>
    <w:pPr>
      <w:spacing w:before="0" w:after="0"/>
    </w:pPr>
    <w:rPr>
      <w:rFonts w:ascii="Liberation Mono" w:hAnsi="Liberation Mono" w:eastAsia="Noto Sans Mono CJK SC" w:cs="Liberation Mono"/>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uba</Company>
  <Pages>6</Pages>
  <Words>1676</Words>
  <Characters>9635</Characters>
  <Paragraphs>95</Paragraphs>
  <TotalTime>0</TotalTime>
  <ScaleCrop>false</ScaleCrop>
  <LinksUpToDate>false</LinksUpToDate>
  <CharactersWithSpaces>11951</CharactersWithSpaces>
  <Application>WPS Office_11.1.0.11719_F1E327BC-269C-435d-A152-05C5408002CA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2024-01-15T11:45:00Z</dcterms:created>
  <dc:creator>abdoulaye.diop</dc:creator>
  <cp:lastModifiedBy>charles-gamligo</cp:lastModifiedBy>
  <cp:lastPrinted>2022-09-23T18:36:00Z</cp:lastPrinted>
  <dcterms:modified xsi:type="dcterms:W3CDTF">2024-03-21T14:02:00Z</dcterms:modified>
  <dc:title>CONTRAT DE PRET</dc:title>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y fmtid="{D5CDD505-2E9C-101B-9397-08002B2CF9AE}" pid="3" name="_NewReviewCycle">
    <vt:lpwstr/>
  </property>
</Properties>
</file>