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34263AEF"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w:t>
      </w:r>
      <w:r w:rsidR="00B65709">
        <w:rPr>
          <w:rFonts w:ascii="Times New Roman" w:hAnsi="Times New Roman"/>
          <w:sz w:val="16"/>
          <w:szCs w:val="16"/>
        </w:rPr>
        <w:t>Madame</w:t>
      </w:r>
      <w:r w:rsidR="001D5412" w:rsidRPr="00DB69D0">
        <w:rPr>
          <w:rFonts w:ascii="Times New Roman" w:hAnsi="Times New Roman"/>
          <w:sz w:val="16"/>
          <w:szCs w:val="16"/>
        </w:rPr>
        <w:t xml:space="preserve"> </w:t>
      </w:r>
      <w:r w:rsidR="00B65709" w:rsidRPr="00B65709">
        <w:rPr>
          <w:rFonts w:ascii="Times New Roman" w:hAnsi="Times New Roman"/>
          <w:b/>
          <w:bCs/>
          <w:sz w:val="16"/>
          <w:szCs w:val="16"/>
        </w:rPr>
        <w:t xml:space="preserve">Jenny MVOU, </w:t>
      </w:r>
      <w:r w:rsidR="00B65709" w:rsidRPr="00B65709">
        <w:rPr>
          <w:rFonts w:ascii="Times New Roman" w:hAnsi="Times New Roman"/>
          <w:sz w:val="16"/>
          <w:szCs w:val="16"/>
        </w:rPr>
        <w:t>en qualité de Directeur Général Adjointe, dument habilitée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proofErr w:type="gramStart"/>
      <w:r w:rsidRPr="00DB69D0">
        <w:rPr>
          <w:rFonts w:ascii="Times New Roman" w:hAnsi="Times New Roman"/>
          <w:b/>
          <w:bCs/>
          <w:sz w:val="16"/>
          <w:szCs w:val="16"/>
        </w:rPr>
        <w:t>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w:t>
      </w:r>
      <w:proofErr w:type="gramEnd"/>
      <w:r w:rsidR="00B24B1B" w:rsidRPr="00DB69D0">
        <w:rPr>
          <w:rFonts w:ascii="Times New Roman" w:hAnsi="Times New Roman"/>
          <w:bCs/>
          <w:sz w:val="16"/>
          <w:szCs w:val="16"/>
        </w:rPr>
        <w:t xml:space="preserv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w:t>
      </w:r>
      <w:proofErr w:type="gramStart"/>
      <w:r w:rsidR="00051A1C" w:rsidRPr="00DB69D0">
        <w:rPr>
          <w:rFonts w:ascii="Times New Roman" w:hAnsi="Times New Roman"/>
          <w:b/>
          <w:sz w:val="16"/>
          <w:szCs w:val="16"/>
        </w:rPr>
        <w:t>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proofErr w:type="gramEnd"/>
      <w:r w:rsidR="009C09A5">
        <w:rPr>
          <w:rFonts w:ascii="Times New Roman" w:hAnsi="Times New Roman"/>
          <w:bCs/>
          <w:sz w:val="16"/>
          <w:szCs w:val="16"/>
        </w:rPr>
        <w:t xml:space="preserve"> </w:t>
      </w:r>
      <w:proofErr w:type="gramStart"/>
      <w:r w:rsidR="009C09A5">
        <w:rPr>
          <w:rFonts w:ascii="Times New Roman" w:hAnsi="Times New Roman"/>
          <w:bCs/>
          <w:sz w:val="16"/>
          <w:szCs w:val="16"/>
        </w:rPr>
        <w:t xml:space="preserve">le  </w:t>
      </w:r>
      <w:r w:rsidR="009C09A5" w:rsidRPr="009C09A5">
        <w:rPr>
          <w:rFonts w:ascii="Times New Roman" w:hAnsi="Times New Roman"/>
          <w:b/>
          <w:bCs/>
          <w:sz w:val="16"/>
          <w:szCs w:val="16"/>
        </w:rPr>
        <w:t>$</w:t>
      </w:r>
      <w:proofErr w:type="gramEnd"/>
      <w:r w:rsidR="009C09A5" w:rsidRPr="009C09A5">
        <w:rPr>
          <w:rFonts w:ascii="Times New Roman" w:hAnsi="Times New Roman"/>
          <w:b/>
          <w:bCs/>
          <w:sz w:val="16"/>
          <w:szCs w:val="16"/>
        </w:rPr>
        <w:t>{</w:t>
      </w:r>
      <w:proofErr w:type="spellStart"/>
      <w:r w:rsidR="009C09A5" w:rsidRPr="009C09A5">
        <w:rPr>
          <w:rFonts w:ascii="Times New Roman" w:hAnsi="Times New Roman"/>
          <w:b/>
          <w:bCs/>
          <w:sz w:val="16"/>
          <w:szCs w:val="16"/>
        </w:rPr>
        <w:t>representative_date_of_issue_of_identity_</w:t>
      </w:r>
      <w:proofErr w:type="gramStart"/>
      <w:r w:rsidR="009C09A5" w:rsidRPr="009C09A5">
        <w:rPr>
          <w:rFonts w:ascii="Times New Roman" w:hAnsi="Times New Roman"/>
          <w:b/>
          <w:bCs/>
          <w:sz w:val="16"/>
          <w:szCs w:val="16"/>
        </w:rPr>
        <w:t>document</w:t>
      </w:r>
      <w:proofErr w:type="spellEnd"/>
      <w:r w:rsidR="009C09A5" w:rsidRPr="009C09A5">
        <w:rPr>
          <w:rFonts w:ascii="Times New Roman" w:hAnsi="Times New Roman"/>
          <w:b/>
          <w:bCs/>
          <w:sz w:val="16"/>
          <w:szCs w:val="16"/>
        </w:rPr>
        <w:t>}</w:t>
      </w:r>
      <w:r w:rsidR="009C09A5">
        <w:rPr>
          <w:rFonts w:ascii="Times New Roman" w:hAnsi="Times New Roman"/>
          <w:b/>
          <w:bCs/>
          <w:sz w:val="16"/>
          <w:szCs w:val="16"/>
        </w:rPr>
        <w:t xml:space="preserve">  </w:t>
      </w:r>
      <w:r w:rsidR="009C09A5" w:rsidRPr="009C09A5">
        <w:rPr>
          <w:rFonts w:ascii="Times New Roman" w:hAnsi="Times New Roman"/>
          <w:sz w:val="16"/>
          <w:szCs w:val="16"/>
        </w:rPr>
        <w:t>par</w:t>
      </w:r>
      <w:proofErr w:type="gramEnd"/>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bookmarkEnd w:id="11"/>
      <w:r w:rsidR="00B24B1B" w:rsidRPr="00DB69D0">
        <w:rPr>
          <w:rFonts w:ascii="Times New Roman" w:hAnsi="Times New Roman"/>
          <w:bCs/>
          <w:sz w:val="16"/>
          <w:szCs w:val="16"/>
        </w:rPr>
        <w:t xml:space="preserve">, </w:t>
      </w:r>
      <w:proofErr w:type="gramStart"/>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gramEnd"/>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w:t>
      </w:r>
      <w:proofErr w:type="spellStart"/>
      <w:r w:rsidR="004E5399" w:rsidRPr="004E5399">
        <w:rPr>
          <w:rFonts w:ascii="Times New Roman" w:hAnsi="Times New Roman"/>
          <w:b/>
          <w:sz w:val="16"/>
          <w:szCs w:val="16"/>
        </w:rPr>
        <w:t>verbal_</w:t>
      </w:r>
      <w:proofErr w:type="gramStart"/>
      <w:r w:rsidR="004E5399" w:rsidRPr="004E5399">
        <w:rPr>
          <w:rFonts w:ascii="Times New Roman" w:hAnsi="Times New Roman"/>
          <w:b/>
          <w:sz w:val="16"/>
          <w:szCs w:val="16"/>
        </w:rPr>
        <w:t>trial.activity</w:t>
      </w:r>
      <w:proofErr w:type="spellEnd"/>
      <w:proofErr w:type="gramEnd"/>
      <w:r w:rsidR="004E5399" w:rsidRPr="004E5399">
        <w:rPr>
          <w:rFonts w:ascii="Times New Roman" w:hAnsi="Times New Roman"/>
          <w:b/>
          <w:sz w:val="16"/>
          <w:szCs w:val="16"/>
        </w:rPr>
        <w:t>}</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w:t>
      </w:r>
      <w:proofErr w:type="spellStart"/>
      <w:r w:rsidR="004E5399" w:rsidRPr="00B02C0E">
        <w:rPr>
          <w:rFonts w:ascii="Times New Roman" w:hAnsi="Times New Roman"/>
          <w:b/>
          <w:sz w:val="16"/>
          <w:szCs w:val="16"/>
        </w:rPr>
        <w:t>representative_nationality</w:t>
      </w:r>
      <w:proofErr w:type="spellEnd"/>
      <w:r w:rsidR="004E5399" w:rsidRPr="00B02C0E">
        <w:rPr>
          <w:rFonts w:ascii="Times New Roman" w:hAnsi="Times New Roman"/>
          <w:b/>
          <w:sz w:val="16"/>
          <w:szCs w:val="16"/>
        </w:rPr>
        <w:t>}</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proofErr w:type="spellEnd"/>
      <w:r w:rsidRPr="00DB69D0">
        <w:rPr>
          <w:rFonts w:ascii="Times New Roman" w:hAnsi="Times New Roman"/>
          <w:b/>
          <w:sz w:val="16"/>
          <w:szCs w:val="16"/>
        </w:rPr>
        <w:t>}%</w:t>
      </w:r>
      <w:bookmarkEnd w:id="19"/>
      <w:proofErr w:type="gramEnd"/>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r w:rsidR="00051A1C" w:rsidRPr="00DB69D0">
        <w:rPr>
          <w:rFonts w:ascii="Times New Roman" w:hAnsi="Times New Roman"/>
          <w:b/>
          <w:sz w:val="16"/>
          <w:szCs w:val="16"/>
        </w:rPr>
        <w:t>}</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proofErr w:type="gramEnd"/>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proofErr w:type="gramEnd"/>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w:t>
      </w:r>
      <w:proofErr w:type="gramStart"/>
      <w:r w:rsidR="00051A1C" w:rsidRPr="00DB69D0">
        <w:rPr>
          <w:rFonts w:ascii="Times New Roman" w:hAnsi="Times New Roman"/>
          <w:b/>
          <w:bCs/>
          <w:sz w:val="16"/>
          <w:szCs w:val="16"/>
        </w:rPr>
        <w:t>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w:t>
      </w:r>
      <w:proofErr w:type="gramStart"/>
      <w:r w:rsidR="00051A1C" w:rsidRPr="00DB69D0">
        <w:rPr>
          <w:rFonts w:ascii="Times New Roman" w:hAnsi="Times New Roman"/>
          <w:b/>
          <w:bCs/>
          <w:sz w:val="16"/>
          <w:szCs w:val="16"/>
        </w:rPr>
        <w:t>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proofErr w:type="gramEnd"/>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79802224"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w:t>
      </w:r>
      <w:r w:rsidR="0034069A">
        <w:rPr>
          <w:rFonts w:ascii="Times New Roman" w:hAnsi="Times New Roman"/>
          <w:b/>
          <w:sz w:val="16"/>
          <w:szCs w:val="16"/>
        </w:rPr>
        <w:t>${</w:t>
      </w:r>
      <w:proofErr w:type="spellStart"/>
      <w:r w:rsidR="0034069A" w:rsidRPr="006A0A18">
        <w:rPr>
          <w:rFonts w:ascii="Times New Roman" w:hAnsi="Times New Roman"/>
          <w:b/>
          <w:sz w:val="16"/>
          <w:szCs w:val="16"/>
          <w:lang w:val="fr-GA"/>
        </w:rPr>
        <w:t>verbal_</w:t>
      </w:r>
      <w:proofErr w:type="gramStart"/>
      <w:r w:rsidR="0034069A" w:rsidRPr="006A0A18">
        <w:rPr>
          <w:rFonts w:ascii="Times New Roman" w:hAnsi="Times New Roman"/>
          <w:b/>
          <w:sz w:val="16"/>
          <w:szCs w:val="16"/>
          <w:lang w:val="fr-GA"/>
        </w:rPr>
        <w:t>trial.purpose</w:t>
      </w:r>
      <w:proofErr w:type="gramEnd"/>
      <w:r w:rsidR="0034069A" w:rsidRPr="006A0A18">
        <w:rPr>
          <w:rFonts w:ascii="Times New Roman" w:hAnsi="Times New Roman"/>
          <w:b/>
          <w:sz w:val="16"/>
          <w:szCs w:val="16"/>
          <w:lang w:val="fr-GA"/>
        </w:rPr>
        <w:t>_of_financing</w:t>
      </w:r>
      <w:proofErr w:type="spellEnd"/>
      <w:r w:rsidR="0034069A">
        <w:rPr>
          <w:rFonts w:ascii="Times New Roman" w:hAnsi="Times New Roman"/>
          <w:b/>
          <w:sz w:val="16"/>
          <w:szCs w:val="16"/>
        </w:rPr>
        <w:t>}</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3905957F"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464AED">
        <w:rPr>
          <w:rFonts w:ascii="Times New Roman" w:hAnsi="Times New Roman"/>
          <w:sz w:val="16"/>
          <w:szCs w:val="16"/>
        </w:rPr>
        <w:t>L’emprunteur s’oblige à payer dès le 1</w:t>
      </w:r>
      <w:r w:rsidR="00464AED" w:rsidRPr="00AA06AC">
        <w:rPr>
          <w:rFonts w:ascii="Times New Roman" w:hAnsi="Times New Roman"/>
          <w:sz w:val="16"/>
          <w:szCs w:val="16"/>
          <w:vertAlign w:val="superscript"/>
        </w:rPr>
        <w:t>er</w:t>
      </w:r>
      <w:r w:rsidR="00464AED">
        <w:rPr>
          <w:rFonts w:ascii="Times New Roman" w:hAnsi="Times New Roman"/>
          <w:sz w:val="16"/>
          <w:szCs w:val="16"/>
        </w:rPr>
        <w:t xml:space="preserve"> jour de retard, une pénalité forfaitaire allant de </w:t>
      </w:r>
      <w:r w:rsidR="00464AED" w:rsidRPr="008F77DD">
        <w:rPr>
          <w:rFonts w:ascii="Times New Roman" w:hAnsi="Times New Roman"/>
          <w:b/>
          <w:bCs/>
          <w:sz w:val="16"/>
          <w:szCs w:val="16"/>
        </w:rPr>
        <w:t>1.000 FCFA</w:t>
      </w:r>
      <w:r w:rsidR="00464AED">
        <w:rPr>
          <w:rFonts w:ascii="Times New Roman" w:hAnsi="Times New Roman"/>
          <w:sz w:val="16"/>
          <w:szCs w:val="16"/>
        </w:rPr>
        <w:t xml:space="preserve"> à </w:t>
      </w:r>
      <w:r w:rsidR="00464AED" w:rsidRPr="008F77DD">
        <w:rPr>
          <w:rFonts w:ascii="Times New Roman" w:hAnsi="Times New Roman"/>
          <w:b/>
          <w:bCs/>
          <w:sz w:val="16"/>
          <w:szCs w:val="16"/>
        </w:rPr>
        <w:t>3.000 FCFA</w:t>
      </w:r>
      <w:r w:rsidR="006A3C39" w:rsidRPr="00DB69D0">
        <w:rPr>
          <w:rFonts w:ascii="Times New Roman" w:hAnsi="Times New Roman"/>
          <w:b/>
          <w:sz w:val="16"/>
          <w:szCs w:val="16"/>
        </w:rPr>
        <w:t xml:space="preserve">. </w:t>
      </w:r>
    </w:p>
    <w:p w14:paraId="46B83756" w14:textId="7EFE6DBD" w:rsidR="000F7B4F" w:rsidRPr="00DB69D0" w:rsidRDefault="00464AED" w:rsidP="004664AC">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10E0A9CA"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1033820B"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4F550ADA"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43CFDD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75FB3A9B"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lastRenderedPageBreak/>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A7A09" w14:textId="77777777" w:rsidR="00CC3C72" w:rsidRDefault="00CC3C72">
      <w:r>
        <w:separator/>
      </w:r>
    </w:p>
  </w:endnote>
  <w:endnote w:type="continuationSeparator" w:id="0">
    <w:p w14:paraId="0E83EE32" w14:textId="77777777" w:rsidR="00CC3C72" w:rsidRDefault="00CC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w:t>
    </w:r>
    <w:proofErr w:type="gramStart"/>
    <w:r w:rsidR="00D3271A" w:rsidRPr="00604A7B">
      <w:rPr>
        <w:rFonts w:ascii="Times New Roman" w:hAnsi="Times New Roman"/>
        <w:b/>
        <w:bCs/>
        <w:sz w:val="16"/>
        <w:szCs w:val="16"/>
      </w:rPr>
      <w:t>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gramEnd"/>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D61C2" w14:textId="77777777" w:rsidR="00CC3C72" w:rsidRDefault="00CC3C72">
      <w:r>
        <w:separator/>
      </w:r>
    </w:p>
  </w:footnote>
  <w:footnote w:type="continuationSeparator" w:id="0">
    <w:p w14:paraId="40F73C71" w14:textId="77777777" w:rsidR="00CC3C72" w:rsidRDefault="00CC3C7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4B59"/>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069A"/>
    <w:rsid w:val="003414DB"/>
    <w:rsid w:val="00344CA7"/>
    <w:rsid w:val="00345AB1"/>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5732E"/>
    <w:rsid w:val="00460FC0"/>
    <w:rsid w:val="004626C7"/>
    <w:rsid w:val="004633BB"/>
    <w:rsid w:val="00464AED"/>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272"/>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53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1D24"/>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709"/>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C72"/>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4E9"/>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1817"/>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2146</Words>
  <Characters>12235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38</cp:revision>
  <cp:lastPrinted>2024-10-02T19:59:00Z</cp:lastPrinted>
  <dcterms:created xsi:type="dcterms:W3CDTF">2024-10-29T09:58:00Z</dcterms:created>
  <dcterms:modified xsi:type="dcterms:W3CDTF">2025-08-25T08:47:00Z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