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04 novembre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Eligendi iusto exped Sed similique aliqui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06/11/2024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Sunt enim sit temp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Do et enim incididun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142 PP 4142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03 novembre 2024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Architecto ut reicie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Veniam consequuntur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Aut doloribus hic vo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+1 (298) 193-9426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78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soixante-dix-huit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