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5 911 280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Mme MBOUMBA, Sandirne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Passeport : GA-1766568, responsable de "Sandrine MBOUMBA"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cinq millions neuf cent onze mille deux cent quatre-vingts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5 911 280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"Sandrine MBOUMBA"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371360003670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7FBE177"/>
    <w:rsid w:val="3FFF7B6D"/>
    <w:rsid w:val="57BBB793"/>
    <w:rsid w:val="5BBA75E1"/>
    <w:rsid w:val="5BFE337C"/>
    <w:rsid w:val="5BFFFD6E"/>
    <w:rsid w:val="5ED93F5A"/>
    <w:rsid w:val="5F1F07E4"/>
    <w:rsid w:val="677E653A"/>
    <w:rsid w:val="68CBCF35"/>
    <w:rsid w:val="6B3FB43E"/>
    <w:rsid w:val="6B9F86B3"/>
    <w:rsid w:val="6E5F548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6DF8598"/>
    <w:rsid w:val="DAE5AA17"/>
    <w:rsid w:val="DC7F2C4A"/>
    <w:rsid w:val="DFBF5A73"/>
    <w:rsid w:val="E6C7C300"/>
    <w:rsid w:val="E7B7094A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D40A6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6</TotalTime>
  <ScaleCrop>false</ScaleCrop>
  <LinksUpToDate>false</LinksUpToDate>
  <CharactersWithSpaces>510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2024-03-12T15:42:18Z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