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241A351D"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Directeur Général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ELOHYM EST GRAND</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OKALA,</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AKANDA, BP : </w:t>
      </w:r>
      <w:bookmarkStart w:id="9" w:name="_Hlk183004589"/>
      <w:r w:rsidRPr="004D043B">
        <w:rPr>
          <w:rFonts w:ascii="Times New Roman" w:hAnsi="Times New Roman"/>
          <w:b/>
          <w:bCs/>
          <w:sz w:val="16"/>
          <w:szCs w:val="16"/>
        </w:rPr>
        <w:t>5546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RRMC565244566TR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TRD-3433-AAZ</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ELOHYM EST GRAND</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Madame</w:t>
      </w:r>
      <w:r w:rsidRPr="00C520AE">
        <w:rPr>
          <w:rFonts w:ascii="Times New Roman" w:hAnsi="Times New Roman"/>
          <w:b/>
          <w:bCs/>
          <w:sz w:val="16"/>
          <w:szCs w:val="16"/>
        </w:rPr>
        <w:t xml:space="preserve"> ABIKA LISA,</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passeport</w:t>
      </w:r>
      <w:r w:rsidRPr="00C520AE">
        <w:rPr>
          <w:rFonts w:ascii="Times New Roman" w:hAnsi="Times New Roman"/>
          <w:sz w:val="16"/>
          <w:szCs w:val="16"/>
        </w:rPr>
        <w:t xml:space="preserve"> N</w:t>
      </w:r>
      <w:r w:rsidRPr="00E651D7">
        <w:rPr>
          <w:rFonts w:ascii="Times New Roman" w:hAnsi="Times New Roman"/>
          <w:b/>
          <w:bCs/>
          <w:sz w:val="16"/>
          <w:szCs w:val="16"/>
        </w:rPr>
        <w:t>°PP-2345-RD</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18 mars 2024</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OKALA</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10 000 000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1,2 % mensuel soit 14 %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60 000FCFA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60 000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21 septembre 2025.</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21 juillet 2026</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450 000 FCFA (quatre cent cinquante mille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750 000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(sept cent cinquante mille</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750 000 FCFA (sept cent cinquante mille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21 septembre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21 juillet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281 250 </w:t>
      </w:r>
      <w:r w:rsidRPr="004C041D">
        <w:rPr>
          <w:rFonts w:ascii="Times New Roman" w:hAnsi="Times New Roman"/>
          <w:b/>
          <w:bCs/>
          <w:sz w:val="16"/>
          <w:szCs w:val="16"/>
        </w:rPr>
        <w:t>FCFA (</w:t>
      </w:r>
      <w:r>
        <w:rPr>
          <w:rFonts w:ascii="Times New Roman" w:hAnsi="Times New Roman"/>
          <w:b/>
          <w:bCs/>
          <w:sz w:val="16"/>
          <w:szCs w:val="16"/>
        </w:rPr>
        <w:t>deux cent quatre-vingt-un mille deux cent cinquante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373310005217</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RENOUVEMENT DE STOCK</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14 %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10 283 200</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(dix millions deux cent quatre-vingt-trois mille deux cents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garantie100% DU MONTANT DEMANDE</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25 août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98BC8" w14:textId="77777777" w:rsidR="00A84BD2" w:rsidRDefault="00A84BD2">
      <w:r>
        <w:separator/>
      </w:r>
    </w:p>
  </w:endnote>
  <w:endnote w:type="continuationSeparator" w:id="0">
    <w:p w14:paraId="0F63DC35" w14:textId="77777777" w:rsidR="00A84BD2" w:rsidRDefault="00A8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ELOHYM EST GRAND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ELOHYM EST GRAND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62138" w14:textId="77777777" w:rsidR="00A84BD2" w:rsidRDefault="00A84BD2">
      <w:r>
        <w:separator/>
      </w:r>
    </w:p>
  </w:footnote>
  <w:footnote w:type="continuationSeparator" w:id="0">
    <w:p w14:paraId="628E26B4" w14:textId="77777777" w:rsidR="00A84BD2" w:rsidRDefault="00A84BD2">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2117</Words>
  <Characters>12068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53</cp:revision>
  <cp:lastPrinted>2020-11-05T13:53:00Z</cp:lastPrinted>
  <dcterms:created xsi:type="dcterms:W3CDTF">2024-10-09T11:10:00Z</dcterms:created>
  <dcterms:modified xsi:type="dcterms:W3CDTF">2025-08-25T08:18:00Z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