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215"/>
          <w:tab w:val="center" w:pos="4536"/>
        </w:tabs>
        <w:jc w:val="both"/>
        <w:rPr>
          <w:rFonts w:hint="default" w:ascii="Times New Roman" w:hAnsi="Times New Roman" w:cs="Times New Roman"/>
          <w:b/>
          <w:bCs/>
          <w:i/>
          <w:iCs/>
          <w:sz w:val="22"/>
          <w:szCs w:val="22"/>
        </w:rPr>
      </w:pPr>
    </w:p>
    <w:p>
      <w:pPr>
        <w:tabs>
          <w:tab w:val="left" w:pos="4215"/>
          <w:tab w:val="center" w:pos="4536"/>
        </w:tabs>
        <w:jc w:val="both"/>
        <w:rPr>
          <w:rFonts w:hint="default" w:ascii="Times New Roman" w:hAnsi="Times New Roman" w:cs="Times New Roman"/>
          <w:b/>
          <w:bCs/>
          <w:i/>
          <w:iCs/>
          <w:sz w:val="22"/>
          <w:szCs w:val="22"/>
        </w:rPr>
      </w:pPr>
      <w:r>
        <w:rPr>
          <w:rFonts w:hint="default" w:ascii="Times New Roman" w:hAnsi="Times New Roman" w:cs="Times New Roman"/>
          <w:b/>
          <w:bCs/>
          <w:i/>
          <w:iCs/>
          <w:sz w:val="22"/>
          <w:szCs w:val="22"/>
        </w:rPr>
        <mc:AlternateContent>
          <mc:Choice Requires="wps">
            <w:drawing>
              <wp:anchor distT="0" distB="0" distL="114300" distR="114300" simplePos="0" relativeHeight="251659264" behindDoc="0" locked="0" layoutInCell="1" allowOverlap="1">
                <wp:simplePos x="0" y="0"/>
                <wp:positionH relativeFrom="column">
                  <wp:posOffset>1143000</wp:posOffset>
                </wp:positionH>
                <wp:positionV relativeFrom="paragraph">
                  <wp:posOffset>41275</wp:posOffset>
                </wp:positionV>
                <wp:extent cx="3086100" cy="342900"/>
                <wp:effectExtent l="13970" t="78105" r="71755" b="7620"/>
                <wp:wrapNone/>
                <wp:docPr id="1" name="Rectangle 3"/>
                <wp:cNvGraphicFramePr/>
                <a:graphic xmlns:a="http://schemas.openxmlformats.org/drawingml/2006/main">
                  <a:graphicData uri="http://schemas.microsoft.com/office/word/2010/wordprocessingShape">
                    <wps:wsp>
                      <wps:cNvSpPr>
                        <a:spLocks noChangeArrowheads="1"/>
                      </wps:cNvSpPr>
                      <wps:spPr bwMode="auto">
                        <a:xfrm>
                          <a:off x="0" y="0"/>
                          <a:ext cx="3086100" cy="342900"/>
                        </a:xfrm>
                        <a:prstGeom prst="rect">
                          <a:avLst/>
                        </a:prstGeom>
                        <a:solidFill>
                          <a:srgbClr val="FFFFFF"/>
                        </a:solidFill>
                        <a:ln w="9525">
                          <a:solidFill>
                            <a:srgbClr val="000000"/>
                          </a:solidFill>
                          <a:miter lim="800000"/>
                        </a:ln>
                        <a:effectLst>
                          <a:outerShdw dist="107763" dir="18900000" algn="ctr" rotWithShape="0">
                            <a:srgbClr val="808080">
                              <a:alpha val="50000"/>
                            </a:srgbClr>
                          </a:outerShdw>
                        </a:effectLst>
                      </wps:spPr>
                      <wps:txbx>
                        <w:txbxContent>
                          <w:p>
                            <w:pPr>
                              <w:jc w:val="center"/>
                              <w:rPr>
                                <w:rFonts w:ascii="Book Antiqua" w:hAnsi="Book Antiqua"/>
                                <w:b/>
                                <w:bCs/>
                                <w:i/>
                                <w:iCs/>
                                <w:sz w:val="32"/>
                                <w:szCs w:val="32"/>
                              </w:rPr>
                            </w:pPr>
                            <w:r>
                              <w:rPr>
                                <w:rFonts w:ascii="Book Antiqua" w:hAnsi="Book Antiqua"/>
                                <w:b/>
                                <w:bCs/>
                                <w:i/>
                                <w:iCs/>
                                <w:sz w:val="32"/>
                                <w:szCs w:val="32"/>
                              </w:rPr>
                              <w:t>Contrat de Cautionnement</w:t>
                            </w:r>
                          </w:p>
                        </w:txbxContent>
                      </wps:txbx>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90pt;margin-top:3.25pt;height:27pt;width:243pt;z-index:251659264;mso-width-relative:page;mso-height-relative:page;" fillcolor="#FFFFFF" filled="t" stroked="t" coordsize="21600,21600" o:gfxdata="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">
                <v:fill on="t" focussize="0,0"/>
                <v:stroke color="#000000" miterlimit="8" joinstyle="miter"/>
                <v:imagedata o:title=""/>
                <o:lock v:ext="edit" aspectratio="f"/>
                <v:shadow on="t" color="#808080" opacity="32768f" offset="6pt,-6pt" origin="0f,0f" matrix="65536f,0f,0f,65536f"/>
                <v:textbox>
                  <w:txbxContent>
                    <w:p>
                      <w:pPr>
                        <w:jc w:val="center"/>
                        <w:rPr>
                          <w:rFonts w:ascii="Book Antiqua" w:hAnsi="Book Antiqua"/>
                          <w:b/>
                          <w:bCs/>
                          <w:i/>
                          <w:iCs/>
                          <w:sz w:val="32"/>
                          <w:szCs w:val="32"/>
                        </w:rPr>
                      </w:pPr>
                      <w:r>
                        <w:rPr>
                          <w:rFonts w:ascii="Book Antiqua" w:hAnsi="Book Antiqua"/>
                          <w:b/>
                          <w:bCs/>
                          <w:i/>
                          <w:iCs/>
                          <w:sz w:val="32"/>
                          <w:szCs w:val="32"/>
                        </w:rPr>
                        <w:t>Contrat de Cautionnement</w:t>
                      </w:r>
                    </w:p>
                  </w:txbxContent>
                </v:textbox>
              </v:rect>
            </w:pict>
          </mc:Fallback>
        </mc:AlternateContent>
      </w:r>
    </w:p>
    <w:p>
      <w:pPr>
        <w:jc w:val="both"/>
        <w:rPr>
          <w:rFonts w:hint="default" w:ascii="Times New Roman" w:hAnsi="Times New Roman" w:cs="Times New Roman"/>
          <w:i/>
          <w:iCs/>
          <w:sz w:val="22"/>
          <w:szCs w:val="22"/>
        </w:rPr>
      </w:pPr>
    </w:p>
    <w:p>
      <w:pPr>
        <w:tabs>
          <w:tab w:val="left" w:pos="1695"/>
        </w:tabs>
        <w:jc w:val="both"/>
        <w:rPr>
          <w:rFonts w:hint="default" w:ascii="Times New Roman" w:hAnsi="Times New Roman" w:cs="Times New Roman"/>
          <w:b/>
          <w:bCs/>
          <w:sz w:val="22"/>
          <w:szCs w:val="22"/>
          <w:u w:val="single"/>
        </w:rPr>
      </w:pPr>
    </w:p>
    <w:p>
      <w:pPr>
        <w:jc w:val="both"/>
        <w:rPr>
          <w:rFonts w:hint="default" w:ascii="Times New Roman" w:hAnsi="Times New Roman" w:cs="Times New Roman"/>
          <w:b/>
          <w:bCs/>
          <w:sz w:val="22"/>
          <w:szCs w:val="22"/>
          <w:u w:val="single"/>
        </w:rPr>
      </w:pPr>
    </w:p>
    <w:p>
      <w:pPr>
        <w:ind w:right="-141"/>
        <w:jc w:val="both"/>
        <w:rPr>
          <w:rFonts w:hint="default" w:ascii="Times New Roman" w:hAnsi="Times New Roman" w:cs="Times New Roman"/>
          <w:b/>
          <w:bCs/>
          <w:sz w:val="22"/>
          <w:szCs w:val="22"/>
          <w:u w:val="single"/>
        </w:rPr>
      </w:pPr>
    </w:p>
    <w:p>
      <w:pPr>
        <w:ind w:right="-141"/>
        <w:jc w:val="both"/>
        <w:rPr>
          <w:rFonts w:hint="default" w:ascii="Times New Roman" w:hAnsi="Times New Roman" w:cs="Times New Roman"/>
          <w:b/>
          <w:bCs/>
          <w:sz w:val="22"/>
          <w:szCs w:val="22"/>
          <w:u w:val="single"/>
        </w:rPr>
      </w:pPr>
      <w:r>
        <w:rPr>
          <w:rFonts w:hint="default" w:ascii="Times New Roman" w:hAnsi="Times New Roman" w:cs="Times New Roman"/>
          <w:b/>
          <w:bCs/>
          <w:sz w:val="22"/>
          <w:szCs w:val="22"/>
          <w:u w:val="single"/>
        </w:rPr>
        <w:t>ENTRE-LES SOUSSIGNES</w:t>
      </w:r>
    </w:p>
    <w:p>
      <w:pPr>
        <w:ind w:right="-141"/>
        <w:jc w:val="both"/>
        <w:rPr>
          <w:rFonts w:hint="default" w:ascii="Times New Roman" w:hAnsi="Times New Roman" w:cs="Times New Roman"/>
          <w:sz w:val="22"/>
          <w:szCs w:val="22"/>
        </w:rPr>
      </w:pPr>
    </w:p>
    <w:p>
      <w:pPr>
        <w:jc w:val="both"/>
        <w:rPr>
          <w:rFonts w:hint="default" w:ascii="Times New Roman" w:hAnsi="Times New Roman" w:cs="Times New Roman"/>
          <w:color w:val="000000"/>
        </w:rPr>
      </w:pPr>
      <w:r>
        <w:rPr>
          <w:rFonts w:hint="default" w:ascii="Times New Roman" w:hAnsi="Times New Roman" w:cs="Times New Roman"/>
          <w:b/>
          <w:color w:val="000000"/>
        </w:rPr>
        <w:t>COMPAGNIE FINANCIERE AFRICAINE (COFINA) Togo SA</w:t>
      </w:r>
      <w:r>
        <w:rPr>
          <w:rFonts w:hint="default" w:ascii="Times New Roman" w:hAnsi="Times New Roman" w:cs="Times New Roman"/>
          <w:color w:val="000000"/>
        </w:rPr>
        <w:t xml:space="preserve">, Société Anonyme avec Conseil d’Administration au capital de  500 000 000 FCFA, immatriculée au Registre du Commerce et du Crédit Mobilier du TOGO, sous le numéro initial TOGO-LOME TG-LOM 2018 B2536, Agrément </w:t>
      </w:r>
      <w:r>
        <w:rPr>
          <w:rFonts w:hint="default" w:ascii="Times New Roman" w:hAnsi="Times New Roman" w:cs="Times New Roman"/>
        </w:rPr>
        <w:t>Numéro 36 et inscrite sur la liste de l’APSFD sous le numéro T/1/GFLM/2019/257A</w:t>
      </w:r>
      <w:r>
        <w:rPr>
          <w:rFonts w:hint="default" w:ascii="Times New Roman" w:hAnsi="Times New Roman" w:cs="Times New Roman"/>
          <w:color w:val="000000"/>
        </w:rPr>
        <w:t>, dont le siège social est situé à LOME (TOGO</w:t>
      </w:r>
      <w:bookmarkStart w:id="0" w:name="_Hlk66259236"/>
      <w:r>
        <w:rPr>
          <w:rFonts w:hint="default" w:ascii="Times New Roman" w:hAnsi="Times New Roman" w:cs="Times New Roman"/>
          <w:color w:val="000000"/>
        </w:rPr>
        <w:t>), Boulevard du 13 Janvier, Quartier Kodjoviakope, 07 BP : 7499 Lomé-TOGO</w:t>
      </w:r>
      <w:bookmarkEnd w:id="0"/>
      <w:r>
        <w:rPr>
          <w:rFonts w:hint="default" w:ascii="Times New Roman" w:hAnsi="Times New Roman" w:cs="Times New Roman"/>
          <w:color w:val="000000"/>
        </w:rPr>
        <w:t xml:space="preserve">, Tel : 00 228 22 23 68 68/ 00 228 22 23 68 60,  </w:t>
      </w:r>
    </w:p>
    <w:p>
      <w:pPr>
        <w:jc w:val="both"/>
        <w:rPr>
          <w:rFonts w:hint="default" w:ascii="Times New Roman" w:hAnsi="Times New Roman" w:cs="Times New Roman"/>
          <w:color w:val="000000"/>
        </w:rPr>
      </w:pPr>
    </w:p>
    <w:p>
      <w:pPr>
        <w:jc w:val="both"/>
        <w:rPr>
          <w:rFonts w:hint="default" w:ascii="Times New Roman" w:hAnsi="Times New Roman" w:cs="Times New Roman"/>
          <w:sz w:val="22"/>
          <w:szCs w:val="22"/>
        </w:rPr>
      </w:pPr>
      <w:r>
        <w:rPr>
          <w:rFonts w:hint="default" w:ascii="Times New Roman" w:hAnsi="Times New Roman" w:cs="Times New Roman"/>
          <w:bCs/>
          <w:iCs/>
          <w:color w:val="000000"/>
        </w:rPr>
        <w:t xml:space="preserve">Représentée par </w:t>
      </w:r>
      <w:r>
        <w:rPr>
          <w:rFonts w:hint="default" w:ascii="Times New Roman" w:hAnsi="Times New Roman" w:cs="Times New Roman"/>
          <w:b/>
          <w:bCs/>
          <w:iCs/>
          <w:color w:val="000000"/>
        </w:rPr>
        <w:t>Monsieur</w:t>
      </w:r>
      <w:r>
        <w:rPr>
          <w:rFonts w:hint="default" w:ascii="Times New Roman" w:hAnsi="Times New Roman" w:cs="Times New Roman"/>
          <w:bCs/>
          <w:iCs/>
          <w:color w:val="000000"/>
        </w:rPr>
        <w:t xml:space="preserve"> </w:t>
      </w:r>
      <w:r>
        <w:rPr>
          <w:rFonts w:hint="default" w:ascii="Times New Roman" w:hAnsi="Times New Roman" w:cs="Times New Roman"/>
          <w:b/>
          <w:bCs/>
          <w:iCs/>
          <w:color w:val="000000"/>
        </w:rPr>
        <w:t>Mélaine Marcel Séraphin DIGBE</w:t>
      </w:r>
      <w:r>
        <w:rPr>
          <w:rFonts w:hint="default" w:ascii="Times New Roman" w:hAnsi="Times New Roman" w:cs="Times New Roman"/>
          <w:bCs/>
          <w:iCs/>
          <w:color w:val="000000"/>
        </w:rPr>
        <w:t xml:space="preserve">, en sa qualité de Directeur Général, dûment habilité, et par délégation de pouvoir à </w:t>
      </w:r>
      <w:r>
        <w:rPr>
          <w:rFonts w:hint="default" w:ascii="Times New Roman" w:hAnsi="Times New Roman" w:cs="Times New Roman"/>
          <w:b/>
          <w:bCs/>
          <w:iCs/>
          <w:color w:val="000000"/>
        </w:rPr>
        <w:t>Madame Ameh Délali MESSANGAN épouse AMEDEMEGNAH, Responsable juridique</w:t>
      </w:r>
      <w:r>
        <w:rPr>
          <w:rFonts w:hint="default" w:ascii="Times New Roman" w:hAnsi="Times New Roman" w:cs="Times New Roman"/>
          <w:bCs/>
          <w:iCs/>
          <w:color w:val="000000"/>
        </w:rPr>
        <w:t xml:space="preserve"> et </w:t>
      </w:r>
      <w:r>
        <w:rPr>
          <w:rFonts w:hint="default" w:ascii="Times New Roman" w:hAnsi="Times New Roman" w:cs="Times New Roman"/>
          <w:b/>
          <w:bCs/>
          <w:iCs/>
          <w:color w:val="000000"/>
        </w:rPr>
        <w:t xml:space="preserve">Madame Christèle F. R. FEBON </w:t>
      </w:r>
      <w:r>
        <w:rPr>
          <w:rFonts w:hint="default" w:ascii="Times New Roman" w:hAnsi="Times New Roman" w:cs="Times New Roman"/>
          <w:bCs/>
          <w:iCs/>
          <w:color w:val="000000"/>
        </w:rPr>
        <w:t>épouse</w:t>
      </w:r>
      <w:r>
        <w:rPr>
          <w:rFonts w:hint="default" w:ascii="Times New Roman" w:hAnsi="Times New Roman" w:cs="Times New Roman"/>
          <w:b/>
          <w:bCs/>
          <w:iCs/>
          <w:color w:val="000000"/>
        </w:rPr>
        <w:t xml:space="preserve"> JOHNSON, </w:t>
      </w:r>
      <w:r>
        <w:rPr>
          <w:rFonts w:hint="default" w:ascii="Times New Roman" w:hAnsi="Times New Roman" w:cs="Times New Roman"/>
          <w:bCs/>
          <w:iCs/>
          <w:color w:val="000000"/>
        </w:rPr>
        <w:t>Directrice d’exploitation,</w:t>
      </w:r>
      <w:r>
        <w:rPr>
          <w:rFonts w:hint="default" w:ascii="Times New Roman" w:hAnsi="Times New Roman" w:cs="Times New Roman"/>
          <w:b/>
          <w:bCs/>
          <w:iCs/>
          <w:color w:val="000000"/>
        </w:rPr>
        <w:t> </w:t>
      </w:r>
      <w:r>
        <w:rPr>
          <w:rFonts w:hint="default" w:ascii="Times New Roman" w:hAnsi="Times New Roman" w:cs="Times New Roman"/>
          <w:bCs/>
          <w:iCs/>
          <w:color w:val="000000"/>
        </w:rPr>
        <w:t>vertu d’un acte reçu par Me Afiavi S. do REGO-d’Almeida, Notaire à Lomé, en date du 19 Août 2022</w:t>
      </w:r>
      <w:r>
        <w:rPr>
          <w:rFonts w:hint="default" w:ascii="Times New Roman" w:hAnsi="Times New Roman" w:cs="Times New Roman"/>
          <w:sz w:val="22"/>
          <w:szCs w:val="22"/>
        </w:rPr>
        <w:t>,</w:t>
      </w:r>
    </w:p>
    <w:p>
      <w:pPr>
        <w:autoSpaceDE w:val="0"/>
        <w:autoSpaceDN w:val="0"/>
        <w:adjustRightInd w:val="0"/>
        <w:ind w:right="-141"/>
        <w:jc w:val="both"/>
        <w:rPr>
          <w:rFonts w:hint="default" w:ascii="Times New Roman" w:hAnsi="Times New Roman" w:cs="Times New Roman"/>
          <w:sz w:val="22"/>
          <w:szCs w:val="22"/>
        </w:rPr>
      </w:pPr>
    </w:p>
    <w:p>
      <w:pPr>
        <w:ind w:right="-141"/>
        <w:jc w:val="right"/>
        <w:rPr>
          <w:rFonts w:hint="default" w:ascii="Times New Roman" w:hAnsi="Times New Roman" w:cs="Times New Roman"/>
          <w:i/>
          <w:iCs/>
          <w:sz w:val="22"/>
          <w:szCs w:val="22"/>
        </w:rPr>
      </w:pPr>
      <w:r>
        <w:rPr>
          <w:rFonts w:hint="default" w:ascii="Times New Roman" w:hAnsi="Times New Roman" w:cs="Times New Roman"/>
          <w:sz w:val="22"/>
          <w:szCs w:val="22"/>
        </w:rPr>
        <w:t xml:space="preserve">Ci-après dénommée « </w:t>
      </w:r>
      <w:r>
        <w:rPr>
          <w:rFonts w:hint="default" w:ascii="Times New Roman" w:hAnsi="Times New Roman" w:cs="Times New Roman"/>
          <w:b/>
          <w:bCs/>
          <w:sz w:val="22"/>
          <w:szCs w:val="22"/>
        </w:rPr>
        <w:t xml:space="preserve">COFINA TOGO SA », </w:t>
      </w:r>
      <w:r>
        <w:rPr>
          <w:rFonts w:hint="default" w:ascii="Times New Roman" w:hAnsi="Times New Roman" w:cs="Times New Roman"/>
          <w:b/>
          <w:bCs/>
          <w:i/>
          <w:iCs/>
          <w:sz w:val="22"/>
          <w:szCs w:val="22"/>
        </w:rPr>
        <w:t>d’une part</w:t>
      </w:r>
      <w:r>
        <w:rPr>
          <w:rFonts w:hint="default" w:ascii="Times New Roman" w:hAnsi="Times New Roman" w:cs="Times New Roman"/>
          <w:i/>
          <w:iCs/>
          <w:sz w:val="22"/>
          <w:szCs w:val="22"/>
        </w:rPr>
        <w:t>,</w:t>
      </w:r>
    </w:p>
    <w:p>
      <w:pPr>
        <w:ind w:right="-141"/>
        <w:jc w:val="both"/>
        <w:rPr>
          <w:rFonts w:hint="default" w:ascii="Times New Roman" w:hAnsi="Times New Roman" w:cs="Times New Roman"/>
          <w:i/>
          <w:iCs/>
          <w:sz w:val="22"/>
          <w:szCs w:val="22"/>
        </w:rPr>
      </w:pPr>
    </w:p>
    <w:p>
      <w:pPr>
        <w:autoSpaceDE w:val="0"/>
        <w:autoSpaceDN w:val="0"/>
        <w:adjustRightInd w:val="0"/>
        <w:ind w:right="-141"/>
        <w:jc w:val="both"/>
        <w:rPr>
          <w:rFonts w:hint="default" w:ascii="Times New Roman" w:hAnsi="Times New Roman" w:cs="Times New Roman"/>
          <w:b/>
          <w:bCs/>
          <w:sz w:val="22"/>
          <w:szCs w:val="22"/>
          <w:u w:val="single"/>
        </w:rPr>
      </w:pPr>
      <w:r>
        <w:rPr>
          <w:rFonts w:hint="default" w:ascii="Times New Roman" w:hAnsi="Times New Roman" w:cs="Times New Roman"/>
          <w:b/>
          <w:bCs/>
          <w:sz w:val="22"/>
          <w:szCs w:val="22"/>
          <w:u w:val="single"/>
        </w:rPr>
        <w:t>ET</w:t>
      </w:r>
    </w:p>
    <w:p>
      <w:pPr>
        <w:autoSpaceDE w:val="0"/>
        <w:autoSpaceDN w:val="0"/>
        <w:adjustRightInd w:val="0"/>
        <w:ind w:right="-141"/>
        <w:jc w:val="both"/>
        <w:rPr>
          <w:rFonts w:hint="default" w:ascii="Times New Roman" w:hAnsi="Times New Roman" w:cs="Times New Roman"/>
          <w:b/>
          <w:i/>
          <w:iCs/>
          <w:sz w:val="22"/>
          <w:szCs w:val="22"/>
        </w:rPr>
      </w:pPr>
    </w:p>
    <w:p>
      <w:pPr>
        <w:autoSpaceDE w:val="0"/>
        <w:autoSpaceDN w:val="0"/>
        <w:adjustRightInd w:val="0"/>
        <w:ind w:right="-141"/>
        <w:jc w:val="both"/>
        <w:rPr>
          <w:rFonts w:hint="default" w:ascii="Times New Roman" w:hAnsi="Times New Roman" w:cs="Times New Roman"/>
          <w:highlight w:val="none"/>
          <w:lang w:val="en-US"/>
        </w:rPr>
      </w:pPr>
      <w:bookmarkStart w:id="1" w:name="_Hlk131079885"/>
      <w:r>
        <w:rPr>
          <w:rFonts w:hint="default" w:cs="Times New Roman"/>
          <w:b/>
          <w:bCs/>
          <w:highlight w:val="none"/>
          <w:lang w:val="en-US"/>
        </w:rPr>
        <w:t>Mr</w:t>
      </w:r>
      <w:r>
        <w:rPr>
          <w:rFonts w:hint="default" w:ascii="Times New Roman" w:hAnsi="Times New Roman" w:cs="Times New Roman"/>
          <w:b/>
          <w:bCs/>
          <w:highlight w:val="none"/>
        </w:rPr>
        <w:t xml:space="preserve"> </w:t>
      </w:r>
      <w:r>
        <w:rPr>
          <w:rFonts w:hint="default" w:cs="Times New Roman"/>
          <w:b/>
          <w:bCs/>
          <w:highlight w:val="none"/>
          <w:lang w:val="en-US"/>
        </w:rPr>
        <w:t>KOMLA KOKOU, née le</w:t>
      </w:r>
      <w:r>
        <w:rPr>
          <w:rFonts w:hint="default" w:ascii="Times New Roman" w:hAnsi="Times New Roman" w:cs="Times New Roman"/>
          <w:b/>
          <w:bCs/>
          <w:highlight w:val="none"/>
        </w:rPr>
        <w:t xml:space="preserve"> </w:t>
      </w:r>
      <w:r>
        <w:rPr>
          <w:rFonts w:hint="default" w:cs="Times New Roman"/>
          <w:b/>
          <w:bCs/>
          <w:highlight w:val="none"/>
          <w:lang w:val="en-US"/>
        </w:rPr>
        <w:t>16/05/2024 à LOME</w:t>
      </w:r>
      <w:r>
        <w:rPr>
          <w:rFonts w:hint="default" w:ascii="Times New Roman" w:hAnsi="Times New Roman" w:cs="Times New Roman"/>
          <w:b/>
          <w:bCs/>
          <w:highlight w:val="none"/>
        </w:rPr>
        <w:t xml:space="preserve">, de nationalité </w:t>
      </w:r>
      <w:r>
        <w:rPr>
          <w:rFonts w:hint="default" w:cs="Times New Roman"/>
          <w:b/>
          <w:bCs/>
          <w:highlight w:val="none"/>
          <w:lang w:val="en-US"/>
        </w:rPr>
        <w:t>TOGOLAISE</w:t>
      </w:r>
      <w:r>
        <w:rPr>
          <w:rFonts w:hint="default" w:ascii="Times New Roman" w:hAnsi="Times New Roman" w:cs="Times New Roman"/>
          <w:b/>
          <w:bCs/>
          <w:highlight w:val="none"/>
        </w:rPr>
        <w:t xml:space="preserve"> domicilié à </w:t>
      </w:r>
      <w:r>
        <w:rPr>
          <w:rFonts w:hint="default" w:cs="Times New Roman"/>
          <w:b/>
          <w:bCs/>
          <w:highlight w:val="none"/>
          <w:lang w:val="en-US"/>
        </w:rPr>
        <w:t>ZANGUERA</w:t>
      </w:r>
      <w:r>
        <w:rPr>
          <w:rFonts w:hint="default" w:ascii="Times New Roman" w:hAnsi="Times New Roman" w:cs="Times New Roman"/>
          <w:b/>
          <w:bCs/>
          <w:highlight w:val="none"/>
        </w:rPr>
        <w:t xml:space="preserve"> et titulaire </w:t>
      </w:r>
      <w:r>
        <w:rPr>
          <w:rFonts w:hint="default" w:cs="Times New Roman"/>
          <w:b/>
          <w:bCs/>
          <w:highlight w:val="none"/>
          <w:lang w:val="en-US"/>
        </w:rPr>
        <w:t>passport</w:t>
      </w:r>
      <w:r>
        <w:rPr>
          <w:rFonts w:hint="default" w:ascii="Times New Roman" w:hAnsi="Times New Roman" w:cs="Times New Roman"/>
          <w:b/>
          <w:bCs/>
          <w:highlight w:val="none"/>
        </w:rPr>
        <w:t xml:space="preserve"> 5555555 délivrée le 16/05/2024 Fonction : AGENT, Tél : 90000000</w:t>
      </w:r>
      <w:r>
        <w:rPr>
          <w:rFonts w:hint="default" w:cs="Times New Roman"/>
          <w:b/>
          <w:bCs/>
          <w:highlight w:val="none"/>
          <w:lang w:val="en-US"/>
        </w:rPr>
        <w:t>.</w:t>
      </w:r>
    </w:p>
    <w:bookmarkEnd w:id="1"/>
    <w:p>
      <w:pPr>
        <w:autoSpaceDE w:val="0"/>
        <w:autoSpaceDN w:val="0"/>
        <w:adjustRightInd w:val="0"/>
        <w:ind w:right="-141"/>
        <w:jc w:val="both"/>
        <w:rPr>
          <w:rFonts w:hint="default" w:ascii="Times New Roman" w:hAnsi="Times New Roman" w:cs="Times New Roman"/>
          <w:sz w:val="22"/>
          <w:szCs w:val="22"/>
        </w:rPr>
      </w:pPr>
    </w:p>
    <w:p>
      <w:pPr>
        <w:ind w:right="-141"/>
        <w:jc w:val="right"/>
        <w:rPr>
          <w:rFonts w:hint="default" w:ascii="Times New Roman" w:hAnsi="Times New Roman" w:cs="Times New Roman"/>
          <w:b/>
          <w:bCs/>
          <w:i/>
          <w:iCs/>
          <w:sz w:val="22"/>
          <w:szCs w:val="22"/>
        </w:rPr>
      </w:pPr>
      <w:r>
        <w:rPr>
          <w:rFonts w:hint="default" w:ascii="Times New Roman" w:hAnsi="Times New Roman" w:cs="Times New Roman"/>
          <w:sz w:val="22"/>
          <w:szCs w:val="22"/>
        </w:rPr>
        <w:t xml:space="preserve">Ci-après dénommée </w:t>
      </w:r>
      <w:r>
        <w:rPr>
          <w:rFonts w:hint="default" w:ascii="Times New Roman" w:hAnsi="Times New Roman" w:cs="Times New Roman"/>
          <w:b/>
          <w:bCs/>
          <w:sz w:val="22"/>
          <w:szCs w:val="22"/>
        </w:rPr>
        <w:t xml:space="preserve">« la Caution » </w:t>
      </w:r>
      <w:r>
        <w:rPr>
          <w:rFonts w:hint="default" w:ascii="Times New Roman" w:hAnsi="Times New Roman" w:cs="Times New Roman"/>
          <w:b/>
          <w:bCs/>
          <w:i/>
          <w:iCs/>
          <w:sz w:val="22"/>
          <w:szCs w:val="22"/>
        </w:rPr>
        <w:t>d’autre part</w:t>
      </w:r>
    </w:p>
    <w:p>
      <w:pPr>
        <w:ind w:right="-141"/>
        <w:jc w:val="both"/>
        <w:rPr>
          <w:rFonts w:hint="default" w:ascii="Times New Roman" w:hAnsi="Times New Roman" w:cs="Times New Roman"/>
          <w:b/>
          <w:bCs/>
          <w:i/>
          <w:iCs/>
          <w:sz w:val="22"/>
          <w:szCs w:val="22"/>
        </w:rPr>
      </w:pPr>
    </w:p>
    <w:p>
      <w:pPr>
        <w:rPr>
          <w:rFonts w:hint="default" w:ascii="Times New Roman" w:hAnsi="Times New Roman" w:cs="Times New Roman"/>
          <w:b/>
          <w:bCs/>
          <w:sz w:val="22"/>
          <w:szCs w:val="22"/>
        </w:rPr>
      </w:pPr>
      <w:r>
        <w:rPr>
          <w:rFonts w:hint="default" w:ascii="Times New Roman" w:hAnsi="Times New Roman" w:cs="Times New Roman"/>
          <w:b/>
          <w:bCs/>
          <w:sz w:val="22"/>
          <w:szCs w:val="22"/>
        </w:rPr>
        <w:br w:type="page"/>
      </w:r>
    </w:p>
    <w:p>
      <w:pPr>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rPr>
        <w:t>Il a été convenu et arrêté ce qui suit :</w:t>
      </w:r>
    </w:p>
    <w:p>
      <w:pPr>
        <w:ind w:right="-141"/>
        <w:jc w:val="both"/>
        <w:rPr>
          <w:rFonts w:hint="default" w:ascii="Times New Roman" w:hAnsi="Times New Roman" w:cs="Times New Roman"/>
          <w:i/>
          <w:iCs/>
          <w:sz w:val="22"/>
          <w:szCs w:val="22"/>
        </w:rPr>
      </w:pPr>
    </w:p>
    <w:p>
      <w:pPr>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u w:val="single"/>
        </w:rPr>
        <w:t>ARTICLE Premier</w:t>
      </w:r>
      <w:r>
        <w:rPr>
          <w:rFonts w:hint="default" w:ascii="Times New Roman" w:hAnsi="Times New Roman" w:cs="Times New Roman"/>
          <w:b/>
          <w:bCs/>
          <w:sz w:val="22"/>
          <w:szCs w:val="22"/>
        </w:rPr>
        <w:t xml:space="preserve">. </w:t>
      </w:r>
      <w:r>
        <w:rPr>
          <w:rFonts w:hint="default" w:ascii="Times New Roman" w:hAnsi="Times New Roman" w:cs="Times New Roman"/>
          <w:b/>
          <w:bCs/>
          <w:i/>
          <w:iCs/>
          <w:sz w:val="22"/>
          <w:szCs w:val="22"/>
        </w:rPr>
        <w:t xml:space="preserve">– </w:t>
      </w:r>
      <w:r>
        <w:rPr>
          <w:rFonts w:hint="default" w:ascii="Times New Roman" w:hAnsi="Times New Roman" w:cs="Times New Roman"/>
          <w:b/>
          <w:bCs/>
          <w:sz w:val="22"/>
          <w:szCs w:val="22"/>
        </w:rPr>
        <w:t xml:space="preserve">OBJET </w:t>
      </w:r>
    </w:p>
    <w:p>
      <w:pPr>
        <w:autoSpaceDE w:val="0"/>
        <w:autoSpaceDN w:val="0"/>
        <w:adjustRightInd w:val="0"/>
        <w:ind w:right="-141"/>
        <w:jc w:val="both"/>
        <w:rPr>
          <w:rFonts w:hint="default" w:ascii="Times New Roman" w:hAnsi="Times New Roman" w:cs="Times New Roman"/>
          <w:b/>
          <w:bCs/>
          <w:sz w:val="22"/>
          <w:szCs w:val="22"/>
        </w:rPr>
      </w:pPr>
    </w:p>
    <w:p>
      <w:pPr>
        <w:autoSpaceDE w:val="0"/>
        <w:autoSpaceDN w:val="0"/>
        <w:adjustRightInd w:val="0"/>
        <w:ind w:right="-141"/>
        <w:jc w:val="both"/>
        <w:rPr>
          <w:rFonts w:hint="default" w:ascii="Times New Roman" w:hAnsi="Times New Roman" w:cs="Times New Roman"/>
          <w:b/>
          <w:bCs/>
          <w:iCs/>
          <w:color w:val="000000"/>
          <w:highlight w:val="none"/>
        </w:rPr>
      </w:pPr>
      <w:r>
        <w:rPr>
          <w:rFonts w:hint="default" w:cs="Times New Roman"/>
          <w:b/>
          <w:bCs/>
          <w:highlight w:val="none"/>
          <w:lang w:val="en-US"/>
        </w:rPr>
        <w:t>Mr</w:t>
      </w:r>
      <w:r>
        <w:rPr>
          <w:rFonts w:hint="default" w:ascii="Times New Roman" w:hAnsi="Times New Roman" w:cs="Times New Roman"/>
          <w:b/>
          <w:bCs/>
          <w:highlight w:val="none"/>
        </w:rPr>
        <w:t xml:space="preserve"> - </w:t>
      </w:r>
      <w:r>
        <w:rPr>
          <w:rFonts w:hint="default" w:cs="Times New Roman"/>
          <w:b/>
          <w:bCs/>
          <w:highlight w:val="none"/>
          <w:lang w:val="en-US"/>
        </w:rPr>
        <w:t>KOMLA KOKOU</w:t>
      </w:r>
      <w:r>
        <w:rPr>
          <w:rFonts w:hint="default" w:ascii="Times New Roman" w:hAnsi="Times New Roman" w:cs="Times New Roman"/>
          <w:b/>
          <w:bCs/>
          <w:highlight w:val="none"/>
        </w:rPr>
        <w:t xml:space="preserve"> </w:t>
      </w:r>
      <w:r>
        <w:rPr>
          <w:rFonts w:hint="default" w:ascii="Times New Roman" w:hAnsi="Times New Roman" w:cs="Times New Roman"/>
          <w:sz w:val="22"/>
          <w:szCs w:val="22"/>
          <w:highlight w:val="none"/>
        </w:rPr>
        <w:t>se porte Caution aux fins de garantir à titre personnel et solidaire, le remboursement de toutes les sommes dont la cautionnée</w:t>
      </w:r>
      <w:r>
        <w:rPr>
          <w:rFonts w:hint="default" w:ascii="Times New Roman" w:hAnsi="Times New Roman" w:eastAsia="Calibri" w:cs="Times New Roman"/>
          <w:b/>
          <w:bCs/>
          <w:color w:val="000000"/>
          <w:sz w:val="22"/>
          <w:szCs w:val="22"/>
          <w:highlight w:val="none"/>
          <w:lang w:eastAsia="en-US"/>
        </w:rPr>
        <w:t xml:space="preserve"> </w:t>
      </w:r>
      <w:r>
        <w:rPr>
          <w:rFonts w:hint="default" w:cs="Times New Roman"/>
          <w:b/>
          <w:bCs/>
          <w:highlight w:val="none"/>
          <w:lang w:val="en-US"/>
        </w:rPr>
        <w:t>${verbal_trial.civility}</w:t>
      </w:r>
      <w:r>
        <w:rPr>
          <w:rFonts w:hint="default" w:ascii="Times New Roman" w:hAnsi="Times New Roman" w:cs="Times New Roman"/>
          <w:b/>
          <w:bCs/>
          <w:highlight w:val="none"/>
        </w:rPr>
        <w:t xml:space="preserve"> </w:t>
      </w:r>
      <w:r>
        <w:rPr>
          <w:rFonts w:hint="default" w:cs="Times New Roman"/>
          <w:b/>
          <w:bCs/>
          <w:highlight w:val="none"/>
          <w:lang w:val="en-US"/>
        </w:rPr>
        <w:t>${verbal_trial.applicant_last_name} ${verbal_trial.applicant_first_name}</w:t>
      </w:r>
      <w:r>
        <w:rPr>
          <w:rFonts w:hint="default" w:ascii="Times New Roman" w:hAnsi="Times New Roman" w:cs="Times New Roman"/>
          <w:b/>
          <w:bCs/>
          <w:iCs/>
          <w:color w:val="000000"/>
          <w:highlight w:val="none"/>
        </w:rPr>
        <w:t xml:space="preserve"> </w:t>
      </w:r>
      <w:r>
        <w:rPr>
          <w:rFonts w:hint="default" w:ascii="Times New Roman" w:hAnsi="Times New Roman" w:cs="Times New Roman"/>
          <w:sz w:val="22"/>
          <w:szCs w:val="22"/>
          <w:highlight w:val="none"/>
        </w:rPr>
        <w:t xml:space="preserve">client titulaire du compte </w:t>
      </w:r>
      <w:bookmarkStart w:id="2" w:name="_Hlk71196002"/>
      <w:r>
        <w:rPr>
          <w:rFonts w:hint="default" w:ascii="Times New Roman" w:hAnsi="Times New Roman" w:cs="Times New Roman"/>
          <w:b/>
          <w:sz w:val="22"/>
          <w:szCs w:val="22"/>
          <w:highlight w:val="none"/>
        </w:rPr>
        <w:t>N°</w:t>
      </w:r>
      <w:bookmarkEnd w:id="2"/>
      <w:r>
        <w:rPr>
          <w:rFonts w:hint="default" w:ascii="Times New Roman" w:hAnsi="Times New Roman" w:cs="Times New Roman"/>
          <w:b/>
          <w:sz w:val="22"/>
          <w:szCs w:val="22"/>
          <w:highlight w:val="none"/>
        </w:rPr>
        <w:t xml:space="preserve"> ${verbal_trial.account_number} </w:t>
      </w:r>
      <w:r>
        <w:rPr>
          <w:rFonts w:hint="default" w:ascii="Times New Roman" w:hAnsi="Times New Roman" w:cs="Times New Roman"/>
          <w:sz w:val="22"/>
          <w:szCs w:val="22"/>
          <w:highlight w:val="none"/>
        </w:rPr>
        <w:t>ouvert dans les livres de COFINA Togo SA, se trouve ou pourrait se trouver débiteur à raison du prêt qui lui est consenti, jusqu’à concurrence d’un montant maximum de</w:t>
      </w:r>
      <w:r>
        <w:rPr>
          <w:rFonts w:hint="default" w:ascii="Times New Roman" w:hAnsi="Times New Roman" w:cs="Times New Roman"/>
          <w:b/>
          <w:sz w:val="22"/>
          <w:szCs w:val="22"/>
          <w:highlight w:val="none"/>
        </w:rPr>
        <w:t xml:space="preserve"> </w:t>
      </w:r>
      <w:bookmarkStart w:id="3" w:name="_Hlk71203108"/>
      <w:r>
        <w:rPr>
          <w:rFonts w:hint="default" w:ascii="Times New Roman" w:hAnsi="Times New Roman" w:cs="Times New Roman"/>
          <w:b/>
          <w:bCs/>
          <w:sz w:val="22"/>
          <w:szCs w:val="22"/>
          <w:highlight w:val="none"/>
        </w:rPr>
        <w:t>${total_to_pay.fr}</w:t>
      </w:r>
      <w:r>
        <w:rPr>
          <w:rFonts w:hint="default" w:cs="Times New Roman"/>
          <w:b/>
          <w:bCs/>
          <w:sz w:val="22"/>
          <w:szCs w:val="22"/>
          <w:highlight w:val="none"/>
          <w:lang w:val="en-US"/>
        </w:rPr>
        <w:t xml:space="preserve"> (10 152 369)</w:t>
      </w:r>
      <w:r>
        <w:rPr>
          <w:rFonts w:hint="default" w:ascii="Times New Roman" w:hAnsi="Times New Roman" w:cs="Times New Roman"/>
          <w:b/>
          <w:bCs/>
          <w:sz w:val="22"/>
          <w:szCs w:val="22"/>
          <w:highlight w:val="none"/>
        </w:rPr>
        <w:t xml:space="preserve"> </w:t>
      </w:r>
      <w:r>
        <w:rPr>
          <w:rFonts w:hint="default" w:ascii="Times New Roman" w:hAnsi="Times New Roman" w:cs="Times New Roman"/>
          <w:b/>
          <w:sz w:val="22"/>
          <w:szCs w:val="22"/>
          <w:highlight w:val="none"/>
        </w:rPr>
        <w:t>FCFA</w:t>
      </w:r>
      <w:r>
        <w:rPr>
          <w:rFonts w:hint="default" w:ascii="Times New Roman" w:hAnsi="Times New Roman" w:cs="Times New Roman"/>
          <w:b/>
          <w:bCs/>
          <w:i/>
          <w:iCs/>
          <w:sz w:val="22"/>
          <w:szCs w:val="22"/>
          <w:highlight w:val="none"/>
        </w:rPr>
        <w:t xml:space="preserve"> </w:t>
      </w:r>
      <w:r>
        <w:rPr>
          <w:rFonts w:hint="default" w:ascii="Times New Roman" w:hAnsi="Times New Roman" w:cs="Times New Roman"/>
          <w:sz w:val="22"/>
          <w:szCs w:val="22"/>
          <w:highlight w:val="none"/>
        </w:rPr>
        <w:t xml:space="preserve">en principal, plus intérêts, commissions, pénalités, frais et accessoires quelconques. </w:t>
      </w:r>
    </w:p>
    <w:bookmarkEnd w:id="3"/>
    <w:p>
      <w:pPr>
        <w:tabs>
          <w:tab w:val="left" w:pos="6450"/>
        </w:tabs>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rPr>
        <w:tab/>
      </w:r>
    </w:p>
    <w:p>
      <w:pPr>
        <w:tabs>
          <w:tab w:val="left" w:pos="6450"/>
        </w:tabs>
        <w:ind w:right="-141"/>
        <w:jc w:val="both"/>
        <w:rPr>
          <w:rFonts w:hint="default" w:ascii="Times New Roman" w:hAnsi="Times New Roman" w:cs="Times New Roman"/>
          <w:b/>
          <w:bCs/>
          <w:sz w:val="22"/>
          <w:szCs w:val="22"/>
        </w:rPr>
      </w:pPr>
    </w:p>
    <w:p>
      <w:pPr>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u w:val="single"/>
        </w:rPr>
        <w:t>ARTICLE 2</w:t>
      </w:r>
      <w:r>
        <w:rPr>
          <w:rFonts w:hint="default" w:ascii="Times New Roman" w:hAnsi="Times New Roman" w:cs="Times New Roman"/>
          <w:b/>
          <w:bCs/>
          <w:sz w:val="22"/>
          <w:szCs w:val="22"/>
        </w:rPr>
        <w:t xml:space="preserve">. – ETENDUE DU CAUTIONNEMENT </w:t>
      </w:r>
    </w:p>
    <w:p>
      <w:pPr>
        <w:autoSpaceDE w:val="0"/>
        <w:autoSpaceDN w:val="0"/>
        <w:adjustRightInd w:val="0"/>
        <w:ind w:right="-141"/>
        <w:jc w:val="both"/>
        <w:rPr>
          <w:rFonts w:hint="default" w:ascii="Times New Roman" w:hAnsi="Times New Roman" w:cs="Times New Roman"/>
          <w:b/>
          <w:bCs/>
          <w:sz w:val="22"/>
          <w:szCs w:val="22"/>
        </w:rPr>
      </w:pPr>
    </w:p>
    <w:p>
      <w:pPr>
        <w:autoSpaceDE w:val="0"/>
        <w:autoSpaceDN w:val="0"/>
        <w:adjustRightInd w:val="0"/>
        <w:ind w:right="1"/>
        <w:jc w:val="both"/>
        <w:rPr>
          <w:rFonts w:hint="default" w:ascii="Times New Roman" w:hAnsi="Times New Roman" w:cs="Times New Roman"/>
          <w:sz w:val="22"/>
          <w:szCs w:val="22"/>
        </w:rPr>
      </w:pPr>
      <w:r>
        <w:rPr>
          <w:rFonts w:hint="default" w:ascii="Times New Roman" w:hAnsi="Times New Roman" w:cs="Times New Roman"/>
          <w:sz w:val="22"/>
          <w:szCs w:val="22"/>
        </w:rPr>
        <w:t>Le présent engagement oblige la Caution, à titre solidaire et personnel, sur tous ses biens meubles et immeubles, à payer à COFINA Togo SA ce que lui doit ou lui devra le Cautionné au cas où le client Cautionné ne pourrait faire face à ses obligations contractuelles directes et indirectes, pour un quelconque motif.</w:t>
      </w:r>
    </w:p>
    <w:p>
      <w:pPr>
        <w:autoSpaceDE w:val="0"/>
        <w:autoSpaceDN w:val="0"/>
        <w:adjustRightInd w:val="0"/>
        <w:ind w:right="1"/>
        <w:jc w:val="both"/>
        <w:rPr>
          <w:rFonts w:hint="default" w:ascii="Times New Roman" w:hAnsi="Times New Roman" w:cs="Times New Roman"/>
          <w:sz w:val="22"/>
          <w:szCs w:val="22"/>
        </w:rPr>
      </w:pPr>
    </w:p>
    <w:p>
      <w:pPr>
        <w:autoSpaceDE w:val="0"/>
        <w:autoSpaceDN w:val="0"/>
        <w:adjustRightInd w:val="0"/>
        <w:ind w:right="1"/>
        <w:jc w:val="both"/>
        <w:rPr>
          <w:rFonts w:hint="default" w:ascii="Times New Roman" w:hAnsi="Times New Roman" w:cs="Times New Roman"/>
          <w:i/>
          <w:iCs/>
          <w:sz w:val="22"/>
          <w:szCs w:val="22"/>
        </w:rPr>
      </w:pP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u w:val="single"/>
        </w:rPr>
        <w:t>ARTICLE 3</w:t>
      </w:r>
      <w:r>
        <w:rPr>
          <w:rFonts w:hint="default" w:ascii="Times New Roman" w:hAnsi="Times New Roman" w:cs="Times New Roman"/>
          <w:b/>
          <w:bCs/>
          <w:i/>
          <w:iCs/>
          <w:sz w:val="22"/>
          <w:szCs w:val="22"/>
        </w:rPr>
        <w:t xml:space="preserve">. – </w:t>
      </w:r>
      <w:r>
        <w:rPr>
          <w:rFonts w:hint="default" w:ascii="Times New Roman" w:hAnsi="Times New Roman" w:cs="Times New Roman"/>
          <w:b/>
          <w:bCs/>
          <w:sz w:val="22"/>
          <w:szCs w:val="22"/>
        </w:rPr>
        <w:t xml:space="preserve">CARACTERISTIQUES DU CAUTIONNEMENT </w:t>
      </w:r>
    </w:p>
    <w:p>
      <w:pPr>
        <w:autoSpaceDE w:val="0"/>
        <w:autoSpaceDN w:val="0"/>
        <w:adjustRightInd w:val="0"/>
        <w:ind w:right="-141"/>
        <w:jc w:val="both"/>
        <w:rPr>
          <w:rFonts w:hint="default" w:ascii="Times New Roman" w:hAnsi="Times New Roman" w:cs="Times New Roman"/>
          <w:b/>
          <w:bCs/>
          <w:sz w:val="22"/>
          <w:szCs w:val="22"/>
        </w:rPr>
      </w:pP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La Caution, par les présentes, renonce expressément aux bénéfices de discussion et de division tant avec le débiteur principal qu’avec tous coobligés.</w:t>
      </w: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u w:val="single"/>
        </w:rPr>
        <w:t>ARTICLE 4</w:t>
      </w:r>
      <w:r>
        <w:rPr>
          <w:rFonts w:hint="default" w:ascii="Times New Roman" w:hAnsi="Times New Roman" w:cs="Times New Roman"/>
          <w:b/>
          <w:bCs/>
          <w:i/>
          <w:iCs/>
          <w:sz w:val="22"/>
          <w:szCs w:val="22"/>
        </w:rPr>
        <w:t xml:space="preserve">. – </w:t>
      </w:r>
      <w:r>
        <w:rPr>
          <w:rFonts w:hint="default" w:ascii="Times New Roman" w:hAnsi="Times New Roman" w:cs="Times New Roman"/>
          <w:b/>
          <w:bCs/>
          <w:sz w:val="22"/>
          <w:szCs w:val="22"/>
        </w:rPr>
        <w:t xml:space="preserve">DECLARATIONS ET ENGAGEMENT DE LA CAUTION </w:t>
      </w:r>
    </w:p>
    <w:p>
      <w:pPr>
        <w:autoSpaceDE w:val="0"/>
        <w:autoSpaceDN w:val="0"/>
        <w:adjustRightInd w:val="0"/>
        <w:ind w:right="-141"/>
        <w:jc w:val="both"/>
        <w:rPr>
          <w:rFonts w:hint="default" w:ascii="Times New Roman" w:hAnsi="Times New Roman" w:cs="Times New Roman"/>
          <w:b/>
          <w:bCs/>
          <w:sz w:val="22"/>
          <w:szCs w:val="22"/>
        </w:rPr>
      </w:pP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La Caution déclare avoir pris personnellement connaissance et vérifié la situation financière du</w:t>
      </w: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Cautionné au moment de la signature des présentes.</w:t>
      </w:r>
    </w:p>
    <w:p>
      <w:pPr>
        <w:autoSpaceDE w:val="0"/>
        <w:autoSpaceDN w:val="0"/>
        <w:adjustRightInd w:val="0"/>
        <w:ind w:right="-141"/>
        <w:jc w:val="both"/>
        <w:rPr>
          <w:rFonts w:hint="default" w:ascii="Times New Roman" w:hAnsi="Times New Roman" w:cs="Times New Roman"/>
          <w:sz w:val="22"/>
          <w:szCs w:val="22"/>
        </w:rPr>
      </w:pP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 xml:space="preserve">Elle s’engage expressément à ne pas se prévaloir des dispositions de l’article 23 alinéa 3 de l’Acte Uniforme OHADA portant Organisation des Sûretés et toutes autres dispositions qui, sans décharger la Caution de son engagement, l’autorise à poursuivre le Cautionné pour le contraindre au paiement ou obtenir une garantie ou une mesure conservatoire, au cas de délais de paiement accordés à celui-ci par </w:t>
      </w:r>
      <w:bookmarkStart w:id="4" w:name="_Hlk66263637"/>
      <w:r>
        <w:rPr>
          <w:rFonts w:hint="default" w:ascii="Times New Roman" w:hAnsi="Times New Roman" w:cs="Times New Roman"/>
          <w:sz w:val="22"/>
          <w:szCs w:val="22"/>
        </w:rPr>
        <w:t xml:space="preserve">COFINA Togo SA. </w:t>
      </w:r>
      <w:bookmarkEnd w:id="4"/>
      <w:r>
        <w:rPr>
          <w:rFonts w:hint="default" w:ascii="Times New Roman" w:hAnsi="Times New Roman" w:cs="Times New Roman"/>
          <w:sz w:val="22"/>
          <w:szCs w:val="22"/>
        </w:rPr>
        <w:t xml:space="preserve">Dès lors, si le cautionné obtient de tels délais de la part de COFINA Togo SA. La Caution qui reste tenue ne pourra poursuivre le Cautionné avant l’expiration de ces délais.  </w:t>
      </w:r>
    </w:p>
    <w:p>
      <w:pPr>
        <w:autoSpaceDE w:val="0"/>
        <w:autoSpaceDN w:val="0"/>
        <w:adjustRightInd w:val="0"/>
        <w:ind w:right="-141"/>
        <w:jc w:val="both"/>
        <w:rPr>
          <w:rFonts w:hint="default" w:ascii="Times New Roman" w:hAnsi="Times New Roman" w:cs="Times New Roman"/>
          <w:sz w:val="22"/>
          <w:szCs w:val="22"/>
        </w:rPr>
      </w:pPr>
    </w:p>
    <w:p>
      <w:pPr>
        <w:autoSpaceDE w:val="0"/>
        <w:autoSpaceDN w:val="0"/>
        <w:adjustRightInd w:val="0"/>
        <w:ind w:right="-141"/>
        <w:jc w:val="both"/>
        <w:rPr>
          <w:rFonts w:hint="default" w:ascii="Times New Roman" w:hAnsi="Times New Roman" w:cs="Times New Roman"/>
          <w:sz w:val="22"/>
          <w:szCs w:val="22"/>
        </w:rPr>
      </w:pPr>
      <w:bookmarkStart w:id="5" w:name="_Hlk66263678"/>
      <w:r>
        <w:rPr>
          <w:rFonts w:hint="default" w:ascii="Times New Roman" w:hAnsi="Times New Roman" w:cs="Times New Roman"/>
          <w:sz w:val="22"/>
          <w:szCs w:val="22"/>
        </w:rPr>
        <w:t xml:space="preserve">La Caution </w:t>
      </w:r>
      <w:bookmarkEnd w:id="5"/>
      <w:r>
        <w:rPr>
          <w:rFonts w:hint="default" w:ascii="Times New Roman" w:hAnsi="Times New Roman" w:cs="Times New Roman"/>
          <w:sz w:val="22"/>
          <w:szCs w:val="22"/>
        </w:rPr>
        <w:t xml:space="preserve">s’engage expressément à ne pas se prévaloir de l’article 35 alinéa de l’Acte Uniforme OHADA portant Organisation des Sûretés et de toutes autres dispositions qui ont pour effet de la faire venir en concours avec COFINA Togo SA tant que cette dernière n’aura pas été désintéressée de la totalité des sommes dues en principal, intérêts, commissions, frais et de tous accessoires qui lui seront dues par le débiteur cautionné. </w:t>
      </w:r>
    </w:p>
    <w:p>
      <w:pPr>
        <w:autoSpaceDE w:val="0"/>
        <w:autoSpaceDN w:val="0"/>
        <w:adjustRightInd w:val="0"/>
        <w:ind w:right="-141"/>
        <w:jc w:val="both"/>
        <w:rPr>
          <w:rFonts w:hint="default" w:ascii="Times New Roman" w:hAnsi="Times New Roman" w:cs="Times New Roman"/>
          <w:sz w:val="22"/>
          <w:szCs w:val="22"/>
        </w:rPr>
      </w:pPr>
    </w:p>
    <w:p>
      <w:pPr>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u w:val="single"/>
        </w:rPr>
        <w:t>ARTICLE 5</w:t>
      </w:r>
      <w:r>
        <w:rPr>
          <w:rFonts w:hint="default" w:ascii="Times New Roman" w:hAnsi="Times New Roman" w:cs="Times New Roman"/>
          <w:b/>
          <w:bCs/>
          <w:i/>
          <w:iCs/>
          <w:sz w:val="22"/>
          <w:szCs w:val="22"/>
        </w:rPr>
        <w:t xml:space="preserve">. – </w:t>
      </w:r>
      <w:r>
        <w:rPr>
          <w:rFonts w:hint="default" w:ascii="Times New Roman" w:hAnsi="Times New Roman" w:cs="Times New Roman"/>
          <w:b/>
          <w:bCs/>
          <w:sz w:val="22"/>
          <w:szCs w:val="22"/>
        </w:rPr>
        <w:t xml:space="preserve">EXIGIBILITE </w:t>
      </w:r>
    </w:p>
    <w:p>
      <w:pPr>
        <w:autoSpaceDE w:val="0"/>
        <w:autoSpaceDN w:val="0"/>
        <w:adjustRightInd w:val="0"/>
        <w:ind w:right="-141"/>
        <w:jc w:val="both"/>
        <w:rPr>
          <w:rFonts w:hint="default" w:ascii="Times New Roman" w:hAnsi="Times New Roman" w:cs="Times New Roman"/>
          <w:b/>
          <w:bCs/>
          <w:sz w:val="22"/>
          <w:szCs w:val="22"/>
        </w:rPr>
      </w:pP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Toutes les sommes dues à COFINA Togo SA en principal, intérêts, commissions, frais et accessoires au titre du prêt garanti deviendront, sauf décision contraire de COFINA Togo SA immédiatement exigibles dès réception par la Caution d’une mise en demeure faite par COFINA Togo SA par lettre recommandée avec demande d’avis de réception en cas de survenance de l’un des événements ci-dessous :</w:t>
      </w:r>
    </w:p>
    <w:p>
      <w:pPr>
        <w:autoSpaceDE w:val="0"/>
        <w:autoSpaceDN w:val="0"/>
        <w:adjustRightInd w:val="0"/>
        <w:ind w:right="-141"/>
        <w:jc w:val="both"/>
        <w:rPr>
          <w:rFonts w:hint="default" w:ascii="Times New Roman" w:hAnsi="Times New Roman" w:cs="Times New Roman"/>
          <w:sz w:val="22"/>
          <w:szCs w:val="22"/>
        </w:rPr>
      </w:pPr>
    </w:p>
    <w:p>
      <w:pPr>
        <w:numPr>
          <w:ilvl w:val="0"/>
          <w:numId w:val="1"/>
        </w:num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Clôture du compte du client débiteur principal ou du compte de la Caution si celle-ci est</w:t>
      </w: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 xml:space="preserve">Cliente de COFINA Togo SA pour quelque cause que ce soit ; </w:t>
      </w:r>
    </w:p>
    <w:p>
      <w:pPr>
        <w:autoSpaceDE w:val="0"/>
        <w:autoSpaceDN w:val="0"/>
        <w:adjustRightInd w:val="0"/>
        <w:ind w:right="-141"/>
        <w:jc w:val="both"/>
        <w:rPr>
          <w:rFonts w:hint="default" w:ascii="Times New Roman" w:hAnsi="Times New Roman" w:cs="Times New Roman"/>
          <w:sz w:val="22"/>
          <w:szCs w:val="22"/>
        </w:rPr>
      </w:pPr>
    </w:p>
    <w:p>
      <w:pPr>
        <w:numPr>
          <w:ilvl w:val="0"/>
          <w:numId w:val="2"/>
        </w:num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Non-paiement pour quelque cause que ce soit par le client cautionné de toute somme due en principal, intérêts, commissions, frais et accessoires aux dates d’échéances prévues au titre du prêt, après une mise en demeure restée infructueuse ;</w:t>
      </w:r>
    </w:p>
    <w:p>
      <w:pPr>
        <w:autoSpaceDE w:val="0"/>
        <w:autoSpaceDN w:val="0"/>
        <w:adjustRightInd w:val="0"/>
        <w:ind w:right="-141"/>
        <w:jc w:val="both"/>
        <w:rPr>
          <w:rFonts w:hint="default" w:ascii="Times New Roman" w:hAnsi="Times New Roman" w:cs="Times New Roman"/>
          <w:sz w:val="22"/>
          <w:szCs w:val="22"/>
        </w:rPr>
      </w:pPr>
    </w:p>
    <w:p>
      <w:pPr>
        <w:numPr>
          <w:ilvl w:val="0"/>
          <w:numId w:val="2"/>
        </w:num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En cas d’admission du cautionné à une procédure collective d’apurement du passif ou à toute circonstance analogue ;</w:t>
      </w:r>
    </w:p>
    <w:p>
      <w:pPr>
        <w:autoSpaceDE w:val="0"/>
        <w:autoSpaceDN w:val="0"/>
        <w:adjustRightInd w:val="0"/>
        <w:ind w:left="454" w:right="-141"/>
        <w:jc w:val="both"/>
        <w:rPr>
          <w:rFonts w:hint="default" w:ascii="Times New Roman" w:hAnsi="Times New Roman" w:cs="Times New Roman"/>
          <w:sz w:val="22"/>
          <w:szCs w:val="22"/>
        </w:rPr>
      </w:pPr>
    </w:p>
    <w:p>
      <w:pPr>
        <w:numPr>
          <w:ilvl w:val="0"/>
          <w:numId w:val="2"/>
        </w:num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En cas de déchéance du terme applicable au client cautionné tel que définie par le Contrat de prêt ;</w:t>
      </w:r>
    </w:p>
    <w:p>
      <w:pPr>
        <w:autoSpaceDE w:val="0"/>
        <w:autoSpaceDN w:val="0"/>
        <w:adjustRightInd w:val="0"/>
        <w:ind w:right="-141"/>
        <w:jc w:val="both"/>
        <w:rPr>
          <w:rFonts w:hint="default" w:ascii="Times New Roman" w:hAnsi="Times New Roman" w:cs="Times New Roman"/>
          <w:sz w:val="22"/>
          <w:szCs w:val="22"/>
        </w:rPr>
      </w:pPr>
    </w:p>
    <w:p>
      <w:pPr>
        <w:numPr>
          <w:ilvl w:val="0"/>
          <w:numId w:val="2"/>
        </w:num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Au cas où plus généralement la Caution n’exécuterait pas l’une quelconque de ses obligations résultant des présentes, et s’il n’y était pas remédié dans un délai de quinze (15) jours à compter de la mise en demeure faite par COFINA Togo SA à la Caution.</w:t>
      </w:r>
    </w:p>
    <w:p>
      <w:pPr>
        <w:autoSpaceDE w:val="0"/>
        <w:autoSpaceDN w:val="0"/>
        <w:adjustRightInd w:val="0"/>
        <w:ind w:right="-141"/>
        <w:jc w:val="both"/>
        <w:rPr>
          <w:rFonts w:hint="default" w:ascii="Times New Roman" w:hAnsi="Times New Roman" w:cs="Times New Roman"/>
          <w:sz w:val="22"/>
          <w:szCs w:val="22"/>
        </w:rPr>
      </w:pP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u w:val="single"/>
        </w:rPr>
        <w:t>ARTICLE 6</w:t>
      </w:r>
      <w:r>
        <w:rPr>
          <w:rFonts w:hint="default" w:ascii="Times New Roman" w:hAnsi="Times New Roman" w:cs="Times New Roman"/>
          <w:b/>
          <w:bCs/>
          <w:sz w:val="22"/>
          <w:szCs w:val="22"/>
        </w:rPr>
        <w:t xml:space="preserve">. - INDIVISIBILITE </w:t>
      </w:r>
    </w:p>
    <w:p>
      <w:pPr>
        <w:autoSpaceDE w:val="0"/>
        <w:autoSpaceDN w:val="0"/>
        <w:adjustRightInd w:val="0"/>
        <w:ind w:right="-141"/>
        <w:jc w:val="both"/>
        <w:rPr>
          <w:rFonts w:hint="default" w:ascii="Times New Roman" w:hAnsi="Times New Roman" w:cs="Times New Roman"/>
          <w:b/>
          <w:bCs/>
          <w:sz w:val="22"/>
          <w:szCs w:val="22"/>
        </w:rPr>
      </w:pP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Toutes les obligations, résultant du présent contrat pour la Caution, sont stipulées indivisibles de telle sorte que leur exécution pourra être réclamée pour leur totalité à n’importe lequel des héritiers ou ayant droits de la Caution</w:t>
      </w: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u w:val="single"/>
        </w:rPr>
        <w:t>ARTICLE 7</w:t>
      </w:r>
      <w:r>
        <w:rPr>
          <w:rFonts w:hint="default" w:ascii="Times New Roman" w:hAnsi="Times New Roman" w:cs="Times New Roman"/>
          <w:b/>
          <w:bCs/>
          <w:sz w:val="22"/>
          <w:szCs w:val="22"/>
        </w:rPr>
        <w:t xml:space="preserve">. – DUREE DE VALIDITE </w:t>
      </w:r>
    </w:p>
    <w:p>
      <w:pPr>
        <w:autoSpaceDE w:val="0"/>
        <w:autoSpaceDN w:val="0"/>
        <w:adjustRightInd w:val="0"/>
        <w:ind w:right="-141"/>
        <w:jc w:val="both"/>
        <w:rPr>
          <w:rFonts w:hint="default" w:ascii="Times New Roman" w:hAnsi="Times New Roman" w:cs="Times New Roman"/>
          <w:b/>
          <w:bCs/>
          <w:sz w:val="22"/>
          <w:szCs w:val="22"/>
        </w:rPr>
      </w:pPr>
    </w:p>
    <w:p>
      <w:pPr>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sz w:val="22"/>
          <w:szCs w:val="22"/>
        </w:rPr>
        <w:t>Le présent Cautionnement restera en vigueur tant que le débiteur cautionné restera devoir une</w:t>
      </w:r>
      <w:r>
        <w:rPr>
          <w:rFonts w:hint="default" w:ascii="Times New Roman" w:hAnsi="Times New Roman" w:cs="Times New Roman"/>
          <w:b/>
          <w:bCs/>
          <w:sz w:val="22"/>
          <w:szCs w:val="22"/>
        </w:rPr>
        <w:t xml:space="preserve"> </w:t>
      </w:r>
      <w:r>
        <w:rPr>
          <w:rFonts w:hint="default" w:ascii="Times New Roman" w:hAnsi="Times New Roman" w:cs="Times New Roman"/>
          <w:sz w:val="22"/>
          <w:szCs w:val="22"/>
        </w:rPr>
        <w:t>quelconque somme au titre du prêt consenti par COFINA Togo SA.</w:t>
      </w: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u w:val="single"/>
        </w:rPr>
        <w:t>ARTICLE 8</w:t>
      </w:r>
      <w:r>
        <w:rPr>
          <w:rFonts w:hint="default" w:ascii="Times New Roman" w:hAnsi="Times New Roman" w:cs="Times New Roman"/>
          <w:b/>
          <w:bCs/>
          <w:sz w:val="22"/>
          <w:szCs w:val="22"/>
        </w:rPr>
        <w:t xml:space="preserve">. - CORRESPONDANCES – ELECTION DE DOMICILE </w:t>
      </w:r>
    </w:p>
    <w:p>
      <w:pPr>
        <w:tabs>
          <w:tab w:val="left" w:pos="6212"/>
        </w:tabs>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rPr>
        <w:tab/>
      </w:r>
    </w:p>
    <w:p>
      <w:pPr>
        <w:autoSpaceDE w:val="0"/>
        <w:autoSpaceDN w:val="0"/>
        <w:adjustRightInd w:val="0"/>
        <w:ind w:right="-141"/>
        <w:jc w:val="both"/>
        <w:rPr>
          <w:rFonts w:hint="default" w:ascii="Times New Roman" w:hAnsi="Times New Roman" w:cs="Times New Roman"/>
          <w:sz w:val="22"/>
          <w:szCs w:val="22"/>
        </w:rPr>
      </w:pP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Toute communication, demande ou notification devant être réalisée en vertu des présentes ou de leurs suites sera valablement réalisée si elle est adressée par lettre recommandée avec demande d’avis de réception ou par télécopie confirmée par lettre recommandée avec accusé de réception à l’une ou l’autre des parties à leur adresse respective sus-indiquée en entête.</w:t>
      </w:r>
    </w:p>
    <w:p>
      <w:pPr>
        <w:autoSpaceDE w:val="0"/>
        <w:autoSpaceDN w:val="0"/>
        <w:adjustRightInd w:val="0"/>
        <w:ind w:right="-141"/>
        <w:jc w:val="both"/>
        <w:rPr>
          <w:rFonts w:hint="default" w:ascii="Times New Roman" w:hAnsi="Times New Roman" w:cs="Times New Roman"/>
          <w:sz w:val="22"/>
          <w:szCs w:val="22"/>
        </w:rPr>
      </w:pP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Domicile est élu par les parties en leur adresse respective figurant en entête des présentes dans le ressort du Greffe du Tribunal de commerce de Lomé.</w:t>
      </w: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u w:val="single"/>
        </w:rPr>
        <w:t>ARTICLE 9</w:t>
      </w:r>
      <w:r>
        <w:rPr>
          <w:rFonts w:hint="default" w:ascii="Times New Roman" w:hAnsi="Times New Roman" w:cs="Times New Roman"/>
          <w:b/>
          <w:bCs/>
          <w:sz w:val="22"/>
          <w:szCs w:val="22"/>
        </w:rPr>
        <w:t xml:space="preserve">. – INFORMATION </w:t>
      </w:r>
    </w:p>
    <w:p>
      <w:pPr>
        <w:autoSpaceDE w:val="0"/>
        <w:autoSpaceDN w:val="0"/>
        <w:adjustRightInd w:val="0"/>
        <w:ind w:right="-141"/>
        <w:jc w:val="both"/>
        <w:rPr>
          <w:rFonts w:hint="default" w:ascii="Times New Roman" w:hAnsi="Times New Roman" w:cs="Times New Roman"/>
          <w:b/>
          <w:bCs/>
          <w:sz w:val="22"/>
          <w:szCs w:val="22"/>
        </w:rPr>
      </w:pPr>
    </w:p>
    <w:p>
      <w:pPr>
        <w:autoSpaceDE w:val="0"/>
        <w:autoSpaceDN w:val="0"/>
        <w:adjustRightInd w:val="0"/>
        <w:ind w:right="-141"/>
        <w:jc w:val="both"/>
        <w:rPr>
          <w:rFonts w:hint="default" w:ascii="Times New Roman" w:hAnsi="Times New Roman" w:cs="Times New Roman"/>
          <w:b/>
          <w:bCs/>
          <w:sz w:val="22"/>
          <w:szCs w:val="22"/>
        </w:rPr>
      </w:pP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COFINA Togo SA informera la Caution de toute défaillance, déchéance ou prorogation du terme applicable au client cautionné ainsi que de l’évolution de l’endettement de celui-ci.</w:t>
      </w:r>
    </w:p>
    <w:p>
      <w:pPr>
        <w:autoSpaceDE w:val="0"/>
        <w:autoSpaceDN w:val="0"/>
        <w:adjustRightInd w:val="0"/>
        <w:ind w:right="-141"/>
        <w:jc w:val="both"/>
        <w:rPr>
          <w:rFonts w:hint="default" w:ascii="Times New Roman" w:hAnsi="Times New Roman" w:cs="Times New Roman"/>
          <w:sz w:val="22"/>
          <w:szCs w:val="22"/>
        </w:rPr>
      </w:pPr>
    </w:p>
    <w:p>
      <w:pPr>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u w:val="single"/>
        </w:rPr>
        <w:t>ARTICLE 10</w:t>
      </w:r>
      <w:r>
        <w:rPr>
          <w:rFonts w:hint="default" w:ascii="Times New Roman" w:hAnsi="Times New Roman" w:cs="Times New Roman"/>
          <w:b/>
          <w:bCs/>
          <w:i/>
          <w:iCs/>
          <w:sz w:val="22"/>
          <w:szCs w:val="22"/>
        </w:rPr>
        <w:t xml:space="preserve">. – </w:t>
      </w:r>
      <w:r>
        <w:rPr>
          <w:rFonts w:hint="default" w:ascii="Times New Roman" w:hAnsi="Times New Roman" w:cs="Times New Roman"/>
          <w:b/>
          <w:bCs/>
          <w:sz w:val="22"/>
          <w:szCs w:val="22"/>
        </w:rPr>
        <w:t xml:space="preserve">DROITS ET FRAIS </w:t>
      </w:r>
    </w:p>
    <w:p>
      <w:pPr>
        <w:autoSpaceDE w:val="0"/>
        <w:autoSpaceDN w:val="0"/>
        <w:adjustRightInd w:val="0"/>
        <w:ind w:right="-141"/>
        <w:jc w:val="both"/>
        <w:rPr>
          <w:rFonts w:hint="default" w:ascii="Times New Roman" w:hAnsi="Times New Roman" w:cs="Times New Roman"/>
          <w:b/>
          <w:bCs/>
          <w:sz w:val="22"/>
          <w:szCs w:val="22"/>
        </w:rPr>
      </w:pP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Tous les frais et droits auxquels donnent ou pourront donner lieu le présent contrat et son exécution seront supportés par la Caution qui s’y oblige.</w:t>
      </w: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u w:val="single"/>
        </w:rPr>
        <w:t>ARTICLE 11</w:t>
      </w:r>
      <w:r>
        <w:rPr>
          <w:rFonts w:hint="default" w:ascii="Times New Roman" w:hAnsi="Times New Roman" w:cs="Times New Roman"/>
          <w:b/>
          <w:bCs/>
          <w:i/>
          <w:iCs/>
          <w:sz w:val="22"/>
          <w:szCs w:val="22"/>
        </w:rPr>
        <w:t xml:space="preserve">. – </w:t>
      </w:r>
      <w:r>
        <w:rPr>
          <w:rFonts w:hint="default" w:ascii="Times New Roman" w:hAnsi="Times New Roman" w:cs="Times New Roman"/>
          <w:b/>
          <w:bCs/>
          <w:sz w:val="22"/>
          <w:szCs w:val="22"/>
        </w:rPr>
        <w:t xml:space="preserve">DROIT APPLICABLE – ATTRIBUTION DE COMPETENCE </w:t>
      </w:r>
    </w:p>
    <w:p>
      <w:pPr>
        <w:autoSpaceDE w:val="0"/>
        <w:autoSpaceDN w:val="0"/>
        <w:adjustRightInd w:val="0"/>
        <w:ind w:right="-141"/>
        <w:jc w:val="both"/>
        <w:rPr>
          <w:rFonts w:hint="default" w:ascii="Times New Roman" w:hAnsi="Times New Roman" w:cs="Times New Roman"/>
          <w:b/>
          <w:bCs/>
          <w:sz w:val="22"/>
          <w:szCs w:val="22"/>
        </w:rPr>
      </w:pP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Le présent contrat est régi par les actes uniformes du traité OHADA et par toute disposition compatible de la loi Togolaise.</w:t>
      </w:r>
    </w:p>
    <w:p>
      <w:pPr>
        <w:autoSpaceDE w:val="0"/>
        <w:autoSpaceDN w:val="0"/>
        <w:adjustRightInd w:val="0"/>
        <w:ind w:right="-141"/>
        <w:jc w:val="both"/>
        <w:rPr>
          <w:rFonts w:hint="default" w:ascii="Times New Roman" w:hAnsi="Times New Roman" w:cs="Times New Roman"/>
          <w:sz w:val="22"/>
          <w:szCs w:val="22"/>
        </w:rPr>
      </w:pP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Tous différends et litiges relatifs à son interprétation, son exécution, ses suites et ses conséquences, seront de la seule compétence des Juridictions Togolaises.</w:t>
      </w:r>
    </w:p>
    <w:p>
      <w:pPr>
        <w:autoSpaceDE w:val="0"/>
        <w:autoSpaceDN w:val="0"/>
        <w:adjustRightInd w:val="0"/>
        <w:ind w:right="-141"/>
        <w:jc w:val="both"/>
        <w:rPr>
          <w:rFonts w:hint="default" w:ascii="Times New Roman" w:hAnsi="Times New Roman" w:cs="Times New Roman"/>
          <w:sz w:val="22"/>
          <w:szCs w:val="22"/>
        </w:rPr>
      </w:pPr>
    </w:p>
    <w:p>
      <w:pPr>
        <w:autoSpaceDE w:val="0"/>
        <w:autoSpaceDN w:val="0"/>
        <w:adjustRightInd w:val="0"/>
        <w:ind w:right="-141"/>
        <w:jc w:val="center"/>
        <w:rPr>
          <w:rFonts w:hint="default" w:ascii="Times New Roman" w:hAnsi="Times New Roman" w:cs="Times New Roman"/>
          <w:sz w:val="22"/>
          <w:szCs w:val="22"/>
        </w:rPr>
      </w:pPr>
      <w:r>
        <w:rPr>
          <w:rFonts w:hint="default" w:ascii="Times New Roman" w:hAnsi="Times New Roman" w:cs="Times New Roman"/>
          <w:sz w:val="22"/>
          <w:szCs w:val="22"/>
        </w:rPr>
        <w:t xml:space="preserve">                                                                                                                          Fait à Lomé le ………………….</w:t>
      </w:r>
    </w:p>
    <w:p>
      <w:pPr>
        <w:autoSpaceDE w:val="0"/>
        <w:autoSpaceDN w:val="0"/>
        <w:adjustRightInd w:val="0"/>
        <w:ind w:right="-141"/>
        <w:jc w:val="right"/>
        <w:rPr>
          <w:rFonts w:hint="default" w:ascii="Times New Roman" w:hAnsi="Times New Roman" w:cs="Times New Roman"/>
          <w:sz w:val="22"/>
          <w:szCs w:val="22"/>
        </w:rPr>
      </w:pPr>
      <w:r>
        <w:rPr>
          <w:rFonts w:hint="default" w:ascii="Times New Roman" w:hAnsi="Times New Roman" w:cs="Times New Roman"/>
          <w:sz w:val="22"/>
          <w:szCs w:val="22"/>
        </w:rPr>
        <w:t>En trois (3) exemplaires originaux</w:t>
      </w:r>
    </w:p>
    <w:p>
      <w:pPr>
        <w:autoSpaceDE w:val="0"/>
        <w:autoSpaceDN w:val="0"/>
        <w:adjustRightInd w:val="0"/>
        <w:ind w:right="-141"/>
        <w:jc w:val="both"/>
        <w:rPr>
          <w:rFonts w:hint="default" w:ascii="Times New Roman" w:hAnsi="Times New Roman" w:cs="Times New Roman"/>
          <w:sz w:val="22"/>
          <w:szCs w:val="22"/>
        </w:rPr>
      </w:pPr>
    </w:p>
    <w:p>
      <w:pPr>
        <w:rPr>
          <w:rFonts w:hint="default" w:ascii="Times New Roman" w:hAnsi="Times New Roman" w:cs="Times New Roman"/>
          <w:b/>
        </w:rPr>
      </w:pPr>
      <w:r>
        <w:rPr>
          <w:rFonts w:hint="default" w:ascii="Times New Roman" w:hAnsi="Times New Roman" w:cs="Times New Roman"/>
          <w:b/>
        </w:rPr>
        <w:br w:type="page"/>
      </w:r>
    </w:p>
    <w:p>
      <w:pPr>
        <w:jc w:val="center"/>
        <w:rPr>
          <w:rFonts w:hint="default" w:ascii="Times New Roman" w:hAnsi="Times New Roman" w:cs="Times New Roman"/>
          <w:b/>
          <w:bCs/>
          <w:iCs/>
          <w:vertAlign w:val="baseline"/>
        </w:rPr>
      </w:pPr>
      <w:r>
        <w:rPr>
          <w:rFonts w:hint="default" w:ascii="Times New Roman" w:hAnsi="Times New Roman" w:cs="Times New Roman"/>
          <w:b/>
        </w:rPr>
        <w:t>Pour l’Institution</w:t>
      </w:r>
    </w:p>
    <w:tbl>
      <w:tblPr>
        <w:tblStyle w:val="6"/>
        <w:tblpPr w:leftFromText="180" w:rightFromText="180" w:vertAnchor="text" w:horzAnchor="page" w:tblpX="8058" w:tblpY="438"/>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55" w:hRule="atLeast"/>
        </w:trPr>
        <w:tc>
          <w:tcPr>
            <w:tcW w:w="3128" w:type="dxa"/>
            <w:tcBorders>
              <w:tl2br w:val="nil"/>
              <w:tr2bl w:val="nil"/>
            </w:tcBorders>
          </w:tcPr>
          <w:p>
            <w:pPr>
              <w:widowControl w:val="0"/>
              <w:jc w:val="left"/>
              <w:rPr>
                <w:rFonts w:hint="default" w:ascii="Times New Roman" w:hAnsi="Times New Roman" w:cs="Times New Roman"/>
                <w:b/>
                <w:bCs/>
                <w:iCs/>
                <w:vertAlign w:val="baseline"/>
                <w:lang w:val="en-US"/>
              </w:rPr>
            </w:pPr>
            <w:r>
              <w:rPr>
                <w:rFonts w:hint="default" w:ascii="Times New Roman" w:hAnsi="Times New Roman" w:cs="Times New Roman"/>
                <w:b/>
                <w:bCs/>
                <w:iCs/>
                <w:color w:val="000000"/>
              </w:rPr>
              <w:t>Madame Ameh Délali MESSANGAN épouse AMEDEMEGNAH, Responsable juridique</w:t>
            </w:r>
          </w:p>
        </w:tc>
      </w:tr>
    </w:tbl>
    <w:p>
      <w:pPr>
        <w:jc w:val="both"/>
        <w:rPr>
          <w:rFonts w:hint="default" w:ascii="Times New Roman" w:hAnsi="Times New Roman" w:cs="Times New Roman"/>
          <w:b/>
          <w:bCs/>
          <w:iCs/>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6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57" w:hRule="atLeast"/>
        </w:trPr>
        <w:tc>
          <w:tcPr>
            <w:tcW w:w="3624" w:type="dxa"/>
            <w:tcBorders>
              <w:tl2br w:val="nil"/>
              <w:tr2bl w:val="nil"/>
            </w:tcBorders>
          </w:tcPr>
          <w:p>
            <w:pPr>
              <w:widowControl w:val="0"/>
              <w:spacing w:before="0" w:after="0"/>
              <w:jc w:val="both"/>
              <w:rPr>
                <w:rFonts w:hint="default" w:ascii="Times New Roman" w:hAnsi="Times New Roman" w:cs="Times New Roman"/>
                <w:b/>
                <w:bCs/>
                <w:iCs/>
                <w:color w:val="000000"/>
                <w:sz w:val="24"/>
                <w:szCs w:val="24"/>
              </w:rPr>
            </w:pPr>
            <w:r>
              <w:rPr>
                <w:rFonts w:hint="default" w:ascii="Times New Roman" w:hAnsi="Times New Roman" w:cs="Times New Roman"/>
                <w:b/>
                <w:bCs/>
                <w:iCs/>
                <w:sz w:val="24"/>
                <w:szCs w:val="24"/>
              </w:rPr>
              <w:t xml:space="preserve">Mme. Christèle F. R. FEBON </w:t>
            </w:r>
            <w:r>
              <w:rPr>
                <w:rFonts w:hint="default" w:ascii="Times New Roman" w:hAnsi="Times New Roman" w:cs="Times New Roman"/>
                <w:bCs/>
                <w:iCs/>
                <w:sz w:val="24"/>
                <w:szCs w:val="24"/>
              </w:rPr>
              <w:t>épse</w:t>
            </w:r>
            <w:r>
              <w:rPr>
                <w:rFonts w:hint="default" w:ascii="Times New Roman" w:hAnsi="Times New Roman" w:cs="Times New Roman"/>
                <w:b/>
                <w:bCs/>
                <w:iCs/>
                <w:sz w:val="24"/>
                <w:szCs w:val="24"/>
              </w:rPr>
              <w:t xml:space="preserve"> JOHNSON        </w:t>
            </w:r>
          </w:p>
          <w:p>
            <w:pPr>
              <w:widowControl w:val="0"/>
              <w:jc w:val="both"/>
              <w:rPr>
                <w:rFonts w:hint="default" w:ascii="Times New Roman" w:hAnsi="Times New Roman" w:cs="Times New Roman"/>
                <w:b/>
                <w:sz w:val="24"/>
                <w:szCs w:val="24"/>
                <w:vertAlign w:val="baseline"/>
              </w:rPr>
            </w:pPr>
            <w:r>
              <w:rPr>
                <w:rFonts w:hint="default" w:ascii="Times New Roman" w:hAnsi="Times New Roman" w:cs="Times New Roman"/>
                <w:bCs/>
                <w:iCs/>
                <w:sz w:val="24"/>
                <w:szCs w:val="24"/>
              </w:rPr>
              <w:t>Directrice d’exploitation</w:t>
            </w:r>
          </w:p>
        </w:tc>
      </w:tr>
    </w:tbl>
    <w:p>
      <w:pPr>
        <w:jc w:val="center"/>
        <w:rPr>
          <w:rFonts w:hint="default" w:ascii="Times New Roman" w:hAnsi="Times New Roman" w:cs="Times New Roman"/>
          <w:b/>
        </w:rPr>
      </w:pPr>
    </w:p>
    <w:p>
      <w:pPr>
        <w:jc w:val="center"/>
        <w:rPr>
          <w:rFonts w:hint="default" w:ascii="Times New Roman" w:hAnsi="Times New Roman" w:cs="Times New Roman"/>
          <w:b/>
        </w:rPr>
      </w:pPr>
      <w:r>
        <w:rPr>
          <w:rFonts w:hint="default" w:ascii="Times New Roman" w:hAnsi="Times New Roman" w:cs="Times New Roman"/>
          <w:b/>
        </w:rPr>
        <w:t>Pour la caution</w:t>
      </w:r>
    </w:p>
    <w:p>
      <w:pPr>
        <w:rPr>
          <w:rFonts w:hint="default" w:ascii="Times New Roman" w:hAnsi="Times New Roman" w:cs="Times New Roman"/>
          <w:b/>
        </w:rPr>
      </w:pPr>
    </w:p>
    <w:p>
      <w:pPr>
        <w:jc w:val="center"/>
        <w:rPr>
          <w:rFonts w:hint="default" w:ascii="Times New Roman" w:hAnsi="Times New Roman" w:cs="Times New Roman"/>
          <w:b/>
        </w:rPr>
      </w:pPr>
    </w:p>
    <w:p>
      <w:pPr>
        <w:jc w:val="center"/>
        <w:rPr>
          <w:rFonts w:hint="default" w:ascii="Times New Roman" w:hAnsi="Times New Roman" w:cs="Times New Roman"/>
          <w:b/>
          <w:bCs/>
          <w:iCs/>
          <w:highlight w:val="none"/>
          <w:lang w:val="en-US"/>
        </w:rPr>
      </w:pPr>
      <w:r>
        <w:rPr>
          <w:rFonts w:hint="default" w:ascii="Times New Roman" w:hAnsi="Times New Roman" w:cs="Times New Roman"/>
          <w:b/>
          <w:bCs/>
          <w:iCs/>
          <w:highlight w:val="none"/>
        </w:rPr>
        <w:t xml:space="preserve">   Mr KOMLA KOKOU</w:t>
      </w:r>
    </w:p>
    <w:p>
      <w:pPr>
        <w:rPr>
          <w:rFonts w:hint="default" w:ascii="Times New Roman" w:hAnsi="Times New Roman" w:cs="Times New Roman"/>
        </w:rPr>
      </w:pPr>
    </w:p>
    <w:sectPr>
      <w:headerReference r:id="rId5" w:type="default"/>
      <w:footerReference r:id="rId6" w:type="default"/>
      <w:footnotePr>
        <w:numFmt w:val="chicago"/>
        <w:numRestart w:val="eachPage"/>
      </w:footnotePr>
      <w:pgSz w:w="11906" w:h="16838"/>
      <w:pgMar w:top="899" w:right="707" w:bottom="709" w:left="1417" w:header="454" w:footer="1020" w:gutter="0"/>
      <w:pgBorders>
        <w:top w:val="none" w:sz="0" w:space="0"/>
        <w:left w:val="none" w:sz="0" w:space="0"/>
        <w:bottom w:val="none" w:sz="0" w:space="0"/>
        <w:right w:val="none" w:sz="0" w:space="0"/>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0000000000000000000"/>
    <w:charset w:val="00"/>
    <w:family w:val="auto"/>
    <w:pitch w:val="default"/>
    <w:sig w:usb0="00000000" w:usb1="0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Book Antiqua">
    <w:altName w:val="Georgia"/>
    <w:panose1 w:val="02040602050305030304"/>
    <w:charset w:val="00"/>
    <w:family w:val="roman"/>
    <w:pitch w:val="default"/>
    <w:sig w:usb0="00000000" w:usb1="00000000" w:usb2="00000000" w:usb3="00000000" w:csb0="0000009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Cambria">
    <w:altName w:val="Georgia"/>
    <w:panose1 w:val="02040503050406030204"/>
    <w:charset w:val="00"/>
    <w:family w:val="roman"/>
    <w:pitch w:val="default"/>
    <w:sig w:usb0="00000000" w:usb1="00000000"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asciiTheme="minorHAnsi" w:hAnsiTheme="minorHAnsi"/>
        <w:b/>
        <w:sz w:val="22"/>
        <w:szCs w:val="22"/>
      </w:rPr>
    </w:pPr>
    <w:r>
      <w:rPr>
        <w:rFonts w:asciiTheme="minorHAnsi" w:hAnsiTheme="minorHAnsi" w:cstheme="minorHAnsi"/>
        <w:sz w:val="16"/>
        <w:szCs w:val="16"/>
      </w:rPr>
      <w:t>CONTRAT DE CAUTIONNEMENT</w:t>
    </w:r>
    <w:r>
      <w:rPr>
        <w:rFonts w:asciiTheme="minorHAnsi" w:hAnsiTheme="minorHAnsi" w:cstheme="minorHAnsi"/>
        <w:sz w:val="16"/>
        <w:szCs w:val="16"/>
        <w:highlight w:val="none"/>
      </w:rPr>
      <w:t xml:space="preserve"> –</w:t>
    </w:r>
    <w:r>
      <w:rPr>
        <w:b/>
        <w:bCs/>
        <w:highlight w:val="none"/>
      </w:rPr>
      <w:t xml:space="preserve"> </w:t>
    </w:r>
    <w:r>
      <w:rPr>
        <w:rFonts w:hint="default" w:ascii="Cambria" w:hAnsi="Cambria" w:eastAsia="Calibri"/>
        <w:b/>
        <w:bCs/>
        <w:color w:val="000000"/>
        <w:sz w:val="22"/>
        <w:szCs w:val="22"/>
        <w:highlight w:val="none"/>
        <w:lang w:eastAsia="en-US"/>
      </w:rPr>
      <w:t>${verbal_trial.civility}</w:t>
    </w:r>
    <w:r>
      <w:rPr>
        <w:rFonts w:hint="default" w:ascii="Cambria" w:hAnsi="Cambria" w:eastAsia="Calibri"/>
        <w:b/>
        <w:bCs/>
        <w:color w:val="000000"/>
        <w:sz w:val="22"/>
        <w:szCs w:val="22"/>
        <w:highlight w:val="none"/>
        <w:lang w:val="en-US" w:eastAsia="en-US"/>
      </w:rPr>
      <w:t xml:space="preserve"> </w:t>
    </w:r>
    <w:r>
      <w:rPr>
        <w:rFonts w:hint="default" w:ascii="Cambria" w:hAnsi="Cambria" w:eastAsia="Calibri"/>
        <w:b/>
        <w:bCs/>
        <w:color w:val="000000"/>
        <w:sz w:val="22"/>
        <w:szCs w:val="22"/>
        <w:highlight w:val="none"/>
        <w:lang w:eastAsia="en-US"/>
      </w:rPr>
      <w:t>${verbal_trial.applicant_last_name}</w:t>
    </w:r>
    <w:r>
      <w:rPr>
        <w:rFonts w:hint="default" w:ascii="Cambria" w:hAnsi="Cambria" w:eastAsia="Calibri"/>
        <w:b/>
        <w:bCs/>
        <w:color w:val="000000"/>
        <w:sz w:val="22"/>
        <w:szCs w:val="22"/>
        <w:highlight w:val="none"/>
        <w:lang w:val="en-US" w:eastAsia="en-US"/>
      </w:rPr>
      <w:t xml:space="preserve"> </w:t>
    </w:r>
    <w:r>
      <w:rPr>
        <w:rFonts w:hint="default" w:ascii="Cambria" w:hAnsi="Cambria" w:eastAsia="Calibri"/>
        <w:b/>
        <w:bCs/>
        <w:color w:val="000000"/>
        <w:sz w:val="22"/>
        <w:szCs w:val="22"/>
        <w:highlight w:val="none"/>
        <w:lang w:eastAsia="en-US"/>
      </w:rPr>
      <w:t>${verbal_trial.applicant_first_name}</w:t>
    </w:r>
    <w:r>
      <w:rPr>
        <w:rFonts w:asciiTheme="minorHAnsi" w:hAnsiTheme="minorHAnsi" w:cstheme="minorHAnsi"/>
        <w:b/>
        <w:bCs/>
        <w:sz w:val="16"/>
        <w:szCs w:val="16"/>
      </w:rPr>
      <w:tab/>
    </w:r>
    <w:r>
      <w:rPr>
        <w:rFonts w:asciiTheme="minorHAnsi" w:hAnsiTheme="minorHAnsi" w:cstheme="minorHAnsi"/>
        <w:sz w:val="16"/>
        <w:szCs w:val="16"/>
      </w:rPr>
      <w:tab/>
    </w:r>
    <w:r>
      <w:rPr>
        <w:rFonts w:asciiTheme="minorHAnsi" w:hAnsiTheme="minorHAnsi" w:cstheme="minorHAnsi"/>
        <w:sz w:val="16"/>
        <w:szCs w:val="16"/>
      </w:rPr>
      <w:fldChar w:fldCharType="begin"/>
    </w:r>
    <w:r>
      <w:rPr>
        <w:rFonts w:asciiTheme="minorHAnsi" w:hAnsiTheme="minorHAnsi" w:cstheme="minorHAnsi"/>
        <w:sz w:val="16"/>
        <w:szCs w:val="16"/>
      </w:rPr>
      <w:instrText xml:space="preserve"> PAGE  \* Arabic  \* MERGEFORMAT </w:instrText>
    </w:r>
    <w:r>
      <w:rPr>
        <w:rFonts w:asciiTheme="minorHAnsi" w:hAnsiTheme="minorHAnsi" w:cstheme="minorHAnsi"/>
        <w:sz w:val="16"/>
        <w:szCs w:val="16"/>
      </w:rPr>
      <w:fldChar w:fldCharType="separate"/>
    </w:r>
    <w:r>
      <w:rPr>
        <w:rFonts w:asciiTheme="minorHAnsi" w:hAnsiTheme="minorHAnsi" w:cstheme="minorHAnsi"/>
        <w:sz w:val="16"/>
        <w:szCs w:val="16"/>
      </w:rPr>
      <w:t>3</w:t>
    </w:r>
    <w:r>
      <w:rPr>
        <w:rFonts w:asciiTheme="minorHAnsi" w:hAnsiTheme="minorHAnsi" w:cstheme="minorHAns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862"/>
        <w:tab w:val="left" w:pos="5031"/>
      </w:tabs>
    </w:pPr>
    <w:r>
      <w:rPr>
        <w:b/>
        <w:bCs/>
        <w:i/>
        <w:iCs/>
        <w:sz w:val="22"/>
        <w:szCs w:val="22"/>
      </w:rPr>
      <w:t xml:space="preserve">                                    </w:t>
    </w:r>
    <w:r>
      <w:drawing>
        <wp:inline distT="0" distB="0" distL="0" distR="0">
          <wp:extent cx="2752725" cy="7524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752725" cy="752475"/>
                  </a:xfrm>
                  <a:prstGeom prst="rect">
                    <a:avLst/>
                  </a:prstGeom>
                  <a:noFill/>
                  <a:ln>
                    <a:noFill/>
                  </a:ln>
                </pic:spPr>
              </pic:pic>
            </a:graphicData>
          </a:graphic>
        </wp:inline>
      </w:drawing>
    </w:r>
  </w:p>
  <w:p>
    <w:pPr>
      <w:tabs>
        <w:tab w:val="left" w:pos="4862"/>
        <w:tab w:val="left" w:pos="5031"/>
      </w:tabs>
    </w:pPr>
  </w:p>
  <w:p>
    <w:pPr>
      <w:tabs>
        <w:tab w:val="left" w:pos="4862"/>
        <w:tab w:val="left" w:pos="5031"/>
      </w:tabs>
      <w:rPr>
        <w:rFonts w:hint="default"/>
        <w:lang w:val="en-US"/>
      </w:rPr>
    </w:pPr>
    <w:r>
      <w:rPr>
        <w:rFonts w:hint="default"/>
        <w:lang w:val="en-US"/>
      </w:rPr>
      <w:t>N°${verbal_trial.committee_id}</w:t>
    </w:r>
  </w:p>
  <w:p>
    <w:pPr>
      <w:tabs>
        <w:tab w:val="left" w:pos="4862"/>
        <w:tab w:val="left" w:pos="5031"/>
      </w:tabs>
      <w:rPr>
        <w:rFonts w:hint="default"/>
        <w:lang w:val="en-US"/>
      </w:rPr>
    </w:pPr>
  </w:p>
  <w:p>
    <w:pPr>
      <w:tabs>
        <w:tab w:val="left" w:pos="4862"/>
        <w:tab w:val="left" w:pos="5031"/>
      </w:tabs>
      <w:rPr>
        <w:rFonts w:hint="default"/>
        <w:lang w:val="en-US"/>
      </w:rPr>
    </w:pPr>
    <w:bookmarkStart w:id="6" w:name="_GoBack"/>
    <w:bookmarkEnd w:id="6"/>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E04154"/>
    <w:multiLevelType w:val="multilevel"/>
    <w:tmpl w:val="21E04154"/>
    <w:lvl w:ilvl="0" w:tentative="0">
      <w:start w:val="0"/>
      <w:numFmt w:val="bullet"/>
      <w:lvlText w:val="-"/>
      <w:lvlJc w:val="left"/>
      <w:pPr>
        <w:tabs>
          <w:tab w:val="left" w:pos="794"/>
        </w:tabs>
        <w:ind w:left="851" w:hanging="397"/>
      </w:pPr>
      <w:rPr>
        <w:rFonts w:hint="default" w:ascii="Times New Roman" w:hAnsi="Times New Roman" w:eastAsia="Times New Roman" w:cs="Times New Roman"/>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69385485"/>
    <w:multiLevelType w:val="multilevel"/>
    <w:tmpl w:val="69385485"/>
    <w:lvl w:ilvl="0" w:tentative="0">
      <w:start w:val="0"/>
      <w:numFmt w:val="bullet"/>
      <w:lvlText w:val="-"/>
      <w:lvlJc w:val="left"/>
      <w:pPr>
        <w:tabs>
          <w:tab w:val="left" w:pos="794"/>
        </w:tabs>
        <w:ind w:left="851" w:hanging="397"/>
      </w:pPr>
      <w:rPr>
        <w:rFonts w:hint="default" w:ascii="Times New Roman" w:hAnsi="Times New Roman" w:eastAsia="Times New Roman" w:cs="Times New Roman"/>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documentProtection w:enforcement="0"/>
  <w:defaultTabStop w:val="708"/>
  <w:hyphenationZone w:val="425"/>
  <w:characterSpacingControl w:val="doNotCompress"/>
  <w:footnotePr>
    <w:numFmt w:val="chicago"/>
    <w:numRestart w:val="eachPage"/>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469"/>
    <w:rsid w:val="00002015"/>
    <w:rsid w:val="00002857"/>
    <w:rsid w:val="00061397"/>
    <w:rsid w:val="00063B14"/>
    <w:rsid w:val="000B270F"/>
    <w:rsid w:val="001D0D43"/>
    <w:rsid w:val="00213FD5"/>
    <w:rsid w:val="002142D5"/>
    <w:rsid w:val="00222601"/>
    <w:rsid w:val="00236D1E"/>
    <w:rsid w:val="0024003B"/>
    <w:rsid w:val="002448DD"/>
    <w:rsid w:val="00257DF9"/>
    <w:rsid w:val="002917FB"/>
    <w:rsid w:val="002D30D3"/>
    <w:rsid w:val="00372D2E"/>
    <w:rsid w:val="0039094E"/>
    <w:rsid w:val="00404826"/>
    <w:rsid w:val="00407630"/>
    <w:rsid w:val="004662F1"/>
    <w:rsid w:val="00501A93"/>
    <w:rsid w:val="005332E1"/>
    <w:rsid w:val="00565469"/>
    <w:rsid w:val="00583C12"/>
    <w:rsid w:val="005A2CB6"/>
    <w:rsid w:val="005A4882"/>
    <w:rsid w:val="005A62B3"/>
    <w:rsid w:val="005B3D16"/>
    <w:rsid w:val="005B3E22"/>
    <w:rsid w:val="0061408D"/>
    <w:rsid w:val="0068581E"/>
    <w:rsid w:val="006E192B"/>
    <w:rsid w:val="006E1ED4"/>
    <w:rsid w:val="00711CC2"/>
    <w:rsid w:val="007308D4"/>
    <w:rsid w:val="0074055E"/>
    <w:rsid w:val="007548EF"/>
    <w:rsid w:val="007646C5"/>
    <w:rsid w:val="007B2857"/>
    <w:rsid w:val="008D1BFC"/>
    <w:rsid w:val="00901D81"/>
    <w:rsid w:val="00912EC5"/>
    <w:rsid w:val="0092434C"/>
    <w:rsid w:val="00924BE9"/>
    <w:rsid w:val="009349A0"/>
    <w:rsid w:val="009925F0"/>
    <w:rsid w:val="009B509B"/>
    <w:rsid w:val="00A136EC"/>
    <w:rsid w:val="00AA10A7"/>
    <w:rsid w:val="00AB1716"/>
    <w:rsid w:val="00AB26A7"/>
    <w:rsid w:val="00AB578A"/>
    <w:rsid w:val="00B41351"/>
    <w:rsid w:val="00BA0354"/>
    <w:rsid w:val="00BB198F"/>
    <w:rsid w:val="00C1074F"/>
    <w:rsid w:val="00C2190B"/>
    <w:rsid w:val="00C24302"/>
    <w:rsid w:val="00C44FCD"/>
    <w:rsid w:val="00C90885"/>
    <w:rsid w:val="00C96FDF"/>
    <w:rsid w:val="00CF2EA4"/>
    <w:rsid w:val="00D673CB"/>
    <w:rsid w:val="00D71905"/>
    <w:rsid w:val="00D90504"/>
    <w:rsid w:val="00D90B82"/>
    <w:rsid w:val="00D94AB1"/>
    <w:rsid w:val="00DA47C3"/>
    <w:rsid w:val="00DC11C4"/>
    <w:rsid w:val="00DD179B"/>
    <w:rsid w:val="00E5714A"/>
    <w:rsid w:val="00E7546B"/>
    <w:rsid w:val="00E80202"/>
    <w:rsid w:val="00EB01B3"/>
    <w:rsid w:val="00EE25D2"/>
    <w:rsid w:val="00EF431B"/>
    <w:rsid w:val="00EF615A"/>
    <w:rsid w:val="00F23EE3"/>
    <w:rsid w:val="00F361E7"/>
    <w:rsid w:val="00F468B0"/>
    <w:rsid w:val="00F478B5"/>
    <w:rsid w:val="00F50FB2"/>
    <w:rsid w:val="00F61F19"/>
    <w:rsid w:val="00F646B3"/>
    <w:rsid w:val="00FC1A38"/>
    <w:rsid w:val="37DE4F9D"/>
    <w:rsid w:val="39EB28B5"/>
    <w:rsid w:val="3D772AAC"/>
    <w:rsid w:val="5BA61EA3"/>
    <w:rsid w:val="77FFFF1E"/>
    <w:rsid w:val="7BFDEA3E"/>
    <w:rsid w:val="7C7F667A"/>
    <w:rsid w:val="7CEB0708"/>
    <w:rsid w:val="7DB772A4"/>
    <w:rsid w:val="7E5F26D6"/>
    <w:rsid w:val="7F6B1029"/>
    <w:rsid w:val="8DC7F6FC"/>
    <w:rsid w:val="8DFE5B73"/>
    <w:rsid w:val="BCCA90CC"/>
    <w:rsid w:val="D7F070B8"/>
    <w:rsid w:val="D9AE85C8"/>
    <w:rsid w:val="DE7F2E21"/>
    <w:rsid w:val="E2FF17B3"/>
    <w:rsid w:val="EBBD8807"/>
    <w:rsid w:val="EFFECFE7"/>
    <w:rsid w:val="FD3ED749"/>
    <w:rsid w:val="FDBD9D7A"/>
    <w:rsid w:val="FDFD6ACE"/>
    <w:rsid w:val="FE0C2104"/>
    <w:rsid w:val="FF2B2172"/>
    <w:rsid w:val="FFBB1907"/>
    <w:rsid w:val="FFEF4D8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fr-FR" w:eastAsia="fr-FR"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qFormat/>
    <w:uiPriority w:val="0"/>
    <w:pPr>
      <w:tabs>
        <w:tab w:val="center" w:pos="4536"/>
        <w:tab w:val="right" w:pos="9072"/>
      </w:tabs>
    </w:pPr>
  </w:style>
  <w:style w:type="paragraph" w:styleId="5">
    <w:name w:val="header"/>
    <w:basedOn w:val="1"/>
    <w:link w:val="7"/>
    <w:qFormat/>
    <w:uiPriority w:val="0"/>
    <w:pPr>
      <w:tabs>
        <w:tab w:val="center" w:pos="4536"/>
        <w:tab w:val="right" w:pos="9072"/>
      </w:tabs>
    </w:p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En-tête Car"/>
    <w:basedOn w:val="2"/>
    <w:link w:val="5"/>
    <w:qFormat/>
    <w:uiPriority w:val="0"/>
    <w:rPr>
      <w:rFonts w:ascii="Times New Roman" w:hAnsi="Times New Roman" w:eastAsia="Times New Roman" w:cs="Times New Roman"/>
      <w:sz w:val="24"/>
      <w:szCs w:val="24"/>
      <w:lang w:eastAsia="fr-FR"/>
    </w:rPr>
  </w:style>
  <w:style w:type="character" w:customStyle="1" w:styleId="8">
    <w:name w:val="Pied de page Car"/>
    <w:basedOn w:val="2"/>
    <w:link w:val="4"/>
    <w:qFormat/>
    <w:uiPriority w:val="0"/>
    <w:rPr>
      <w:rFonts w:ascii="Times New Roman" w:hAnsi="Times New Roman" w:eastAsia="Times New Roman" w:cs="Times New Roman"/>
      <w:sz w:val="24"/>
      <w:szCs w:val="24"/>
      <w:lang w:eastAsia="fr-FR"/>
    </w:rPr>
  </w:style>
  <w:style w:type="paragraph" w:customStyle="1" w:styleId="9">
    <w:name w:val="Body"/>
    <w:basedOn w:val="1"/>
    <w:qFormat/>
    <w:uiPriority w:val="99"/>
    <w:pPr>
      <w:spacing w:after="120"/>
      <w:ind w:left="283"/>
    </w:pPr>
    <w:rPr>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1136</Words>
  <Characters>6254</Characters>
  <Lines>52</Lines>
  <Paragraphs>14</Paragraphs>
  <TotalTime>2</TotalTime>
  <ScaleCrop>false</ScaleCrop>
  <LinksUpToDate>false</LinksUpToDate>
  <CharactersWithSpaces>7376</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2022-05-11T15:35:00Z</dcterms:created>
  <dc:creator>Tadjoudine  MEMEM</dc:creator>
  <cp:lastModifiedBy>charles-gamligo</cp:lastModifiedBy>
  <cp:lastPrinted>2021-12-10T15:01:00Z</cp:lastPrinted>
  <dcterms:modified xsi:type="dcterms:W3CDTF">2024-03-25T19:51:19Z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