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FE38041" w14:textId="7BBA258C" w:rsidR="008A4A57" w:rsidRDefault="009A5943" w:rsidP="009A5943">
      <w:pPr>
        <w:jc w:val="both"/>
        <w:rPr>
          <w:b/>
          <w:bCs/>
          <w:sz w:val="16"/>
          <w:szCs w:val="16"/>
        </w:rPr>
      </w:pPr>
      <w:bookmarkStart w:id="1" w:name="_Hlk177723735"/>
      <w:r w:rsidRPr="00007995">
        <w:rPr>
          <w:b/>
          <w:bCs/>
          <w:sz w:val="16"/>
          <w:szCs w:val="16"/>
        </w:rPr>
        <w:t>LES MERVEILLES D'OLYMPE</w:t>
      </w:r>
      <w:bookmarkEnd w:id="1"/>
      <w:r>
        <w:rPr>
          <w:b/>
          <w:sz w:val="16"/>
          <w:szCs w:val="16"/>
        </w:rPr>
        <w:t>,</w:t>
      </w:r>
      <w:r w:rsidRPr="00090ACA">
        <w:rPr>
          <w:bCs/>
          <w:sz w:val="16"/>
          <w:szCs w:val="16"/>
        </w:rPr>
        <w:t xml:space="preserve"> </w:t>
      </w:r>
      <w:r w:rsidRPr="005021DE">
        <w:rPr>
          <w:sz w:val="16"/>
          <w:szCs w:val="16"/>
        </w:rPr>
        <w:t xml:space="preserve">société créée sous la forme d’une </w:t>
      </w:r>
      <w:r w:rsidRPr="005021DE">
        <w:rPr>
          <w:b/>
          <w:bCs/>
          <w:sz w:val="16"/>
          <w:szCs w:val="16"/>
        </w:rPr>
        <w:t>Entreprise Individuelle</w:t>
      </w:r>
      <w:r>
        <w:rPr>
          <w:b/>
          <w:bCs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dont le siège social est </w:t>
      </w:r>
      <w:r w:rsidRPr="00090ACA">
        <w:rPr>
          <w:sz w:val="16"/>
          <w:szCs w:val="16"/>
        </w:rPr>
        <w:t>situé</w:t>
      </w:r>
      <w:r w:rsidRPr="00135A6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à </w:t>
      </w:r>
      <w:bookmarkStart w:id="2" w:name="_Hlk177724202"/>
      <w:r w:rsidRPr="00C17AF8">
        <w:rPr>
          <w:b/>
          <w:bCs/>
          <w:sz w:val="16"/>
          <w:szCs w:val="16"/>
        </w:rPr>
        <w:t>OWENDO EN FACE DE BLE DORE</w:t>
      </w:r>
      <w:bookmarkEnd w:id="2"/>
      <w:r>
        <w:rPr>
          <w:sz w:val="16"/>
          <w:szCs w:val="16"/>
        </w:rPr>
        <w:t xml:space="preserve"> BP : </w:t>
      </w:r>
      <w:r w:rsidRPr="00C17AF8">
        <w:rPr>
          <w:sz w:val="16"/>
          <w:szCs w:val="16"/>
        </w:rPr>
        <w:t>8882</w:t>
      </w:r>
      <w:r w:rsidRPr="00135A61">
        <w:rPr>
          <w:sz w:val="16"/>
          <w:szCs w:val="16"/>
        </w:rPr>
        <w:t xml:space="preserve">, immatriculée au Registre du Commerce et </w:t>
      </w:r>
      <w:r>
        <w:rPr>
          <w:sz w:val="16"/>
          <w:szCs w:val="16"/>
        </w:rPr>
        <w:t xml:space="preserve">  </w:t>
      </w:r>
      <w:r w:rsidRPr="00135A61">
        <w:rPr>
          <w:sz w:val="16"/>
          <w:szCs w:val="16"/>
        </w:rPr>
        <w:t>du Crédit Mobilier de L</w:t>
      </w:r>
      <w:r>
        <w:rPr>
          <w:sz w:val="16"/>
          <w:szCs w:val="16"/>
        </w:rPr>
        <w:t>ibreville</w:t>
      </w:r>
      <w:r w:rsidRPr="00135A61">
        <w:rPr>
          <w:sz w:val="16"/>
          <w:szCs w:val="16"/>
        </w:rPr>
        <w:t xml:space="preserve"> sous le N</w:t>
      </w:r>
      <w:r w:rsidRPr="007C798C">
        <w:rPr>
          <w:b/>
          <w:bCs/>
          <w:sz w:val="16"/>
          <w:szCs w:val="16"/>
        </w:rPr>
        <w:t>°GA-LBV-01-2024-A10-04677</w:t>
      </w:r>
      <w:r>
        <w:rPr>
          <w:sz w:val="16"/>
          <w:szCs w:val="16"/>
        </w:rPr>
        <w:t xml:space="preserve">  </w:t>
      </w:r>
      <w:r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 </w:t>
      </w:r>
      <w:r w:rsidRPr="007C798C">
        <w:rPr>
          <w:b/>
          <w:bCs/>
          <w:sz w:val="16"/>
          <w:szCs w:val="16"/>
        </w:rPr>
        <w:t>253295 C</w:t>
      </w:r>
      <w:r>
        <w:rPr>
          <w:sz w:val="16"/>
          <w:szCs w:val="16"/>
        </w:rPr>
        <w:t xml:space="preserve"> </w:t>
      </w:r>
      <w:r w:rsidR="008A4A57" w:rsidRPr="009A5943">
        <w:rPr>
          <w:rFonts w:eastAsia="Calibri"/>
          <w:sz w:val="16"/>
          <w:szCs w:val="16"/>
          <w:lang w:eastAsia="en-US"/>
        </w:rPr>
        <w:t>représentée par</w:t>
      </w:r>
      <w:r>
        <w:rPr>
          <w:rFonts w:eastAsia="Calibri"/>
          <w:sz w:val="16"/>
          <w:szCs w:val="16"/>
          <w:lang w:eastAsia="en-US"/>
        </w:rPr>
        <w:t xml:space="preserve"> </w:t>
      </w:r>
      <w:r w:rsidR="008A4A57" w:rsidRPr="009A5943">
        <w:rPr>
          <w:rFonts w:eastAsia="Calibri"/>
          <w:sz w:val="16"/>
          <w:szCs w:val="16"/>
          <w:lang w:eastAsia="en-US"/>
        </w:rPr>
        <w:t xml:space="preserve"> </w:t>
      </w:r>
      <w:r w:rsidRPr="009A5943">
        <w:rPr>
          <w:sz w:val="16"/>
          <w:szCs w:val="16"/>
        </w:rPr>
        <w:t>Mme </w:t>
      </w:r>
      <w:r w:rsidRPr="007C798C">
        <w:rPr>
          <w:b/>
          <w:bCs/>
          <w:sz w:val="16"/>
          <w:szCs w:val="16"/>
        </w:rPr>
        <w:t>OLYMPE ASSOUMOU,</w:t>
      </w:r>
    </w:p>
    <w:p w14:paraId="393F5F30" w14:textId="77777777" w:rsidR="009A5943" w:rsidRPr="009A5943" w:rsidRDefault="009A5943" w:rsidP="009A5943">
      <w:pPr>
        <w:jc w:val="both"/>
        <w:rPr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3" w:name="_Hlk56520888"/>
    </w:p>
    <w:bookmarkEnd w:id="3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4 000 000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12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2,5 % mensuel soit 30 %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120 000 </w:t>
      </w:r>
      <w:r w:rsidRPr="00C520AE">
        <w:rPr>
          <w:b/>
          <w:sz w:val="16"/>
          <w:szCs w:val="16"/>
        </w:rPr>
        <w:t>FCFA soit 3%</w:t>
      </w:r>
    </w:p>
    <w:p w14:paraId="2089E00C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${verbal_trial. insurance_premium}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10 février 2025.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10 janvier 2026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5518D01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="008A4A57" w:rsidRPr="008A4A57">
        <w:rPr>
          <w:b/>
          <w:bCs/>
          <w:sz w:val="16"/>
          <w:szCs w:val="16"/>
        </w:rPr>
        <w:t>Komo</w:t>
      </w:r>
      <w:proofErr w:type="spellEnd"/>
      <w:r w:rsidR="008A4A57" w:rsidRPr="008A4A57">
        <w:rPr>
          <w:b/>
          <w:bCs/>
          <w:sz w:val="16"/>
          <w:szCs w:val="16"/>
        </w:rPr>
        <w:t xml:space="preserve"> </w:t>
      </w:r>
      <w:proofErr w:type="spellStart"/>
      <w:r w:rsidR="008A4A57" w:rsidRPr="008A4A57">
        <w:rPr>
          <w:b/>
          <w:bCs/>
          <w:sz w:val="16"/>
          <w:szCs w:val="16"/>
        </w:rPr>
        <w:t>Mondah</w:t>
      </w:r>
      <w:proofErr w:type="spellEnd"/>
      <w:r w:rsidR="008A4A57" w:rsidRPr="008A4A57">
        <w:rPr>
          <w:b/>
          <w:bCs/>
          <w:sz w:val="16"/>
          <w:szCs w:val="16"/>
        </w:rPr>
        <w:t xml:space="preserve"> dans la commune de</w:t>
      </w:r>
      <w:r w:rsidR="00227E74">
        <w:rPr>
          <w:b/>
          <w:bCs/>
          <w:sz w:val="16"/>
          <w:szCs w:val="16"/>
        </w:rPr>
        <w:t xml:space="preserve"> ${pah.commune}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${pah.adresse} </w:t>
      </w:r>
      <w:r w:rsidR="008A4A57" w:rsidRPr="008A4A57">
        <w:rPr>
          <w:b/>
          <w:bCs/>
          <w:sz w:val="16"/>
          <w:szCs w:val="16"/>
        </w:rPr>
        <w:t xml:space="preserve"> sur une superficie de </w:t>
      </w:r>
      <w:r w:rsidR="00227E74">
        <w:rPr>
          <w:b/>
          <w:bCs/>
          <w:sz w:val="16"/>
          <w:szCs w:val="16"/>
        </w:rPr>
        <w:t>${pah.superficie}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${pah.montant_terrain}</w:t>
      </w:r>
      <w:r w:rsidR="008A4A57" w:rsidRPr="008A4A57">
        <w:rPr>
          <w:b/>
          <w:sz w:val="16"/>
          <w:szCs w:val="16"/>
        </w:rPr>
        <w:t xml:space="preserve"> </w:t>
      </w:r>
      <w:r w:rsidR="008A4A57" w:rsidRPr="008A4A57">
        <w:rPr>
          <w:b/>
          <w:sz w:val="16"/>
          <w:szCs w:val="16"/>
        </w:rPr>
        <w:t>(</w:t>
      </w:r>
      <w:r w:rsidR="005B7009">
        <w:rPr>
          <w:b/>
          <w:sz w:val="16"/>
          <w:szCs w:val="16"/>
        </w:rPr>
        <w:t>${pah.montant_terrain.fr}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7E19912D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02 décembre 2024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97E8C" w14:textId="77777777" w:rsidR="006014CF" w:rsidRDefault="006014CF">
      <w:r>
        <w:separator/>
      </w:r>
    </w:p>
  </w:endnote>
  <w:endnote w:type="continuationSeparator" w:id="0">
    <w:p w14:paraId="57C1E57F" w14:textId="77777777" w:rsidR="006014CF" w:rsidRDefault="00601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DE0F5" w14:textId="77777777" w:rsidR="006014CF" w:rsidRDefault="006014CF">
      <w:r>
        <w:separator/>
      </w:r>
    </w:p>
  </w:footnote>
  <w:footnote w:type="continuationSeparator" w:id="0">
    <w:p w14:paraId="6A27EF4F" w14:textId="77777777" w:rsidR="006014CF" w:rsidRDefault="00601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A4090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14CF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8A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798C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82360"/>
    <w:rsid w:val="00885989"/>
    <w:rsid w:val="00894F97"/>
    <w:rsid w:val="00895751"/>
    <w:rsid w:val="008A3E9D"/>
    <w:rsid w:val="008A48B9"/>
    <w:rsid w:val="008A4A57"/>
    <w:rsid w:val="008A62DF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3497"/>
    <w:rsid w:val="009A4A4B"/>
    <w:rsid w:val="009A5943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1028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36A8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8</cp:revision>
  <cp:lastPrinted>2023-04-27T15:26:00Z</cp:lastPrinted>
  <dcterms:created xsi:type="dcterms:W3CDTF">2024-11-19T08:43:00Z</dcterms:created>
  <dcterms:modified xsi:type="dcterms:W3CDTF">2024-11-21T11:46:00Z</dcterms:modified>
</cp:coreProperties>
</file>