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2E393F3" w:rsidR="007E4C93" w:rsidRPr="00032A88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eastAsia="en-US"/>
        </w:rPr>
      </w:pPr>
      <w:bookmarkStart w:id="0" w:name="_Hlk163481369"/>
      <w:bookmarkStart w:id="1" w:name="_Hlk166429554"/>
      <w:r w:rsidRPr="00032A88">
        <w:rPr>
          <w:rFonts w:eastAsia="Calibri"/>
          <w:b/>
          <w:bCs/>
          <w:sz w:val="16"/>
          <w:szCs w:val="16"/>
          <w:lang w:eastAsia="en-US"/>
        </w:rPr>
        <w:t>Mme </w:t>
      </w:r>
      <w:bookmarkStart w:id="2" w:name="_Hlk177722071"/>
      <w:r w:rsidRPr="00032A88">
        <w:rPr>
          <w:rFonts w:eastAsia="Calibri"/>
          <w:b/>
          <w:bCs/>
          <w:sz w:val="16"/>
          <w:szCs w:val="16"/>
          <w:lang w:eastAsia="en-US"/>
        </w:rPr>
        <w:t>Zita KOMBILA </w:t>
      </w:r>
      <w:bookmarkEnd w:id="2"/>
      <w:r w:rsidR="007E4C93" w:rsidRPr="00032A88">
        <w:rPr>
          <w:rFonts w:eastAsia="Calibri"/>
          <w:sz w:val="16"/>
          <w:szCs w:val="16"/>
          <w:lang w:eastAsia="en-US"/>
        </w:rPr>
        <w:t>né le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032A88">
        <w:rPr>
          <w:rFonts w:eastAsia="Calibri"/>
          <w:b/>
          <w:bCs/>
          <w:sz w:val="16"/>
          <w:szCs w:val="16"/>
          <w:lang w:eastAsia="en-US"/>
        </w:rPr>
        <w:t>16 novembre 1990 à Koulamoutou</w:t>
      </w:r>
      <w:r w:rsidR="007E4C93" w:rsidRPr="00032A88">
        <w:rPr>
          <w:rFonts w:eastAsia="Calibri"/>
          <w:b/>
          <w:bCs/>
          <w:sz w:val="16"/>
          <w:szCs w:val="16"/>
          <w:lang w:eastAsia="en-US"/>
        </w:rPr>
        <w:t>,</w:t>
      </w:r>
    </w:p>
    <w:p w14:paraId="261F4074" w14:textId="0137A505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r w:rsidRPr="00483D14">
        <w:rPr>
          <w:rFonts w:eastAsia="Calibri"/>
          <w:sz w:val="16"/>
          <w:szCs w:val="16"/>
          <w:lang w:val="en-US" w:eastAsia="en-US"/>
        </w:rPr>
        <w:t xml:space="preserve">Titulaire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Carte d'identité nationale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12A-AZ-1222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 xml:space="preserve">délivrée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05 juillet 2023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${individual_business. office_delivery}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18006ABF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Nzeng-ayong,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07623562.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Gabonaise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16B4F790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 xml:space="preserve">Zita KOMBILA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ELECTO-M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Nzeng-Ayong(SEEG)</w:t>
      </w:r>
      <w:r w:rsidR="007E4C93" w:rsidRPr="007E4C93">
        <w:rPr>
          <w:b/>
          <w:bCs/>
          <w:sz w:val="16"/>
          <w:szCs w:val="16"/>
        </w:rPr>
        <w:t xml:space="preserve"> dans la commune de Librev, BP : 2641,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RGB 253433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211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3713600000278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5 450 000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cinq millions quatre cent cinquante mille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26 septembre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 xml:space="preserve">5 450 000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cinq millions quatre cent cinquante mille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8A982" w14:textId="77777777" w:rsidR="009920B0" w:rsidRDefault="009920B0">
      <w:r>
        <w:separator/>
      </w:r>
    </w:p>
  </w:endnote>
  <w:endnote w:type="continuationSeparator" w:id="0">
    <w:p w14:paraId="0AF979E3" w14:textId="77777777" w:rsidR="009920B0" w:rsidRDefault="0099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5625FECE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094887" w:rsidRPr="00094887">
      <w:rPr>
        <w:b/>
        <w:bCs/>
        <w:sz w:val="16"/>
        <w:szCs w:val="16"/>
      </w:rPr>
      <w:t>HISSIROU YACOUBA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22F13" w14:textId="77777777" w:rsidR="009920B0" w:rsidRDefault="009920B0">
      <w:r>
        <w:separator/>
      </w:r>
    </w:p>
  </w:footnote>
  <w:footnote w:type="continuationSeparator" w:id="0">
    <w:p w14:paraId="79510522" w14:textId="77777777" w:rsidR="009920B0" w:rsidRDefault="009920B0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5265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3D94"/>
    <w:rsid w:val="00F849F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10</cp:revision>
  <cp:lastPrinted>2023-03-24T16:28:00Z</cp:lastPrinted>
  <dcterms:created xsi:type="dcterms:W3CDTF">2024-09-19T15:11:00Z</dcterms:created>
  <dcterms:modified xsi:type="dcterms:W3CDTF">2024-09-20T15:09:00Z</dcterms:modified>
</cp:coreProperties>
</file>