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71585E">
      <w:pPr>
        <w:tabs>
          <w:tab w:val="left" w:pos="938"/>
        </w:tabs>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559901CC"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ETS KOFFI</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7856C3">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Cite SNI</w:t>
      </w:r>
      <w:bookmarkEnd w:id="7"/>
      <w:r>
        <w:rPr>
          <w:rFonts w:ascii="Times New Roman" w:hAnsi="Times New Roman"/>
          <w:sz w:val="16"/>
          <w:szCs w:val="16"/>
        </w:rPr>
        <w:t xml:space="preserve"> BP : </w:t>
      </w:r>
      <w:r w:rsidRPr="00AA096C">
        <w:rPr>
          <w:rFonts w:ascii="Times New Roman" w:hAnsi="Times New Roman"/>
          <w:b/>
          <w:bCs/>
          <w:sz w:val="16"/>
          <w:szCs w:val="16"/>
        </w:rPr>
        <w:t>909,</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sidR="007856C3">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6778 F</w:t>
      </w:r>
    </w:p>
    <w:bookmarkEnd w:id="5"/>
    <w:p w14:paraId="02D9758A" w14:textId="6B0F14B5"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ETS KOFFI</w:t>
      </w:r>
      <w:r w:rsidR="007856C3">
        <w:rPr>
          <w:rFonts w:ascii="Times New Roman" w:hAnsi="Times New Roman"/>
          <w:b/>
          <w:bCs/>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Monsieur </w:t>
      </w:r>
      <w:r w:rsidRPr="00AA096C">
        <w:rPr>
          <w:rFonts w:ascii="Times New Roman" w:hAnsi="Times New Roman"/>
          <w:b/>
          <w:bCs/>
          <w:sz w:val="16"/>
          <w:szCs w:val="16"/>
        </w:rPr>
        <w:t>GILBERT AMOUSSOU KOFFI,</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Carte de séjour</w:t>
      </w:r>
      <w:r w:rsidR="007856C3">
        <w:rPr>
          <w:rFonts w:ascii="Times New Roman" w:hAnsi="Times New Roman"/>
          <w:sz w:val="16"/>
          <w:szCs w:val="16"/>
        </w:rPr>
        <w:t xml:space="preserve"> </w:t>
      </w:r>
      <w:r>
        <w:rPr>
          <w:rFonts w:ascii="Times New Roman" w:hAnsi="Times New Roman"/>
          <w:sz w:val="16"/>
          <w:szCs w:val="16"/>
        </w:rPr>
        <w:t>N°</w:t>
      </w:r>
      <w:r w:rsidRPr="007A30C2">
        <w:rPr>
          <w:rFonts w:ascii="Times New Roman" w:hAnsi="Times New Roman"/>
          <w:b/>
          <w:bCs/>
          <w:sz w:val="16"/>
          <w:szCs w:val="16"/>
        </w:rPr>
        <w:t>W23LYTER5</w:t>
      </w:r>
      <w:r w:rsidRPr="007A30C2">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w:t>
      </w:r>
      <w:r w:rsidR="007856C3">
        <w:rPr>
          <w:rFonts w:ascii="Times New Roman" w:hAnsi="Times New Roman"/>
          <w:sz w:val="16"/>
          <w:szCs w:val="16"/>
        </w:rPr>
        <w:t xml:space="preserve"> </w:t>
      </w:r>
      <w:r w:rsidR="00BC07B4" w:rsidRPr="00240FDE">
        <w:rPr>
          <w:rFonts w:ascii="Times New Roman" w:hAnsi="Times New Roman"/>
          <w:b/>
          <w:bCs/>
          <w:sz w:val="16"/>
          <w:szCs w:val="16"/>
        </w:rPr>
        <w:t>27 janvier 2022</w:t>
      </w:r>
      <w:r w:rsidRPr="00135A61">
        <w:rPr>
          <w:rFonts w:ascii="Times New Roman" w:hAnsi="Times New Roman"/>
          <w:sz w:val="16"/>
          <w:szCs w:val="16"/>
        </w:rPr>
        <w:t xml:space="preserve"> </w:t>
      </w:r>
      <w:r>
        <w:rPr>
          <w:rFonts w:ascii="Times New Roman" w:hAnsi="Times New Roman"/>
          <w:sz w:val="16"/>
          <w:szCs w:val="16"/>
        </w:rPr>
        <w:t>par</w:t>
      </w:r>
      <w:r w:rsidR="007856C3">
        <w:rPr>
          <w:rFonts w:ascii="Times New Roman" w:hAnsi="Times New Roman"/>
          <w:sz w:val="16"/>
          <w:szCs w:val="16"/>
        </w:rPr>
        <w:t xml:space="preserve"> </w:t>
      </w:r>
      <w:r w:rsidRPr="00AA096C">
        <w:rPr>
          <w:rFonts w:ascii="Times New Roman" w:hAnsi="Times New Roman"/>
          <w:b/>
          <w:bCs/>
          <w:sz w:val="16"/>
          <w:szCs w:val="16"/>
        </w:rPr>
        <w:t>Direction Générale de la Documentation et l'immigration,</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Cite SNI</w:t>
      </w:r>
      <w:r w:rsidR="007856C3">
        <w:rPr>
          <w:rFonts w:ascii="Times New Roman" w:hAnsi="Times New Roman"/>
          <w:sz w:val="16"/>
          <w:szCs w:val="16"/>
        </w:rPr>
        <w:t xml:space="preserve"> </w:t>
      </w:r>
      <w:r>
        <w:rPr>
          <w:rFonts w:ascii="Times New Roman" w:hAnsi="Times New Roman"/>
          <w:sz w:val="16"/>
          <w:szCs w:val="16"/>
        </w:rPr>
        <w:t>et répondant au</w:t>
      </w:r>
      <w:r w:rsidR="007856C3">
        <w:rPr>
          <w:rFonts w:ascii="Times New Roman" w:hAnsi="Times New Roman"/>
          <w:sz w:val="16"/>
          <w:szCs w:val="16"/>
        </w:rPr>
        <w:t xml:space="preserve"> </w:t>
      </w:r>
      <w:r w:rsidRPr="00AA096C">
        <w:rPr>
          <w:rFonts w:ascii="Times New Roman" w:hAnsi="Times New Roman"/>
          <w:b/>
          <w:bCs/>
          <w:sz w:val="16"/>
          <w:szCs w:val="16"/>
        </w:rPr>
        <w:t>0024177128190,</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15296182"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CREDIT  BFR </w:t>
      </w:r>
      <w:r w:rsidR="009221B0">
        <w:rPr>
          <w:rFonts w:ascii="Times New Roman" w:hAnsi="Times New Roman"/>
          <w:b/>
          <w:sz w:val="16"/>
          <w:szCs w:val="16"/>
        </w:rPr>
        <w:t xml:space="preserve">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25 000 000FCFA</w:t>
      </w:r>
    </w:p>
    <w:p w14:paraId="4E555EEC" w14:textId="48C8D9C5"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3</w:t>
      </w:r>
      <w:r w:rsidR="007856C3">
        <w:rPr>
          <w:rFonts w:ascii="Times New Roman" w:hAnsi="Times New Roman"/>
          <w:b/>
          <w:sz w:val="16"/>
          <w:szCs w:val="16"/>
        </w:rPr>
        <w:t xml:space="preserve"> </w:t>
      </w:r>
      <w:r w:rsidRPr="00B454CF">
        <w:rPr>
          <w:rFonts w:ascii="Times New Roman" w:hAnsi="Times New Roman"/>
          <w:b/>
          <w:sz w:val="16"/>
          <w:szCs w:val="16"/>
        </w:rPr>
        <w:t>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2,5</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30</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750 000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750 000</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10 novembre 2024</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10 janvier 2025</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13A93C00"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trois </w:t>
      </w:r>
      <w:r w:rsidR="00D457FB">
        <w:rPr>
          <w:rFonts w:ascii="Times New Roman" w:hAnsi="Times New Roman"/>
          <w:b/>
          <w:bCs/>
          <w:sz w:val="16"/>
          <w:szCs w:val="16"/>
        </w:rPr>
        <w:t xml:space="preserve">      (</w:t>
      </w:r>
      <w:r w:rsidRPr="00100F5F">
        <w:rPr>
          <w:rFonts w:ascii="Times New Roman" w:hAnsi="Times New Roman"/>
          <w:b/>
          <w:bCs/>
          <w:sz w:val="16"/>
          <w:szCs w:val="16"/>
        </w:rPr>
        <w:t>3</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trois (</w:t>
      </w:r>
      <w:r w:rsidRPr="00100F5F">
        <w:rPr>
          <w:rFonts w:ascii="Times New Roman" w:hAnsi="Times New Roman"/>
          <w:b/>
          <w:bCs/>
          <w:sz w:val="16"/>
          <w:szCs w:val="16"/>
        </w:rPr>
        <w:t>3</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54 000 (cinquante-quatre mille)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125 000 (cent vingt-cinq mille)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25 737 500 (vingt-cinq millions sept cent trente-sept mille cinq cents)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10 novembre 2024</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10 janvier 2025</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659534A6"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46 875</w:t>
      </w:r>
      <w:r w:rsidR="007856C3">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quarante-six mille huit cent soixante-quinze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52E04AB"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N°</w:t>
      </w:r>
      <w:r w:rsidRPr="00593D8E">
        <w:rPr>
          <w:rFonts w:ascii="Times New Roman" w:hAnsi="Times New Roman"/>
          <w:b/>
          <w:bCs/>
          <w:sz w:val="16"/>
          <w:szCs w:val="16"/>
        </w:rPr>
        <w:t>371020002102</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Achat de marchandise</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30</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236A47A8"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w:t>
      </w:r>
      <w:r w:rsidR="007856C3">
        <w:rPr>
          <w:rFonts w:ascii="Times New Roman" w:hAnsi="Times New Roman"/>
          <w:b/>
          <w:sz w:val="16"/>
          <w:szCs w:val="16"/>
          <w:u w:val="single"/>
        </w:rPr>
        <w:t xml:space="preserve"> </w:t>
      </w:r>
      <w:r w:rsidRPr="00135A61">
        <w:rPr>
          <w:rFonts w:ascii="Times New Roman" w:hAnsi="Times New Roman"/>
          <w:b/>
          <w:sz w:val="16"/>
          <w:szCs w:val="16"/>
          <w:u w:val="single"/>
        </w:rPr>
        <w:t xml:space="preserve">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198ECBC"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F7144D">
        <w:rPr>
          <w:rFonts w:ascii="Times New Roman" w:hAnsi="Times New Roman"/>
          <w:b/>
          <w:bCs/>
          <w:sz w:val="16"/>
          <w:szCs w:val="16"/>
        </w:rPr>
        <w:t>27 589 607 (vingt-sept millions cinq cent quatre-vingt-neuf mille six cent sept)</w:t>
      </w:r>
      <w:r>
        <w:rPr>
          <w:rFonts w:ascii="Times New Roman" w:hAnsi="Times New Roman"/>
          <w:b/>
          <w:bCs/>
          <w:sz w:val="16"/>
          <w:szCs w:val="16"/>
        </w:rPr>
        <w:t xml:space="preserve">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150 % de l'échéance</w:t>
      </w: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Pr>
          <w:rFonts w:ascii="Times New Roman" w:hAnsi="Times New Roman"/>
          <w:b/>
          <w:bCs/>
          <w:sz w:val="16"/>
          <w:szCs w:val="16"/>
          <w:lang w:val="en-US"/>
        </w:rPr>
        <w:t xml:space="preserve"> 75 000 FCFA</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571613D8"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 DIVERS</w:t>
      </w:r>
      <w:r w:rsidR="007856C3">
        <w:rPr>
          <w:rFonts w:ascii="Times New Roman" w:hAnsi="Times New Roman"/>
          <w:b/>
          <w:bCs/>
          <w:sz w:val="16"/>
          <w:szCs w:val="16"/>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 xml:space="preserve">Le Client peut renoncer au crédit dans un délai de quatorze (14) jours à partir de la signature du contrat de prêt, </w:t>
      </w:r>
    </w:p>
    <w:p w14:paraId="6E577B9A"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045344">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r w:rsidRPr="00792D6F">
        <w:rPr>
          <w:rStyle w:val="cf01"/>
          <w:rFonts w:ascii="Times New Roman" w:hAnsi="Times New Roman" w:cs="Times New Roman"/>
          <w:color w:val="auto"/>
        </w:rPr>
        <w:t>.</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02 décembre 2024</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B8074" w14:textId="77777777" w:rsidR="00AD3FB3" w:rsidRDefault="00AD3FB3">
      <w:r>
        <w:separator/>
      </w:r>
    </w:p>
  </w:endnote>
  <w:endnote w:type="continuationSeparator" w:id="0">
    <w:p w14:paraId="4DDFDE43" w14:textId="77777777" w:rsidR="00AD3FB3" w:rsidRDefault="00AD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ETS KOFFI</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ETS KOFFI</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30FCF" w14:textId="77777777" w:rsidR="00AD3FB3" w:rsidRDefault="00AD3FB3">
      <w:r>
        <w:separator/>
      </w:r>
    </w:p>
  </w:footnote>
  <w:footnote w:type="continuationSeparator" w:id="0">
    <w:p w14:paraId="232B0789" w14:textId="77777777" w:rsidR="00AD3FB3" w:rsidRDefault="00AD3FB3">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51F9"/>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1728</Words>
  <Characters>9852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19</cp:revision>
  <cp:lastPrinted>2020-11-05T13:53:00Z</cp:lastPrinted>
  <dcterms:created xsi:type="dcterms:W3CDTF">2024-11-05T16:21:00Z</dcterms:created>
  <dcterms:modified xsi:type="dcterms:W3CDTF">2024-12-02T21:36:00Z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