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${company.denomination}</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${company.legal_status}</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${company.head_office_address}</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${company.commune}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${company.bp}</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${company.rccm_number}</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${company.nif}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${company.denomination}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GUE BOPOU CHEIKH,</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°22IS84823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10 avril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LIKOUALA,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371020001477</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10 000 000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dix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10 000 000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300 000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300 000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février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12 437 216 </w:t>
      </w:r>
      <w:r w:rsidR="00BF10EE" w:rsidRPr="00D7420B">
        <w:rPr>
          <w:rFonts w:ascii="Times New Roman" w:hAnsi="Times New Roman" w:cs="Times New Roman"/>
          <w:b/>
          <w:bCs/>
          <w:sz w:val="18"/>
          <w:szCs w:val="18"/>
        </w:rPr>
        <w:t>douze millions quatre cent trente-sept mille deux cent seize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marchandise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371020001477</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 du montant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18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