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Monsieur ALI NOUREDDINE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15 janvier 2025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