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9D" w:rsidRPr="00A92DCF" w:rsidRDefault="00A92DCF" w:rsidP="00C43C9D">
      <w:pPr>
        <w:rPr>
          <w:rFonts w:ascii="Times New Roman" w:hAnsi="Times New Roman" w:cs="Times New Roman"/>
          <w:color w:val="365F91" w:themeColor="accent1" w:themeShade="BF"/>
          <w:sz w:val="36"/>
          <w:lang w:val="gl-ES"/>
        </w:rPr>
      </w:pPr>
      <w:r w:rsidRPr="00A92DCF">
        <w:rPr>
          <w:rFonts w:ascii="Times New Roman" w:hAnsi="Times New Roman" w:cs="Times New Roman"/>
          <w:color w:val="365F91" w:themeColor="accent1" w:themeShade="BF"/>
          <w:sz w:val="36"/>
          <w:lang w:val="gl-ES"/>
        </w:rPr>
        <w:t>Exercicios de transformación do Esquema Entidade Relación a Relacional</w:t>
      </w:r>
    </w:p>
    <w:p w:rsidR="00C43C9D" w:rsidRPr="000A4E5D" w:rsidRDefault="00C43C9D" w:rsidP="00C43C9D">
      <w:pPr>
        <w:pStyle w:val="tx1"/>
        <w:numPr>
          <w:ilvl w:val="0"/>
          <w:numId w:val="2"/>
        </w:numPr>
        <w:ind w:left="426" w:hanging="426"/>
        <w:rPr>
          <w:b/>
        </w:rPr>
      </w:pPr>
      <w:r w:rsidRPr="000A4E5D">
        <w:rPr>
          <w:b/>
        </w:rPr>
        <w:t>Explica se a seguinte afirmación é correcta e xustifica a resposta:</w:t>
      </w:r>
    </w:p>
    <w:p w:rsidR="00C43C9D" w:rsidRDefault="00C43C9D" w:rsidP="00C84534">
      <w:pPr>
        <w:pStyle w:val="p1"/>
        <w:numPr>
          <w:ilvl w:val="0"/>
          <w:numId w:val="9"/>
        </w:numPr>
      </w:pPr>
      <w:r>
        <w:t>Se permitimos que parte da clave primaria sexa NULO estamos asegurando que a clave é mínima xa que existen atributos</w:t>
      </w:r>
      <w:r w:rsidR="00A47160">
        <w:t xml:space="preserve"> que non conteñen ningún valor”.</w:t>
      </w:r>
    </w:p>
    <w:p w:rsidR="00C43C9D" w:rsidRDefault="00C43C9D" w:rsidP="00C84534">
      <w:pPr>
        <w:pStyle w:val="p1"/>
        <w:numPr>
          <w:ilvl w:val="0"/>
          <w:numId w:val="9"/>
        </w:numPr>
      </w:pPr>
      <w:r>
        <w:t>A restrición de integridade referencial obriga a que todo valor da clave primaria (PK) sexa referenciado por algún valor da clave allea (FK)</w:t>
      </w:r>
      <w:r w:rsidR="00A47160">
        <w:t>.</w:t>
      </w:r>
    </w:p>
    <w:p w:rsidR="00C43C9D" w:rsidRDefault="00C43C9D" w:rsidP="00C84534">
      <w:pPr>
        <w:pStyle w:val="p1"/>
        <w:numPr>
          <w:ilvl w:val="0"/>
          <w:numId w:val="9"/>
        </w:numPr>
      </w:pPr>
      <w:r w:rsidRPr="00A51443">
        <w:t>Todo</w:t>
      </w:r>
      <w:r>
        <w:t xml:space="preserve"> relación ten polo menos unha clave</w:t>
      </w:r>
      <w:r w:rsidRPr="00A51443">
        <w:t xml:space="preserve"> candidata</w:t>
      </w:r>
      <w:r w:rsidR="00A47160">
        <w:t>.</w:t>
      </w:r>
    </w:p>
    <w:p w:rsidR="00C43C9D" w:rsidRDefault="00C43C9D" w:rsidP="00C84534">
      <w:pPr>
        <w:pStyle w:val="p1"/>
        <w:numPr>
          <w:ilvl w:val="0"/>
          <w:numId w:val="9"/>
        </w:numPr>
      </w:pPr>
      <w:r w:rsidRPr="00A51443">
        <w:t xml:space="preserve">Toda clave primaria é tamén </w:t>
      </w:r>
      <w:r>
        <w:t>clave</w:t>
      </w:r>
      <w:r w:rsidRPr="00A51443">
        <w:t xml:space="preserve"> candidata</w:t>
      </w:r>
      <w:r w:rsidR="00A47160">
        <w:t>.</w:t>
      </w:r>
    </w:p>
    <w:p w:rsidR="00C43C9D" w:rsidRDefault="00C43C9D" w:rsidP="00C84534">
      <w:pPr>
        <w:pStyle w:val="p1"/>
        <w:numPr>
          <w:ilvl w:val="0"/>
          <w:numId w:val="9"/>
        </w:numPr>
      </w:pPr>
      <w:r w:rsidRPr="00A51443">
        <w:t xml:space="preserve">Toda clave alternativa é tamén </w:t>
      </w:r>
      <w:r>
        <w:t>clave</w:t>
      </w:r>
      <w:r w:rsidRPr="00A51443">
        <w:t xml:space="preserve"> candidata</w:t>
      </w:r>
      <w:r>
        <w:t>.</w:t>
      </w:r>
    </w:p>
    <w:p w:rsidR="005469D2" w:rsidRDefault="00C43C9D" w:rsidP="00C84534">
      <w:pPr>
        <w:pStyle w:val="p1"/>
        <w:numPr>
          <w:ilvl w:val="0"/>
          <w:numId w:val="9"/>
        </w:numPr>
      </w:pPr>
      <w:r w:rsidRPr="00A51443">
        <w:t>Un valor nulo no modelo relacional</w:t>
      </w:r>
      <w:r>
        <w:t xml:space="preserve"> é</w:t>
      </w:r>
      <w:r w:rsidRPr="00A51443">
        <w:t xml:space="preserve"> un sinal que permite representar información </w:t>
      </w:r>
      <w:r>
        <w:t xml:space="preserve">privada que non se quere dar a </w:t>
      </w:r>
      <w:r w:rsidRPr="00A51443">
        <w:t>coñecer ao usuario</w:t>
      </w:r>
      <w:r>
        <w:t>.</w:t>
      </w:r>
    </w:p>
    <w:p w:rsidR="00C43C9D" w:rsidRDefault="00C43C9D" w:rsidP="00C43C9D">
      <w:pPr>
        <w:pStyle w:val="p1"/>
        <w:numPr>
          <w:ilvl w:val="0"/>
          <w:numId w:val="0"/>
        </w:numPr>
        <w:ind w:left="426"/>
      </w:pPr>
      <w:r>
        <w:t xml:space="preserve"> </w:t>
      </w:r>
    </w:p>
    <w:p w:rsidR="00EB1F18" w:rsidRPr="000A4E5D" w:rsidRDefault="0093465D" w:rsidP="00C43C9D">
      <w:pPr>
        <w:pStyle w:val="p1"/>
        <w:numPr>
          <w:ilvl w:val="0"/>
          <w:numId w:val="2"/>
        </w:numPr>
        <w:ind w:left="426" w:hanging="426"/>
        <w:rPr>
          <w:b/>
        </w:rPr>
      </w:pPr>
      <w:r w:rsidRPr="000A4E5D">
        <w:rPr>
          <w:b/>
        </w:rPr>
        <w:t xml:space="preserve">Cuestións de </w:t>
      </w:r>
      <w:r w:rsidR="00EB1F18" w:rsidRPr="000A4E5D">
        <w:rPr>
          <w:b/>
        </w:rPr>
        <w:t>integridade referencial:</w:t>
      </w:r>
    </w:p>
    <w:p w:rsidR="00467DE9" w:rsidRDefault="00EB1F18" w:rsidP="00EB1F18">
      <w:pPr>
        <w:pStyle w:val="p1"/>
        <w:numPr>
          <w:ilvl w:val="0"/>
          <w:numId w:val="0"/>
        </w:numPr>
        <w:ind w:left="426"/>
      </w:pPr>
      <w:r>
        <w:t xml:space="preserve">2.1.- </w:t>
      </w:r>
      <w:r w:rsidR="00467DE9">
        <w:t>Dadas as seguintes relacións expresadas en intensión, indi</w:t>
      </w:r>
      <w:r w:rsidR="00C84534">
        <w:t>ca</w:t>
      </w:r>
      <w:r w:rsidR="00467DE9">
        <w:t xml:space="preserve"> de entre as opcións propostas que tipo de restrición ou restricións deben introducirse para asegurar que sempre que se introduza un novo vehículo o seu dono deba existir previamente e que cando se borre unha persoa non se borren todos os seus vehículos</w:t>
      </w:r>
      <w:r>
        <w:t>.</w:t>
      </w:r>
    </w:p>
    <w:p w:rsidR="00EB1F18" w:rsidRDefault="00EB1F18" w:rsidP="00EB1F18">
      <w:pPr>
        <w:pStyle w:val="p2"/>
      </w:pPr>
      <w:r>
        <w:t>Relacións:</w:t>
      </w:r>
    </w:p>
    <w:p w:rsidR="00EB1F18" w:rsidRDefault="00EB1F18" w:rsidP="00EB1F18">
      <w:pPr>
        <w:pStyle w:val="p1"/>
        <w:numPr>
          <w:ilvl w:val="2"/>
          <w:numId w:val="1"/>
        </w:numPr>
      </w:pPr>
      <w:r>
        <w:t>PERSOA (dni, apelido1, apelido2, nome, rúa, número, piso, porta, telefono)</w:t>
      </w:r>
      <w:r w:rsidR="00A47160">
        <w:t>.</w:t>
      </w:r>
    </w:p>
    <w:p w:rsidR="00EB1F18" w:rsidRDefault="00EB1F18" w:rsidP="00EB1F18">
      <w:pPr>
        <w:pStyle w:val="p1"/>
        <w:numPr>
          <w:ilvl w:val="2"/>
          <w:numId w:val="1"/>
        </w:numPr>
      </w:pPr>
      <w:r>
        <w:t>VEHÍCULO ( matrícula, marca, modelo , dni_dono)</w:t>
      </w:r>
      <w:r w:rsidR="00A47160">
        <w:t>.</w:t>
      </w:r>
    </w:p>
    <w:p w:rsidR="00EB1F18" w:rsidRDefault="00EB1F18" w:rsidP="00EB1F18">
      <w:pPr>
        <w:pStyle w:val="p2"/>
      </w:pPr>
      <w:r>
        <w:t>Opcións:</w:t>
      </w:r>
    </w:p>
    <w:p w:rsidR="00EB1F18" w:rsidRDefault="00EB1F18" w:rsidP="00EB1F18">
      <w:pPr>
        <w:pStyle w:val="p1"/>
        <w:numPr>
          <w:ilvl w:val="1"/>
          <w:numId w:val="7"/>
        </w:numPr>
        <w:ind w:left="2127"/>
      </w:pPr>
      <w:r>
        <w:t xml:space="preserve">A) </w:t>
      </w:r>
      <w:r w:rsidRPr="00E464E8">
        <w:t>Na relación VEHÍCULO definir como clave allea o atributo dni_dono e como opción</w:t>
      </w:r>
      <w:r>
        <w:t xml:space="preserve"> de borrado especificar RESTRIC ou restrinxido</w:t>
      </w:r>
      <w:r w:rsidR="00A47160">
        <w:t>.</w:t>
      </w:r>
    </w:p>
    <w:p w:rsidR="00EB1F18" w:rsidRDefault="00EB1F18" w:rsidP="00EB1F18">
      <w:pPr>
        <w:pStyle w:val="p1"/>
        <w:numPr>
          <w:ilvl w:val="1"/>
          <w:numId w:val="7"/>
        </w:numPr>
        <w:ind w:left="2127"/>
      </w:pPr>
      <w:r>
        <w:t xml:space="preserve">B) </w:t>
      </w:r>
      <w:r w:rsidRPr="00E464E8">
        <w:t>Na relación VEHÍCULO definir unha aserción de clave allea sobre o atributo dni_dono que especifique como opción de borrado RESTRICT ou restrinxido</w:t>
      </w:r>
      <w:r w:rsidR="00A47160">
        <w:t>.</w:t>
      </w:r>
    </w:p>
    <w:p w:rsidR="00EB1F18" w:rsidRDefault="00EB1F18" w:rsidP="00EB1F18">
      <w:pPr>
        <w:pStyle w:val="p1"/>
        <w:numPr>
          <w:ilvl w:val="1"/>
          <w:numId w:val="7"/>
        </w:numPr>
        <w:ind w:left="2127"/>
      </w:pPr>
      <w:r>
        <w:t xml:space="preserve">C) </w:t>
      </w:r>
      <w:r w:rsidRPr="00E464E8">
        <w:t>Na relación PERSOAS definir como clave allea o atributo dni e como opción de borrado especificar RESTRICT  ou restrinxido</w:t>
      </w:r>
      <w:r w:rsidR="00A47160">
        <w:t>.</w:t>
      </w:r>
    </w:p>
    <w:p w:rsidR="00EB1F18" w:rsidRDefault="00EB1F18" w:rsidP="00EB1F18">
      <w:pPr>
        <w:pStyle w:val="p3"/>
        <w:numPr>
          <w:ilvl w:val="1"/>
          <w:numId w:val="7"/>
        </w:numPr>
        <w:ind w:left="2127"/>
      </w:pPr>
      <w:r>
        <w:t xml:space="preserve">D) </w:t>
      </w:r>
      <w:r w:rsidRPr="00E464E8">
        <w:t>Na relación VEHÍCULO definir como clave allea o atributo dni_dono e como opción de borrado especificar CASCADE  ou cascada</w:t>
      </w:r>
      <w:r w:rsidR="00A47160">
        <w:t>.</w:t>
      </w:r>
    </w:p>
    <w:p w:rsidR="00EB1F18" w:rsidRDefault="00467DE9" w:rsidP="00467DE9">
      <w:pPr>
        <w:pStyle w:val="p1"/>
        <w:numPr>
          <w:ilvl w:val="0"/>
          <w:numId w:val="0"/>
        </w:numPr>
        <w:ind w:left="426"/>
      </w:pPr>
      <w:r>
        <w:t xml:space="preserve"> </w:t>
      </w:r>
    </w:p>
    <w:p w:rsidR="00EB1F18" w:rsidRDefault="00EB1F18" w:rsidP="00EB1F18">
      <w:pPr>
        <w:pStyle w:val="p1"/>
        <w:numPr>
          <w:ilvl w:val="0"/>
          <w:numId w:val="0"/>
        </w:numPr>
        <w:ind w:left="426"/>
      </w:pPr>
      <w:r>
        <w:t>2.2.- Ao transformar un esquema desde o modelo E/R ao relacional, os atributos identificadores alternativos (indique a/ou  opcións correcta):</w:t>
      </w:r>
    </w:p>
    <w:p w:rsidR="00EB1F18" w:rsidRDefault="00EB1F18" w:rsidP="00A47160">
      <w:pPr>
        <w:pStyle w:val="p1"/>
        <w:numPr>
          <w:ilvl w:val="0"/>
          <w:numId w:val="0"/>
        </w:numPr>
        <w:ind w:left="1191" w:hanging="56"/>
      </w:pPr>
      <w:r>
        <w:t>A) Represéntanse coa cláusula PRIMARY KEY</w:t>
      </w:r>
      <w:r w:rsidR="00A47160">
        <w:t>.</w:t>
      </w:r>
    </w:p>
    <w:p w:rsidR="00EB1F18" w:rsidRDefault="00EB1F18" w:rsidP="00A47160">
      <w:pPr>
        <w:pStyle w:val="p1"/>
        <w:numPr>
          <w:ilvl w:val="0"/>
          <w:numId w:val="0"/>
        </w:numPr>
        <w:ind w:left="852" w:firstLine="283"/>
      </w:pPr>
      <w:r>
        <w:t>B) Represéntanse como columnas e engádese unha cláusula CHECK</w:t>
      </w:r>
      <w:r w:rsidR="00A47160">
        <w:t>.</w:t>
      </w:r>
    </w:p>
    <w:p w:rsidR="00EB1F18" w:rsidRDefault="00EB1F18" w:rsidP="00A47160">
      <w:pPr>
        <w:pStyle w:val="p1"/>
        <w:numPr>
          <w:ilvl w:val="0"/>
          <w:numId w:val="0"/>
        </w:numPr>
        <w:ind w:left="852" w:firstLine="283"/>
      </w:pPr>
      <w:r>
        <w:t>C) Represéntanse por medio da cláusula UNIQUE</w:t>
      </w:r>
      <w:r w:rsidR="00A47160">
        <w:t>.</w:t>
      </w:r>
    </w:p>
    <w:p w:rsidR="00467DE9" w:rsidRDefault="00EB1F18" w:rsidP="00C84534">
      <w:pPr>
        <w:pStyle w:val="p1"/>
        <w:numPr>
          <w:ilvl w:val="0"/>
          <w:numId w:val="0"/>
        </w:numPr>
        <w:ind w:left="1135"/>
      </w:pPr>
      <w:r>
        <w:lastRenderedPageBreak/>
        <w:t>D) Represéntanse por medio da cláusula FOREIGN KEY indicando que non se admite nulos</w:t>
      </w:r>
      <w:r w:rsidR="00A47160">
        <w:t>.</w:t>
      </w:r>
    </w:p>
    <w:p w:rsidR="00EB1F18" w:rsidRPr="00C84534" w:rsidRDefault="00EB1F18" w:rsidP="00EB1F18">
      <w:pPr>
        <w:pStyle w:val="p1"/>
        <w:numPr>
          <w:ilvl w:val="0"/>
          <w:numId w:val="0"/>
        </w:numPr>
        <w:ind w:left="426"/>
      </w:pPr>
      <w:r>
        <w:t xml:space="preserve"> </w:t>
      </w:r>
    </w:p>
    <w:p w:rsidR="00A47160" w:rsidRDefault="00A47160" w:rsidP="00A47160">
      <w:pPr>
        <w:pStyle w:val="p1"/>
        <w:numPr>
          <w:ilvl w:val="0"/>
          <w:numId w:val="0"/>
        </w:numPr>
        <w:ind w:left="426"/>
      </w:pPr>
      <w:r>
        <w:t>2.3.- Nunha base de datos relacional, a inserción dunha tupla nunha táboa (indique a/ou  opcións correcta):</w:t>
      </w:r>
    </w:p>
    <w:p w:rsidR="00A47160" w:rsidRDefault="00A47160" w:rsidP="00C84534">
      <w:pPr>
        <w:pStyle w:val="p1"/>
        <w:numPr>
          <w:ilvl w:val="0"/>
          <w:numId w:val="0"/>
        </w:numPr>
        <w:ind w:left="1418"/>
        <w:rPr>
          <w:rFonts w:ascii="Calibri" w:hAnsi="Calibri" w:cs="Calibri"/>
        </w:rPr>
      </w:pPr>
      <w:r>
        <w:t>A) Necesita sempre unha validación da integridade de clave primaria e non sempre da integridade referencial.</w:t>
      </w:r>
      <w:r>
        <w:rPr>
          <w:rFonts w:ascii="MS Gothic" w:eastAsia="MS Gothic" w:hAnsi="MS Gothic" w:cs="MS Gothic" w:hint="eastAsia"/>
        </w:rPr>
        <w:t> </w:t>
      </w:r>
    </w:p>
    <w:p w:rsidR="00A47160" w:rsidRDefault="00A47160" w:rsidP="00C84534">
      <w:pPr>
        <w:pStyle w:val="p1"/>
        <w:numPr>
          <w:ilvl w:val="0"/>
          <w:numId w:val="0"/>
        </w:numPr>
        <w:ind w:left="1418"/>
      </w:pPr>
      <w:r>
        <w:t>B) Necesita sempre unha validación da integridade referencial e non sempre da inte-gridade de clave primaria.</w:t>
      </w:r>
    </w:p>
    <w:p w:rsidR="00C43C9D" w:rsidRDefault="00A47160" w:rsidP="00C84534">
      <w:pPr>
        <w:pStyle w:val="p1"/>
        <w:numPr>
          <w:ilvl w:val="0"/>
          <w:numId w:val="0"/>
        </w:numPr>
        <w:ind w:left="1418"/>
      </w:pPr>
      <w:r>
        <w:t>C) Necesita sempre unha validación da integridade de clave primaria e da integrida-de referencial N.</w:t>
      </w:r>
    </w:p>
    <w:p w:rsidR="00A47160" w:rsidRDefault="00A47160" w:rsidP="00A47160">
      <w:pPr>
        <w:pStyle w:val="p1"/>
        <w:numPr>
          <w:ilvl w:val="0"/>
          <w:numId w:val="0"/>
        </w:numPr>
        <w:ind w:left="426"/>
      </w:pPr>
      <w:r>
        <w:t xml:space="preserve"> </w:t>
      </w:r>
    </w:p>
    <w:p w:rsidR="00CE262E" w:rsidRDefault="00A47160" w:rsidP="00CE262E">
      <w:pPr>
        <w:pStyle w:val="p1"/>
        <w:numPr>
          <w:ilvl w:val="0"/>
          <w:numId w:val="0"/>
        </w:numPr>
        <w:ind w:left="426"/>
      </w:pPr>
      <w:r>
        <w:t>2.4</w:t>
      </w:r>
      <w:r w:rsidR="00CE262E">
        <w:t>.- A integridade referencial (indique a/ou  opcións correcta):</w:t>
      </w:r>
    </w:p>
    <w:p w:rsidR="00CE262E" w:rsidRDefault="00CE262E" w:rsidP="00CE262E">
      <w:pPr>
        <w:pStyle w:val="p1"/>
        <w:numPr>
          <w:ilvl w:val="0"/>
          <w:numId w:val="0"/>
        </w:numPr>
        <w:ind w:left="1135" w:firstLine="283"/>
      </w:pPr>
      <w:r>
        <w:t>A)  Obriga a que toda referencia a outra táboa sexa consistente.</w:t>
      </w:r>
    </w:p>
    <w:p w:rsidR="00CE262E" w:rsidRDefault="00CE262E" w:rsidP="00CE262E">
      <w:pPr>
        <w:pStyle w:val="p1"/>
        <w:numPr>
          <w:ilvl w:val="0"/>
          <w:numId w:val="0"/>
        </w:numPr>
        <w:ind w:left="852" w:firstLine="566"/>
        <w:rPr>
          <w:rFonts w:ascii="Calibri" w:hAnsi="Calibri" w:cs="Calibri"/>
        </w:rPr>
      </w:pPr>
      <w:r>
        <w:t>B)  Obriga a que a clave primaria da táboa referenciada teña valor non nulo.</w:t>
      </w:r>
      <w:r>
        <w:rPr>
          <w:rFonts w:ascii="MS Gothic" w:eastAsia="MS Gothic" w:hAnsi="MS Gothic" w:cs="MS Gothic" w:hint="eastAsia"/>
        </w:rPr>
        <w:t> </w:t>
      </w:r>
    </w:p>
    <w:p w:rsidR="00CE262E" w:rsidRDefault="00CE262E" w:rsidP="00CE262E">
      <w:pPr>
        <w:pStyle w:val="p1"/>
        <w:numPr>
          <w:ilvl w:val="0"/>
          <w:numId w:val="0"/>
        </w:numPr>
        <w:ind w:left="1135" w:firstLine="283"/>
        <w:rPr>
          <w:rFonts w:ascii="Calibri" w:hAnsi="Calibri" w:cs="Calibri"/>
        </w:rPr>
      </w:pPr>
      <w:r>
        <w:t>C)  Obriga a que a clave allea teña valor non nulo.</w:t>
      </w:r>
      <w:r>
        <w:rPr>
          <w:rFonts w:ascii="MS Gothic" w:eastAsia="MS Gothic" w:hAnsi="MS Gothic" w:cs="MS Gothic" w:hint="eastAsia"/>
        </w:rPr>
        <w:t> </w:t>
      </w:r>
    </w:p>
    <w:p w:rsidR="00C43C9D" w:rsidRDefault="00CE262E" w:rsidP="00CE262E">
      <w:pPr>
        <w:pStyle w:val="p1"/>
        <w:numPr>
          <w:ilvl w:val="0"/>
          <w:numId w:val="0"/>
        </w:numPr>
        <w:ind w:left="1191" w:firstLine="227"/>
      </w:pPr>
      <w:r>
        <w:t>D) É a restrición que garante o SXBD para cumprir coa non duplicidade de tuplas.</w:t>
      </w:r>
      <w:r w:rsidR="00C43C9D">
        <w:t xml:space="preserve"> </w:t>
      </w:r>
      <w:r w:rsidR="00A47160">
        <w:t xml:space="preserve"> </w:t>
      </w:r>
    </w:p>
    <w:p w:rsidR="00A47160" w:rsidRDefault="000A4E5D" w:rsidP="000A4E5D">
      <w:pPr>
        <w:pStyle w:val="p1"/>
        <w:numPr>
          <w:ilvl w:val="0"/>
          <w:numId w:val="0"/>
        </w:numPr>
        <w:ind w:left="426"/>
      </w:pPr>
      <w:r>
        <w:t xml:space="preserve"> </w:t>
      </w:r>
    </w:p>
    <w:p w:rsidR="000A4E5D" w:rsidRPr="00C84534" w:rsidRDefault="00C84534" w:rsidP="00C43C9D">
      <w:pPr>
        <w:pStyle w:val="p1"/>
        <w:numPr>
          <w:ilvl w:val="0"/>
          <w:numId w:val="2"/>
        </w:numPr>
        <w:ind w:left="426" w:hanging="426"/>
        <w:rPr>
          <w:b/>
        </w:rPr>
      </w:pPr>
      <w:r>
        <w:rPr>
          <w:b/>
        </w:rPr>
        <w:t>Explica</w:t>
      </w:r>
      <w:r w:rsidR="000A4E5D" w:rsidRPr="00C84534">
        <w:rPr>
          <w:b/>
        </w:rPr>
        <w:t xml:space="preserve"> se as seguintes afirmacións son correctas e xustifi</w:t>
      </w:r>
      <w:r>
        <w:rPr>
          <w:b/>
        </w:rPr>
        <w:t>ca</w:t>
      </w:r>
      <w:r w:rsidR="000A4E5D" w:rsidRPr="00C84534">
        <w:rPr>
          <w:b/>
        </w:rPr>
        <w:t xml:space="preserve"> as respostas.</w:t>
      </w:r>
    </w:p>
    <w:p w:rsidR="000A4E5D" w:rsidRDefault="000A4E5D" w:rsidP="000A4E5D">
      <w:pPr>
        <w:pStyle w:val="p1"/>
        <w:numPr>
          <w:ilvl w:val="1"/>
          <w:numId w:val="2"/>
        </w:numPr>
      </w:pPr>
      <w:r w:rsidRPr="000A4E5D">
        <w:t>Se permitimos que parte da clave primaria sexa NULO estamos asegurando que a clave é mínima xa que existen atributos que non conteñen ningún valor”</w:t>
      </w:r>
      <w:r>
        <w:t>.</w:t>
      </w:r>
    </w:p>
    <w:p w:rsidR="000A4E5D" w:rsidRDefault="000A4E5D" w:rsidP="000A4E5D">
      <w:pPr>
        <w:pStyle w:val="p1"/>
        <w:numPr>
          <w:ilvl w:val="1"/>
          <w:numId w:val="2"/>
        </w:numPr>
      </w:pPr>
      <w:r w:rsidRPr="000A4E5D">
        <w:t>A restrición de integridade referencial obriga a que todo valor da clave pri-maria (PK) sexa referenciado por algún valor da clave allea (FK)</w:t>
      </w:r>
      <w:r>
        <w:t>.</w:t>
      </w:r>
    </w:p>
    <w:p w:rsidR="000A4E5D" w:rsidRDefault="000A4E5D" w:rsidP="000A4E5D">
      <w:pPr>
        <w:pStyle w:val="p1"/>
        <w:numPr>
          <w:ilvl w:val="0"/>
          <w:numId w:val="0"/>
        </w:numPr>
        <w:ind w:left="426"/>
      </w:pPr>
      <w:r>
        <w:t xml:space="preserve"> </w:t>
      </w:r>
    </w:p>
    <w:p w:rsidR="000A4E5D" w:rsidRDefault="00C84534" w:rsidP="00C84534">
      <w:pPr>
        <w:pStyle w:val="p1"/>
        <w:numPr>
          <w:ilvl w:val="0"/>
          <w:numId w:val="2"/>
        </w:numPr>
        <w:ind w:left="426" w:hanging="426"/>
        <w:rPr>
          <w:b/>
        </w:rPr>
      </w:pPr>
      <w:r w:rsidRPr="00C84534">
        <w:rPr>
          <w:b/>
        </w:rPr>
        <w:t>Fai a transformación do</w:t>
      </w:r>
      <w:r w:rsidR="00B36EC1">
        <w:rPr>
          <w:b/>
        </w:rPr>
        <w:t>s</w:t>
      </w:r>
      <w:r w:rsidRPr="00C84534">
        <w:rPr>
          <w:b/>
        </w:rPr>
        <w:t xml:space="preserve"> seguinte</w:t>
      </w:r>
      <w:r w:rsidR="00B36EC1">
        <w:rPr>
          <w:b/>
        </w:rPr>
        <w:t>s</w:t>
      </w:r>
      <w:r w:rsidRPr="00C84534">
        <w:rPr>
          <w:b/>
        </w:rPr>
        <w:t xml:space="preserve"> tipo</w:t>
      </w:r>
      <w:r w:rsidR="00B36EC1">
        <w:rPr>
          <w:b/>
        </w:rPr>
        <w:t>s</w:t>
      </w:r>
      <w:r w:rsidRPr="00C84534">
        <w:rPr>
          <w:b/>
        </w:rPr>
        <w:t xml:space="preserve"> de entidade á</w:t>
      </w:r>
      <w:r w:rsidR="00B36EC1">
        <w:rPr>
          <w:b/>
        </w:rPr>
        <w:t>s</w:t>
      </w:r>
      <w:r w:rsidRPr="00C84534">
        <w:rPr>
          <w:b/>
        </w:rPr>
        <w:t xml:space="preserve"> relación</w:t>
      </w:r>
      <w:r w:rsidR="00B36EC1">
        <w:rPr>
          <w:b/>
        </w:rPr>
        <w:t>s</w:t>
      </w:r>
      <w:r w:rsidRPr="00C84534">
        <w:rPr>
          <w:b/>
        </w:rPr>
        <w:t xml:space="preserve"> correspondente</w:t>
      </w:r>
      <w:r w:rsidR="00B36EC1">
        <w:rPr>
          <w:b/>
        </w:rPr>
        <w:t>s</w:t>
      </w:r>
      <w:r w:rsidRPr="00C84534">
        <w:rPr>
          <w:b/>
        </w:rPr>
        <w:t>.</w:t>
      </w:r>
    </w:p>
    <w:p w:rsidR="00B36EC1" w:rsidRDefault="00B36EC1" w:rsidP="00B36EC1">
      <w:pPr>
        <w:pStyle w:val="p1"/>
        <w:numPr>
          <w:ilvl w:val="0"/>
          <w:numId w:val="0"/>
        </w:numPr>
        <w:ind w:left="1191" w:hanging="284"/>
        <w:rPr>
          <w:b/>
        </w:rPr>
      </w:pPr>
    </w:p>
    <w:p w:rsidR="00B36EC1" w:rsidRDefault="00B36EC1" w:rsidP="00B36EC1">
      <w:pPr>
        <w:pStyle w:val="p1"/>
        <w:numPr>
          <w:ilvl w:val="0"/>
          <w:numId w:val="0"/>
        </w:numPr>
        <w:ind w:left="1191" w:hanging="284"/>
        <w:rPr>
          <w:b/>
        </w:rPr>
      </w:pPr>
    </w:p>
    <w:p w:rsidR="00C84534" w:rsidRPr="00C84534" w:rsidRDefault="00C84534" w:rsidP="00C84534">
      <w:pPr>
        <w:pStyle w:val="p1"/>
        <w:numPr>
          <w:ilvl w:val="0"/>
          <w:numId w:val="0"/>
        </w:numPr>
        <w:ind w:left="426"/>
        <w:jc w:val="center"/>
      </w:pPr>
      <w:r w:rsidRPr="00C84534">
        <w:rPr>
          <w:noProof/>
          <w:lang w:val="es-ES" w:eastAsia="es-ES"/>
        </w:rPr>
        <w:drawing>
          <wp:inline distT="0" distB="0" distL="0" distR="0">
            <wp:extent cx="3249601" cy="1625600"/>
            <wp:effectExtent l="0" t="0" r="0" b="0"/>
            <wp:docPr id="1" name="Imagen 1" descr="Tarefa7EnunciadoProveedor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7EnunciadoProveedor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60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34" w:rsidRDefault="00C84534" w:rsidP="00C84534">
      <w:pPr>
        <w:pStyle w:val="p1"/>
        <w:numPr>
          <w:ilvl w:val="0"/>
          <w:numId w:val="0"/>
        </w:numPr>
        <w:ind w:left="426"/>
      </w:pPr>
      <w:r>
        <w:t xml:space="preserve"> </w:t>
      </w:r>
    </w:p>
    <w:p w:rsidR="00B36EC1" w:rsidRDefault="00B36EC1" w:rsidP="00B36EC1">
      <w:pPr>
        <w:pStyle w:val="p1"/>
        <w:numPr>
          <w:ilvl w:val="0"/>
          <w:numId w:val="0"/>
        </w:numPr>
        <w:ind w:left="426"/>
        <w:jc w:val="center"/>
      </w:pPr>
      <w:r w:rsidRPr="00B36EC1">
        <w:rPr>
          <w:noProof/>
          <w:lang w:val="es-ES" w:eastAsia="es-ES"/>
        </w:rPr>
        <w:lastRenderedPageBreak/>
        <w:drawing>
          <wp:inline distT="0" distB="0" distL="0" distR="0">
            <wp:extent cx="3922369" cy="2679700"/>
            <wp:effectExtent l="19050" t="0" r="0" b="0"/>
            <wp:docPr id="73" name="72 Imagen" descr="tarefa6_2Client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6_2Cliente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369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C1" w:rsidRDefault="00B36EC1" w:rsidP="00B36EC1">
      <w:pPr>
        <w:pStyle w:val="p1"/>
        <w:numPr>
          <w:ilvl w:val="0"/>
          <w:numId w:val="0"/>
        </w:numPr>
        <w:ind w:left="426"/>
      </w:pPr>
    </w:p>
    <w:p w:rsidR="00B36EC1" w:rsidRDefault="00B36EC1" w:rsidP="00B36EC1">
      <w:pPr>
        <w:pStyle w:val="p1"/>
        <w:numPr>
          <w:ilvl w:val="0"/>
          <w:numId w:val="0"/>
        </w:numPr>
        <w:ind w:left="426"/>
      </w:pPr>
    </w:p>
    <w:p w:rsidR="00B36EC1" w:rsidRPr="0095726F" w:rsidRDefault="0095726F" w:rsidP="0095726F">
      <w:pPr>
        <w:pStyle w:val="p1"/>
        <w:numPr>
          <w:ilvl w:val="0"/>
          <w:numId w:val="2"/>
        </w:numPr>
        <w:ind w:left="426" w:hanging="426"/>
        <w:rPr>
          <w:b/>
        </w:rPr>
      </w:pPr>
      <w:r w:rsidRPr="0095726F">
        <w:rPr>
          <w:b/>
        </w:rPr>
        <w:t>Fai a transformación do</w:t>
      </w:r>
      <w:r w:rsidR="005C32A6">
        <w:rPr>
          <w:b/>
        </w:rPr>
        <w:t>s</w:t>
      </w:r>
      <w:r w:rsidRPr="0095726F">
        <w:rPr>
          <w:b/>
        </w:rPr>
        <w:t xml:space="preserve"> seguinte</w:t>
      </w:r>
      <w:r w:rsidR="005C32A6">
        <w:rPr>
          <w:b/>
        </w:rPr>
        <w:t>s</w:t>
      </w:r>
      <w:r w:rsidRPr="0095726F">
        <w:rPr>
          <w:b/>
        </w:rPr>
        <w:t xml:space="preserve"> esquema</w:t>
      </w:r>
      <w:r w:rsidR="005C32A6">
        <w:rPr>
          <w:b/>
        </w:rPr>
        <w:t>s</w:t>
      </w:r>
      <w:r w:rsidRPr="0095726F">
        <w:rPr>
          <w:b/>
        </w:rPr>
        <w:t xml:space="preserve"> entidade relación ao</w:t>
      </w:r>
      <w:r w:rsidR="005C32A6">
        <w:rPr>
          <w:b/>
        </w:rPr>
        <w:t>s</w:t>
      </w:r>
      <w:r w:rsidRPr="0095726F">
        <w:rPr>
          <w:b/>
        </w:rPr>
        <w:t xml:space="preserve"> conseguinte</w:t>
      </w:r>
      <w:r w:rsidR="005C32A6">
        <w:rPr>
          <w:b/>
        </w:rPr>
        <w:t>s</w:t>
      </w:r>
      <w:r w:rsidRPr="0095726F">
        <w:rPr>
          <w:b/>
        </w:rPr>
        <w:t xml:space="preserve"> esquema</w:t>
      </w:r>
      <w:r w:rsidR="005C32A6">
        <w:rPr>
          <w:b/>
        </w:rPr>
        <w:t>s</w:t>
      </w:r>
      <w:r w:rsidRPr="0095726F">
        <w:rPr>
          <w:b/>
        </w:rPr>
        <w:t xml:space="preserve"> relaciona</w:t>
      </w:r>
      <w:r w:rsidR="005C32A6">
        <w:rPr>
          <w:b/>
        </w:rPr>
        <w:t>is</w:t>
      </w:r>
      <w:r w:rsidRPr="0095726F">
        <w:rPr>
          <w:b/>
        </w:rPr>
        <w:t>.</w:t>
      </w:r>
      <w:r w:rsidR="00B36EC1" w:rsidRPr="0095726F">
        <w:rPr>
          <w:b/>
        </w:rPr>
        <w:t xml:space="preserve">  </w:t>
      </w:r>
    </w:p>
    <w:p w:rsidR="00B36EC1" w:rsidRDefault="00B36EC1" w:rsidP="0095726F">
      <w:pPr>
        <w:pStyle w:val="p1"/>
        <w:numPr>
          <w:ilvl w:val="0"/>
          <w:numId w:val="0"/>
        </w:numPr>
      </w:pPr>
    </w:p>
    <w:p w:rsidR="005C552E" w:rsidRDefault="005C552E" w:rsidP="005C552E">
      <w:pPr>
        <w:pStyle w:val="p1"/>
        <w:numPr>
          <w:ilvl w:val="0"/>
          <w:numId w:val="0"/>
        </w:numPr>
        <w:ind w:left="426" w:firstLine="283"/>
      </w:pPr>
    </w:p>
    <w:p w:rsidR="005C552E" w:rsidRPr="005C552E" w:rsidRDefault="005C552E" w:rsidP="005C552E">
      <w:pPr>
        <w:pStyle w:val="p1"/>
        <w:numPr>
          <w:ilvl w:val="0"/>
          <w:numId w:val="0"/>
        </w:numPr>
        <w:ind w:left="426" w:firstLine="283"/>
        <w:rPr>
          <w:b/>
        </w:rPr>
      </w:pPr>
      <w:r w:rsidRPr="005C552E">
        <w:rPr>
          <w:b/>
        </w:rPr>
        <w:t>a)</w:t>
      </w:r>
    </w:p>
    <w:p w:rsidR="00B36EC1" w:rsidRDefault="0095726F" w:rsidP="005C32A6">
      <w:pPr>
        <w:pStyle w:val="p1"/>
        <w:numPr>
          <w:ilvl w:val="0"/>
          <w:numId w:val="0"/>
        </w:num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67375" cy="828675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EC1" w:rsidRDefault="00B36EC1" w:rsidP="0095726F">
      <w:pPr>
        <w:pStyle w:val="p1"/>
        <w:numPr>
          <w:ilvl w:val="0"/>
          <w:numId w:val="0"/>
        </w:numPr>
      </w:pPr>
    </w:p>
    <w:p w:rsidR="005C552E" w:rsidRDefault="005C552E" w:rsidP="005C552E">
      <w:pPr>
        <w:pStyle w:val="p1"/>
        <w:numPr>
          <w:ilvl w:val="0"/>
          <w:numId w:val="0"/>
        </w:numPr>
        <w:jc w:val="left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</w:p>
    <w:p w:rsidR="005C552E" w:rsidRPr="005C552E" w:rsidRDefault="005C552E" w:rsidP="005C552E">
      <w:pPr>
        <w:pStyle w:val="p1"/>
        <w:numPr>
          <w:ilvl w:val="0"/>
          <w:numId w:val="0"/>
        </w:numPr>
        <w:ind w:firstLine="709"/>
        <w:jc w:val="left"/>
        <w:rPr>
          <w:b/>
          <w:noProof/>
          <w:lang w:val="es-ES" w:eastAsia="es-ES"/>
        </w:rPr>
      </w:pPr>
      <w:r w:rsidRPr="005C552E">
        <w:rPr>
          <w:b/>
          <w:noProof/>
          <w:lang w:val="es-ES" w:eastAsia="es-ES"/>
        </w:rPr>
        <w:t>b)</w:t>
      </w:r>
    </w:p>
    <w:p w:rsidR="00B36EC1" w:rsidRDefault="005C32A6" w:rsidP="005C32A6">
      <w:pPr>
        <w:pStyle w:val="p1"/>
        <w:numPr>
          <w:ilvl w:val="0"/>
          <w:numId w:val="0"/>
        </w:num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67375" cy="1352550"/>
            <wp:effectExtent l="19050" t="0" r="9525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A6" w:rsidRDefault="005C32A6" w:rsidP="0095726F">
      <w:pPr>
        <w:pStyle w:val="p1"/>
        <w:numPr>
          <w:ilvl w:val="0"/>
          <w:numId w:val="0"/>
        </w:numPr>
      </w:pPr>
    </w:p>
    <w:p w:rsidR="005C552E" w:rsidRDefault="005C552E" w:rsidP="0095726F">
      <w:pPr>
        <w:pStyle w:val="p1"/>
        <w:numPr>
          <w:ilvl w:val="0"/>
          <w:numId w:val="0"/>
        </w:numPr>
      </w:pPr>
    </w:p>
    <w:p w:rsidR="005C552E" w:rsidRDefault="005C552E" w:rsidP="0095726F">
      <w:pPr>
        <w:pStyle w:val="p1"/>
        <w:numPr>
          <w:ilvl w:val="0"/>
          <w:numId w:val="0"/>
        </w:numPr>
      </w:pPr>
    </w:p>
    <w:p w:rsidR="005C552E" w:rsidRDefault="005C552E" w:rsidP="0095726F">
      <w:pPr>
        <w:pStyle w:val="p1"/>
        <w:numPr>
          <w:ilvl w:val="0"/>
          <w:numId w:val="0"/>
        </w:numPr>
      </w:pPr>
    </w:p>
    <w:p w:rsidR="005C552E" w:rsidRDefault="005C552E" w:rsidP="0095726F">
      <w:pPr>
        <w:pStyle w:val="p1"/>
        <w:numPr>
          <w:ilvl w:val="0"/>
          <w:numId w:val="0"/>
        </w:numPr>
      </w:pPr>
    </w:p>
    <w:p w:rsidR="005C552E" w:rsidRDefault="005C552E" w:rsidP="0095726F">
      <w:pPr>
        <w:pStyle w:val="p1"/>
        <w:numPr>
          <w:ilvl w:val="0"/>
          <w:numId w:val="0"/>
        </w:numPr>
      </w:pPr>
    </w:p>
    <w:p w:rsidR="005C552E" w:rsidRDefault="005C552E" w:rsidP="0095726F">
      <w:pPr>
        <w:pStyle w:val="p1"/>
        <w:numPr>
          <w:ilvl w:val="0"/>
          <w:numId w:val="0"/>
        </w:numPr>
      </w:pPr>
    </w:p>
    <w:p w:rsidR="005C552E" w:rsidRPr="005C552E" w:rsidRDefault="005C552E" w:rsidP="0095726F">
      <w:pPr>
        <w:pStyle w:val="p1"/>
        <w:numPr>
          <w:ilvl w:val="0"/>
          <w:numId w:val="0"/>
        </w:numPr>
        <w:rPr>
          <w:b/>
        </w:rPr>
      </w:pPr>
      <w:r>
        <w:lastRenderedPageBreak/>
        <w:tab/>
      </w:r>
      <w:r w:rsidRPr="005C552E">
        <w:rPr>
          <w:b/>
        </w:rPr>
        <w:t>c)</w:t>
      </w:r>
    </w:p>
    <w:p w:rsidR="005C552E" w:rsidRDefault="005C552E" w:rsidP="0095726F">
      <w:pPr>
        <w:pStyle w:val="p1"/>
        <w:numPr>
          <w:ilvl w:val="0"/>
          <w:numId w:val="0"/>
        </w:numPr>
      </w:pPr>
    </w:p>
    <w:p w:rsidR="005C32A6" w:rsidRDefault="005C32A6" w:rsidP="005C552E">
      <w:pPr>
        <w:pStyle w:val="p1"/>
        <w:numPr>
          <w:ilvl w:val="0"/>
          <w:numId w:val="0"/>
        </w:num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67375" cy="19240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2E" w:rsidRDefault="005C552E" w:rsidP="005C552E">
      <w:pPr>
        <w:pStyle w:val="p1"/>
        <w:numPr>
          <w:ilvl w:val="0"/>
          <w:numId w:val="0"/>
        </w:numPr>
        <w:jc w:val="left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</w:p>
    <w:p w:rsidR="005C552E" w:rsidRPr="005C552E" w:rsidRDefault="005C552E" w:rsidP="005C552E">
      <w:pPr>
        <w:pStyle w:val="p1"/>
        <w:numPr>
          <w:ilvl w:val="0"/>
          <w:numId w:val="0"/>
        </w:numPr>
        <w:jc w:val="left"/>
        <w:rPr>
          <w:b/>
          <w:noProof/>
          <w:lang w:val="es-ES" w:eastAsia="es-ES"/>
        </w:rPr>
      </w:pPr>
      <w:r>
        <w:rPr>
          <w:noProof/>
          <w:lang w:val="es-ES" w:eastAsia="es-ES"/>
        </w:rPr>
        <w:tab/>
      </w:r>
      <w:r w:rsidRPr="005C552E">
        <w:rPr>
          <w:b/>
          <w:noProof/>
          <w:lang w:val="es-ES" w:eastAsia="es-ES"/>
        </w:rPr>
        <w:t>d)</w:t>
      </w:r>
    </w:p>
    <w:p w:rsidR="00C43C9D" w:rsidRDefault="009036F5" w:rsidP="005C552E">
      <w:pPr>
        <w:pStyle w:val="p1"/>
        <w:numPr>
          <w:ilvl w:val="0"/>
          <w:numId w:val="0"/>
        </w:num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67375" cy="1695450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6F5" w:rsidRPr="005C552E" w:rsidRDefault="005C552E" w:rsidP="005C552E">
      <w:pPr>
        <w:pStyle w:val="p1"/>
        <w:numPr>
          <w:ilvl w:val="0"/>
          <w:numId w:val="0"/>
        </w:numPr>
        <w:rPr>
          <w:b/>
        </w:rPr>
      </w:pPr>
      <w:r>
        <w:tab/>
      </w:r>
      <w:r w:rsidRPr="005C552E">
        <w:rPr>
          <w:b/>
        </w:rPr>
        <w:t>e)</w:t>
      </w:r>
    </w:p>
    <w:p w:rsidR="005C552E" w:rsidRDefault="005C552E" w:rsidP="005C552E">
      <w:pPr>
        <w:pStyle w:val="p1"/>
        <w:numPr>
          <w:ilvl w:val="0"/>
          <w:numId w:val="0"/>
        </w:numPr>
      </w:pPr>
    </w:p>
    <w:p w:rsidR="009036F5" w:rsidRDefault="005C552E" w:rsidP="005C552E">
      <w:pPr>
        <w:pStyle w:val="p1"/>
        <w:numPr>
          <w:ilvl w:val="0"/>
          <w:numId w:val="0"/>
        </w:numPr>
        <w:jc w:val="center"/>
      </w:pPr>
      <w:r w:rsidRPr="005C552E">
        <w:rPr>
          <w:noProof/>
          <w:lang w:val="es-ES" w:eastAsia="es-ES"/>
        </w:rPr>
        <w:drawing>
          <wp:inline distT="0" distB="0" distL="0" distR="0">
            <wp:extent cx="5369457" cy="3187700"/>
            <wp:effectExtent l="19050" t="0" r="0" b="0"/>
            <wp:docPr id="42" name="41 Imagen" descr="Tarefa9EnunciadoPROXECT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efa9EnunciadoPROXECTO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457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F5" w:rsidSect="00A92DCF">
      <w:footerReference w:type="default" r:id="rId14"/>
      <w:pgSz w:w="11906" w:h="16838"/>
      <w:pgMar w:top="1417" w:right="1274" w:bottom="851" w:left="1701" w:header="708" w:footer="1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DCF" w:rsidRDefault="00AA5DCF" w:rsidP="00EB1F18">
      <w:pPr>
        <w:spacing w:after="0" w:line="240" w:lineRule="auto"/>
      </w:pPr>
      <w:r>
        <w:separator/>
      </w:r>
    </w:p>
  </w:endnote>
  <w:endnote w:type="continuationSeparator" w:id="1">
    <w:p w:rsidR="00AA5DCF" w:rsidRDefault="00AA5DCF" w:rsidP="00EB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5499139"/>
      <w:docPartObj>
        <w:docPartGallery w:val="Page Numbers (Bottom of Page)"/>
        <w:docPartUnique/>
      </w:docPartObj>
    </w:sdtPr>
    <w:sdtContent>
      <w:p w:rsidR="00A92DCF" w:rsidRDefault="00A92DCF">
        <w:pPr>
          <w:pStyle w:val="Piedepgin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92DCF" w:rsidRDefault="00A92DC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DCF" w:rsidRDefault="00AA5DCF" w:rsidP="00EB1F18">
      <w:pPr>
        <w:spacing w:after="0" w:line="240" w:lineRule="auto"/>
      </w:pPr>
      <w:r>
        <w:separator/>
      </w:r>
    </w:p>
  </w:footnote>
  <w:footnote w:type="continuationSeparator" w:id="1">
    <w:p w:rsidR="00AA5DCF" w:rsidRDefault="00AA5DCF" w:rsidP="00EB1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9808EE"/>
    <w:multiLevelType w:val="hybridMultilevel"/>
    <w:tmpl w:val="61E40688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DAC68BC"/>
    <w:multiLevelType w:val="hybridMultilevel"/>
    <w:tmpl w:val="ED1CC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67DFC">
      <w:start w:val="1"/>
      <w:numFmt w:val="upperLetter"/>
      <w:lvlText w:val="%2)"/>
      <w:lvlJc w:val="left"/>
      <w:pPr>
        <w:ind w:left="1500" w:hanging="4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72F71"/>
    <w:multiLevelType w:val="hybridMultilevel"/>
    <w:tmpl w:val="6B984418"/>
    <w:lvl w:ilvl="0" w:tplc="FFFFFFFF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4">
    <w:nsid w:val="3A6615AC"/>
    <w:multiLevelType w:val="hybridMultilevel"/>
    <w:tmpl w:val="FA1C8D08"/>
    <w:lvl w:ilvl="0" w:tplc="D248CB72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E309CD"/>
    <w:multiLevelType w:val="hybridMultilevel"/>
    <w:tmpl w:val="560449C0"/>
    <w:lvl w:ilvl="0" w:tplc="FFFFFFFF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6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055CAE"/>
    <w:multiLevelType w:val="hybridMultilevel"/>
    <w:tmpl w:val="1BB0855C"/>
    <w:lvl w:ilvl="0" w:tplc="E292BFC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7B257BDF"/>
    <w:multiLevelType w:val="hybridMultilevel"/>
    <w:tmpl w:val="D208FF7C"/>
    <w:lvl w:ilvl="0" w:tplc="FFFFFFFF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3C9D"/>
    <w:rsid w:val="000A4E5D"/>
    <w:rsid w:val="004467D7"/>
    <w:rsid w:val="00467DE9"/>
    <w:rsid w:val="005469D2"/>
    <w:rsid w:val="005C32A6"/>
    <w:rsid w:val="005C552E"/>
    <w:rsid w:val="009036F5"/>
    <w:rsid w:val="0093465D"/>
    <w:rsid w:val="0095726F"/>
    <w:rsid w:val="00A47160"/>
    <w:rsid w:val="00A92DCF"/>
    <w:rsid w:val="00AA5DCF"/>
    <w:rsid w:val="00B36EC1"/>
    <w:rsid w:val="00C20652"/>
    <w:rsid w:val="00C43C9D"/>
    <w:rsid w:val="00C84534"/>
    <w:rsid w:val="00CE262E"/>
    <w:rsid w:val="00E1310A"/>
    <w:rsid w:val="00EB1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1">
    <w:name w:val="tx1"/>
    <w:next w:val="Normal"/>
    <w:link w:val="tx1Car1"/>
    <w:uiPriority w:val="99"/>
    <w:qFormat/>
    <w:rsid w:val="00C43C9D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val="gl-ES"/>
    </w:rPr>
  </w:style>
  <w:style w:type="character" w:customStyle="1" w:styleId="tx1Car1">
    <w:name w:val="tx1 Car1"/>
    <w:link w:val="tx1"/>
    <w:uiPriority w:val="99"/>
    <w:locked/>
    <w:rsid w:val="00C43C9D"/>
    <w:rPr>
      <w:rFonts w:ascii="Times New Roman" w:eastAsia="Times New Roman" w:hAnsi="Times New Roman" w:cs="Times New Roman"/>
      <w:sz w:val="24"/>
      <w:szCs w:val="20"/>
      <w:lang w:val="gl-ES"/>
    </w:rPr>
  </w:style>
  <w:style w:type="paragraph" w:customStyle="1" w:styleId="p1">
    <w:name w:val="p1"/>
    <w:link w:val="p1CarCar"/>
    <w:qFormat/>
    <w:rsid w:val="00C43C9D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C43C9D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Heading3Char">
    <w:name w:val="Heading 3 Char"/>
    <w:uiPriority w:val="9"/>
    <w:semiHidden/>
    <w:rsid w:val="00EB1F18"/>
    <w:rPr>
      <w:rFonts w:ascii="Cambria" w:hAnsi="Cambria" w:cs="Times New Roman"/>
      <w:b/>
      <w:bCs/>
      <w:sz w:val="26"/>
      <w:szCs w:val="26"/>
      <w:lang w:val="gl-ES"/>
    </w:rPr>
  </w:style>
  <w:style w:type="paragraph" w:customStyle="1" w:styleId="p2">
    <w:name w:val="p2"/>
    <w:link w:val="p2CarCar"/>
    <w:qFormat/>
    <w:rsid w:val="00EB1F18"/>
    <w:pPr>
      <w:numPr>
        <w:numId w:val="4"/>
      </w:numPr>
      <w:spacing w:before="60" w:after="6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EB1F18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paragraph" w:customStyle="1" w:styleId="p3">
    <w:name w:val="p3"/>
    <w:link w:val="p3CarCar"/>
    <w:uiPriority w:val="99"/>
    <w:rsid w:val="00EB1F18"/>
    <w:pPr>
      <w:numPr>
        <w:numId w:val="3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EB1F18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B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B1F18"/>
  </w:style>
  <w:style w:type="paragraph" w:styleId="Piedepgina">
    <w:name w:val="footer"/>
    <w:basedOn w:val="Normal"/>
    <w:link w:val="PiedepginaCar"/>
    <w:uiPriority w:val="99"/>
    <w:unhideWhenUsed/>
    <w:rsid w:val="00EB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F18"/>
  </w:style>
  <w:style w:type="paragraph" w:styleId="Textodeglobo">
    <w:name w:val="Balloon Text"/>
    <w:basedOn w:val="Normal"/>
    <w:link w:val="TextodegloboCar"/>
    <w:uiPriority w:val="99"/>
    <w:semiHidden/>
    <w:unhideWhenUsed/>
    <w:rsid w:val="00C8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16</cp:revision>
  <dcterms:created xsi:type="dcterms:W3CDTF">2017-01-07T11:34:00Z</dcterms:created>
  <dcterms:modified xsi:type="dcterms:W3CDTF">2017-01-09T21:48:00Z</dcterms:modified>
</cp:coreProperties>
</file>