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C95D91" w:rsidP="003E5613">
      <w:pPr>
        <w:pStyle w:val="t3"/>
      </w:pPr>
      <w:r>
        <w:t xml:space="preserve">A01. </w:t>
      </w:r>
      <w:r w:rsidR="004A2A26">
        <w:t xml:space="preserve">Creación </w:t>
      </w:r>
      <w:r w:rsidR="00E62030">
        <w:t>da estrutura de</w:t>
      </w:r>
      <w:r w:rsidR="004A2A26">
        <w:t xml:space="preserve"> bases de datos</w:t>
      </w:r>
      <w:r w:rsidR="00E62030">
        <w:t xml:space="preserve"> relacionais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>Desenvolvemento de aplicacións multiplataforma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491A73">
              <w:t>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 xml:space="preserve">Deseño </w:t>
            </w:r>
            <w:r w:rsidR="00491A73">
              <w:t>físico</w:t>
            </w:r>
            <w:r>
              <w:t xml:space="preserve"> de 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A01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491A73" w:rsidP="009A3DE8">
            <w:pPr>
              <w:pStyle w:val="tt2"/>
              <w:spacing w:before="0" w:after="0"/>
            </w:pPr>
            <w:r>
              <w:rPr>
                <w:b/>
              </w:rPr>
              <w:t xml:space="preserve">Creación </w:t>
            </w:r>
            <w:r w:rsidR="006D0D35">
              <w:rPr>
                <w:b/>
              </w:rPr>
              <w:t xml:space="preserve">da estrutura </w:t>
            </w:r>
            <w:r>
              <w:rPr>
                <w:b/>
              </w:rPr>
              <w:t>de bases de datos</w:t>
            </w:r>
            <w:r w:rsidR="006D0D35">
              <w:rPr>
                <w:b/>
              </w:rPr>
              <w:t xml:space="preserve"> relacionais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FC1D82" w:rsidRDefault="003E5613" w:rsidP="009A3DE8">
            <w:pPr>
              <w:pStyle w:val="tt2"/>
              <w:snapToGrid w:val="0"/>
              <w:spacing w:before="0" w:after="0"/>
            </w:pPr>
            <w:r>
              <w:t>Mar</w:t>
            </w:r>
            <w:r w:rsidR="00FC1D82">
              <w:t>ta Fernández García</w:t>
            </w:r>
          </w:p>
          <w:p w:rsidR="003E5613" w:rsidRDefault="00FC1D82" w:rsidP="009A3DE8">
            <w:pPr>
              <w:pStyle w:val="tt2"/>
              <w:snapToGrid w:val="0"/>
              <w:spacing w:before="0" w:after="0"/>
            </w:pPr>
            <w:r>
              <w:t>Mar</w:t>
            </w:r>
            <w:r w:rsidR="003E5613">
              <w:t>ía del Carmen Fernández Lameiro</w:t>
            </w:r>
          </w:p>
          <w:p w:rsidR="003E5613" w:rsidRDefault="003E5613" w:rsidP="009A3DE8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FC1D82" w:rsidRDefault="00FC1D82" w:rsidP="009A3DE8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AD6E97" w:rsidP="009A3DE8">
            <w:pPr>
              <w:pStyle w:val="tt2"/>
            </w:pPr>
            <w:r>
              <w:t>CSIFC02</w:t>
            </w:r>
            <w:r w:rsidR="00ED7B8C">
              <w:t>_ MP0484_V000401</w:t>
            </w:r>
            <w:r w:rsidR="00BE2CA2">
              <w:t>_UD04_A01</w:t>
            </w:r>
            <w:r w:rsidR="00ED7B8C">
              <w:t>_C</w:t>
            </w:r>
            <w:r w:rsidR="00491A73" w:rsidRPr="00491A73">
              <w:t>reaBD.</w:t>
            </w:r>
            <w:r w:rsidR="00BE2CA2">
              <w:t>docx</w:t>
            </w:r>
          </w:p>
        </w:tc>
      </w:tr>
      <w:tr w:rsidR="003E5613" w:rsidRPr="00E24593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E54A40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© 2015</w:t>
            </w:r>
            <w:r w:rsidR="003E5613"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41143F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</w:t>
            </w:r>
            <w:r w:rsidR="00E54A40">
              <w:rPr>
                <w:rFonts w:ascii="Arial" w:hAnsi="Arial" w:cs="Arial"/>
                <w:sz w:val="16"/>
                <w:szCs w:val="16"/>
              </w:rPr>
              <w:t xml:space="preserve"> material </w:t>
            </w:r>
            <w:r w:rsidR="0041143F">
              <w:rPr>
                <w:rFonts w:ascii="Arial" w:hAnsi="Arial" w:cs="Arial"/>
                <w:sz w:val="16"/>
                <w:szCs w:val="16"/>
              </w:rPr>
              <w:t>foi</w:t>
            </w:r>
            <w:r w:rsidRPr="00E24593">
              <w:rPr>
                <w:rFonts w:ascii="Arial" w:hAnsi="Arial" w:cs="Arial"/>
                <w:sz w:val="16"/>
                <w:szCs w:val="16"/>
              </w:rPr>
              <w:t xml:space="preserve">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>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984782" w:rsidRDefault="00E8665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E8665C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E8665C">
        <w:rPr>
          <w:noProof w:val="0"/>
        </w:rPr>
        <w:fldChar w:fldCharType="separate"/>
      </w:r>
      <w:hyperlink w:anchor="_Toc443054194" w:history="1">
        <w:r w:rsidR="00984782" w:rsidRPr="007805A6">
          <w:rPr>
            <w:rStyle w:val="Hipervnculo"/>
          </w:rPr>
          <w:t>1.</w:t>
        </w:r>
        <w:r w:rsidR="0098478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Ficha técnica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5" w:history="1">
        <w:r w:rsidR="00984782" w:rsidRPr="007805A6">
          <w:rPr>
            <w:rStyle w:val="Hipervnculo"/>
          </w:rPr>
          <w:t>Contexto da actividade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6" w:history="1">
        <w:r w:rsidR="00984782" w:rsidRPr="007805A6">
          <w:rPr>
            <w:rStyle w:val="Hipervnculo"/>
          </w:rPr>
          <w:t>Título da actividade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7" w:history="1">
        <w:r w:rsidR="00984782" w:rsidRPr="007805A6">
          <w:rPr>
            <w:rStyle w:val="Hipervnculo"/>
          </w:rPr>
          <w:t>Resultados de aprendizaxe do currículo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8" w:history="1">
        <w:r w:rsidR="00984782" w:rsidRPr="007805A6">
          <w:rPr>
            <w:rStyle w:val="Hipervnculo"/>
          </w:rPr>
          <w:t>Obxectivos didácticos e título e descrición da actividade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9" w:history="1">
        <w:r w:rsidR="00984782" w:rsidRPr="007805A6">
          <w:rPr>
            <w:rStyle w:val="Hipervnculo"/>
          </w:rPr>
          <w:t>Criterios de avaliación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0" w:history="1">
        <w:r w:rsidR="00984782" w:rsidRPr="007805A6">
          <w:rPr>
            <w:rStyle w:val="Hipervnculo"/>
          </w:rPr>
          <w:t>Contidos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1" w:history="1">
        <w:r w:rsidR="00984782" w:rsidRPr="007805A6">
          <w:rPr>
            <w:rStyle w:val="Hipervnculo"/>
          </w:rPr>
          <w:t>Actividades de ensino e aprendizaxe e de avaliación, métodos, recursos e instrumentos  de avaliación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3054202" w:history="1">
        <w:r w:rsidR="00984782" w:rsidRPr="007805A6">
          <w:rPr>
            <w:rStyle w:val="Hipervnculo"/>
          </w:rPr>
          <w:t>2.</w:t>
        </w:r>
        <w:r w:rsidR="0098478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A01. Creación da estrutura de bases de datos relacionais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203" w:history="1">
        <w:r w:rsidR="00984782" w:rsidRPr="007805A6">
          <w:rPr>
            <w:rStyle w:val="Hipervnculo"/>
          </w:rPr>
          <w:t>2.1</w:t>
        </w:r>
        <w:r w:rsidR="0098478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984782" w:rsidRPr="007805A6">
          <w:rPr>
            <w:rStyle w:val="Hipervnculo"/>
          </w:rPr>
          <w:t>Introdución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4" w:history="1">
        <w:r w:rsidR="00984782" w:rsidRPr="007805A6">
          <w:rPr>
            <w:rStyle w:val="Hipervnculo"/>
            <w:lang w:eastAsia="gl-ES"/>
          </w:rPr>
          <w:t>2.1.1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  <w:lang w:eastAsia="gl-ES"/>
          </w:rPr>
          <w:t>Obxectivos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5" w:history="1">
        <w:r w:rsidR="00984782" w:rsidRPr="007805A6">
          <w:rPr>
            <w:rStyle w:val="Hipervnculo"/>
          </w:rPr>
          <w:t>2.1.2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Software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206" w:history="1">
        <w:r w:rsidR="00984782" w:rsidRPr="007805A6">
          <w:rPr>
            <w:rStyle w:val="Hipervnculo"/>
          </w:rPr>
          <w:t>2.2</w:t>
        </w:r>
        <w:r w:rsidR="0098478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984782" w:rsidRPr="007805A6">
          <w:rPr>
            <w:rStyle w:val="Hipervnculo"/>
          </w:rPr>
          <w:t>Actividade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7" w:history="1">
        <w:r w:rsidR="00984782" w:rsidRPr="007805A6">
          <w:rPr>
            <w:rStyle w:val="Hipervnculo"/>
          </w:rPr>
          <w:t>2.2.1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Deseño físico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8" w:history="1">
        <w:r w:rsidR="00984782" w:rsidRPr="007805A6">
          <w:rPr>
            <w:rStyle w:val="Hipervnculo"/>
          </w:rPr>
          <w:t>2.2.2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Linguaxe SQL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9" w:history="1">
        <w:r w:rsidR="00984782" w:rsidRPr="007805A6">
          <w:rPr>
            <w:rStyle w:val="Hipervnculo"/>
          </w:rPr>
          <w:t>2.2.2.1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Definición de datos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0" w:history="1">
        <w:r w:rsidR="00984782" w:rsidRPr="007805A6">
          <w:rPr>
            <w:rStyle w:val="Hipervnculo"/>
          </w:rPr>
          <w:t>2.2.2.2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Manipulación de datos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1" w:history="1">
        <w:r w:rsidR="00984782" w:rsidRPr="007805A6">
          <w:rPr>
            <w:rStyle w:val="Hipervnculo"/>
          </w:rPr>
          <w:t>2.2.2.3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Control de datos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2" w:history="1">
        <w:r w:rsidR="00984782" w:rsidRPr="007805A6">
          <w:rPr>
            <w:rStyle w:val="Hipervnculo"/>
          </w:rPr>
          <w:t>2.2.2.4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Estándares SQL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3" w:history="1">
        <w:r w:rsidR="00984782" w:rsidRPr="007805A6">
          <w:rPr>
            <w:rStyle w:val="Hipervnculo"/>
          </w:rPr>
          <w:t>2.2.2.5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Formas de utilizar SQL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4" w:history="1">
        <w:r w:rsidR="00984782" w:rsidRPr="007805A6">
          <w:rPr>
            <w:rStyle w:val="Hipervnculo"/>
          </w:rPr>
          <w:t>2.2.2.6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Conexión a un servidor MySQL.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5" w:history="1">
        <w:r w:rsidR="00984782" w:rsidRPr="007805A6">
          <w:rPr>
            <w:rStyle w:val="Hipervnculo"/>
          </w:rPr>
          <w:t>2.2.2.7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Forma básica das sentenzas SQL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6" w:history="1">
        <w:r w:rsidR="00984782" w:rsidRPr="007805A6">
          <w:rPr>
            <w:rStyle w:val="Hipervnculo"/>
          </w:rPr>
          <w:t>2.2.2.8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Notación para a sintaxe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7" w:history="1">
        <w:r w:rsidR="00984782" w:rsidRPr="007805A6">
          <w:rPr>
            <w:rStyle w:val="Hipervnculo"/>
          </w:rPr>
          <w:t>2.2.2.9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Comentarios en SQL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8" w:history="1">
        <w:r w:rsidR="00984782" w:rsidRPr="007805A6">
          <w:rPr>
            <w:rStyle w:val="Hipervnculo"/>
          </w:rPr>
          <w:t>2.2.3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Linguaxe de definición de datos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9" w:history="1">
        <w:r w:rsidR="00984782" w:rsidRPr="007805A6">
          <w:rPr>
            <w:rStyle w:val="Hipervnculo"/>
          </w:rPr>
          <w:t>2.2.3.1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Consulta do dicionario de datos dun servidor MySQL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0" w:history="1">
        <w:r w:rsidR="00984782" w:rsidRPr="007805A6">
          <w:rPr>
            <w:rStyle w:val="Hipervnculo"/>
          </w:rPr>
          <w:t>2.2.3.2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Nomes dos obxectos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1" w:history="1">
        <w:r w:rsidR="00984782" w:rsidRPr="007805A6">
          <w:rPr>
            <w:rStyle w:val="Hipervnculo"/>
          </w:rPr>
          <w:t>2.2.3.3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Base de datos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2" w:history="1">
        <w:r w:rsidR="00984782" w:rsidRPr="007805A6">
          <w:rPr>
            <w:rStyle w:val="Hipervnculo"/>
          </w:rPr>
          <w:t>Creación dunha base de datos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3" w:history="1">
        <w:r w:rsidR="00984782" w:rsidRPr="007805A6">
          <w:rPr>
            <w:rStyle w:val="Hipervnculo"/>
          </w:rPr>
          <w:t>Poñer en uso unha base de datos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4" w:history="1">
        <w:r w:rsidR="00984782" w:rsidRPr="007805A6">
          <w:rPr>
            <w:rStyle w:val="Hipervnculo"/>
          </w:rPr>
          <w:t>Borrar unha base de datos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5" w:history="1">
        <w:r w:rsidR="00984782" w:rsidRPr="007805A6">
          <w:rPr>
            <w:rStyle w:val="Hipervnculo"/>
          </w:rPr>
          <w:t>2.2.3.4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Táboa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6" w:history="1">
        <w:r w:rsidR="00984782" w:rsidRPr="007805A6">
          <w:rPr>
            <w:rStyle w:val="Hipervnculo"/>
          </w:rPr>
          <w:t>Creación dunha táboa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7" w:history="1">
        <w:r w:rsidR="00984782" w:rsidRPr="007805A6">
          <w:rPr>
            <w:rStyle w:val="Hipervnculo"/>
          </w:rPr>
          <w:t>Tipos de datos en MySQL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8" w:history="1">
        <w:r w:rsidR="00984782" w:rsidRPr="007805A6">
          <w:rPr>
            <w:rStyle w:val="Hipervnculo"/>
          </w:rPr>
          <w:t>Implementación da integridade mediante restricións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29" w:history="1">
        <w:r w:rsidR="00984782" w:rsidRPr="007805A6">
          <w:rPr>
            <w:rStyle w:val="Hipervnculo"/>
          </w:rPr>
          <w:t>Métodos para implementar a integridade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0" w:history="1">
        <w:r w:rsidR="00984782" w:rsidRPr="007805A6">
          <w:rPr>
            <w:rStyle w:val="Hipervnculo"/>
          </w:rPr>
          <w:t>Definición de restricións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1" w:history="1">
        <w:r w:rsidR="00984782" w:rsidRPr="007805A6">
          <w:rPr>
            <w:rStyle w:val="Hipervnculo"/>
          </w:rPr>
          <w:t>Creación de táboas e restricións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2" w:history="1">
        <w:r w:rsidR="00984782" w:rsidRPr="007805A6">
          <w:rPr>
            <w:rStyle w:val="Hipervnculo"/>
          </w:rPr>
          <w:t>Asociar estruturas de índices ás columnas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3" w:history="1">
        <w:r w:rsidR="00984782" w:rsidRPr="007805A6">
          <w:rPr>
            <w:rStyle w:val="Hipervnculo"/>
          </w:rPr>
          <w:t>Información sobre táboas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4" w:history="1">
        <w:r w:rsidR="00984782" w:rsidRPr="007805A6">
          <w:rPr>
            <w:rStyle w:val="Hipervnculo"/>
          </w:rPr>
          <w:t>Creación dunha táboa a partir dunha táboa que xa existe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5" w:history="1">
        <w:r w:rsidR="00984782" w:rsidRPr="007805A6">
          <w:rPr>
            <w:rStyle w:val="Hipervnculo"/>
          </w:rPr>
          <w:t>Borrado dunha táboa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6" w:history="1">
        <w:r w:rsidR="00984782" w:rsidRPr="007805A6">
          <w:rPr>
            <w:rStyle w:val="Hipervnculo"/>
          </w:rPr>
          <w:t>Motores de almacenamento en MySQL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7" w:history="1">
        <w:r w:rsidR="00984782" w:rsidRPr="007805A6">
          <w:rPr>
            <w:rStyle w:val="Hipervnculo"/>
          </w:rPr>
          <w:t>Táboas particionadas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8" w:history="1">
        <w:r w:rsidR="00984782" w:rsidRPr="007805A6">
          <w:rPr>
            <w:rStyle w:val="Hipervnculo"/>
          </w:rPr>
          <w:t>2.2.3.5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Índices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39" w:history="1">
        <w:r w:rsidR="00984782" w:rsidRPr="007805A6">
          <w:rPr>
            <w:rStyle w:val="Hipervnculo"/>
          </w:rPr>
          <w:t>Creación de índices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40" w:history="1">
        <w:r w:rsidR="00984782" w:rsidRPr="007805A6">
          <w:rPr>
            <w:rStyle w:val="Hipervnculo"/>
          </w:rPr>
          <w:t>Borrado de índices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41" w:history="1">
        <w:r w:rsidR="00984782" w:rsidRPr="007805A6">
          <w:rPr>
            <w:rStyle w:val="Hipervnculo"/>
          </w:rPr>
          <w:t>2.2.4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integradora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242" w:history="1">
        <w:r w:rsidR="00984782" w:rsidRPr="007805A6">
          <w:rPr>
            <w:rStyle w:val="Hipervnculo"/>
          </w:rPr>
          <w:t>2.3</w:t>
        </w:r>
        <w:r w:rsidR="0098478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984782" w:rsidRPr="007805A6">
          <w:rPr>
            <w:rStyle w:val="Hipervnculo"/>
          </w:rPr>
          <w:t>Tarefas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43" w:history="1">
        <w:r w:rsidR="00984782" w:rsidRPr="007805A6">
          <w:rPr>
            <w:rStyle w:val="Hipervnculo"/>
          </w:rPr>
          <w:t>2.3.1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1. Conectar cun servidor de bases de datos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44" w:history="1">
        <w:r w:rsidR="00984782" w:rsidRPr="007805A6">
          <w:rPr>
            <w:rStyle w:val="Hipervnculo"/>
          </w:rPr>
          <w:t>Solución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45" w:history="1">
        <w:r w:rsidR="00984782" w:rsidRPr="007805A6">
          <w:rPr>
            <w:rStyle w:val="Hipervnculo"/>
          </w:rPr>
          <w:t>2.3.2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2. Crear bases de datos empregando a sentenza CREATE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46" w:history="1">
        <w:r w:rsidR="00984782" w:rsidRPr="007805A6">
          <w:rPr>
            <w:rStyle w:val="Hipervnculo"/>
          </w:rPr>
          <w:t>Solución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47" w:history="1">
        <w:r w:rsidR="00984782" w:rsidRPr="007805A6">
          <w:rPr>
            <w:rStyle w:val="Hipervnculo"/>
          </w:rPr>
          <w:t>2.3.3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3. Poñer en uso as bases de datos empregando a sentenza USE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48" w:history="1">
        <w:r w:rsidR="00984782" w:rsidRPr="007805A6">
          <w:rPr>
            <w:rStyle w:val="Hipervnculo"/>
          </w:rPr>
          <w:t>Solución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49" w:history="1">
        <w:r w:rsidR="00984782" w:rsidRPr="007805A6">
          <w:rPr>
            <w:rStyle w:val="Hipervnculo"/>
          </w:rPr>
          <w:t>2.3.4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4. Borrar bases de datos empregando a sentenza DROP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0" w:history="1">
        <w:r w:rsidR="00984782" w:rsidRPr="007805A6">
          <w:rPr>
            <w:rStyle w:val="Hipervnculo"/>
          </w:rPr>
          <w:t>Solución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1" w:history="1">
        <w:r w:rsidR="00984782" w:rsidRPr="007805A6">
          <w:rPr>
            <w:rStyle w:val="Hipervnculo"/>
          </w:rPr>
          <w:t>2.3.5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5. Crear táboas empregando a sentenza CREATE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2" w:history="1">
        <w:r w:rsidR="00984782" w:rsidRPr="007805A6">
          <w:rPr>
            <w:rStyle w:val="Hipervnculo"/>
          </w:rPr>
          <w:t>Solución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3" w:history="1">
        <w:r w:rsidR="00984782" w:rsidRPr="007805A6">
          <w:rPr>
            <w:rStyle w:val="Hipervnculo"/>
          </w:rPr>
          <w:t>2.3.6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6. Borrar táboas empregando a sentenza DROP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4" w:history="1">
        <w:r w:rsidR="00984782" w:rsidRPr="007805A6">
          <w:rPr>
            <w:rStyle w:val="Hipervnculo"/>
          </w:rPr>
          <w:t>Solución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5" w:history="1">
        <w:r w:rsidR="00984782" w:rsidRPr="007805A6">
          <w:rPr>
            <w:rStyle w:val="Hipervnculo"/>
          </w:rPr>
          <w:t>2.3.7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7. Crear índices empregando a sentenza CREATE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6" w:history="1">
        <w:r w:rsidR="00984782" w:rsidRPr="007805A6">
          <w:rPr>
            <w:rStyle w:val="Hipervnculo"/>
          </w:rPr>
          <w:t>Solución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7" w:history="1">
        <w:r w:rsidR="00984782" w:rsidRPr="007805A6">
          <w:rPr>
            <w:rStyle w:val="Hipervnculo"/>
          </w:rPr>
          <w:t>2.3.8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8. Borrar índices empregando a sentenza DROP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8" w:history="1">
        <w:r w:rsidR="00984782" w:rsidRPr="007805A6">
          <w:rPr>
            <w:rStyle w:val="Hipervnculo"/>
          </w:rPr>
          <w:t>Solución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59" w:history="1">
        <w:r w:rsidR="00984782" w:rsidRPr="007805A6">
          <w:rPr>
            <w:rStyle w:val="Hipervnculo"/>
          </w:rPr>
          <w:t>2.3.9</w:t>
        </w:r>
        <w:r w:rsidR="0098478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Tarefa 9. Tarefa integradora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60" w:history="1">
        <w:r w:rsidR="00984782" w:rsidRPr="007805A6">
          <w:rPr>
            <w:rStyle w:val="Hipervnculo"/>
          </w:rPr>
          <w:t>Solución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3054261" w:history="1">
        <w:r w:rsidR="00984782" w:rsidRPr="007805A6">
          <w:rPr>
            <w:rStyle w:val="Hipervnculo"/>
          </w:rPr>
          <w:t>3.</w:t>
        </w:r>
        <w:r w:rsidR="0098478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Materiais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262" w:history="1">
        <w:r w:rsidR="00984782" w:rsidRPr="007805A6">
          <w:rPr>
            <w:rStyle w:val="Hipervnculo"/>
          </w:rPr>
          <w:t>3.1</w:t>
        </w:r>
        <w:r w:rsidR="0098478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984782" w:rsidRPr="007805A6">
          <w:rPr>
            <w:rStyle w:val="Hipervnculo"/>
          </w:rPr>
          <w:t>Documentos de apoio ou referencia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263" w:history="1">
        <w:r w:rsidR="00984782" w:rsidRPr="007805A6">
          <w:rPr>
            <w:rStyle w:val="Hipervnculo"/>
          </w:rPr>
          <w:t>3.2</w:t>
        </w:r>
        <w:r w:rsidR="0098478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984782" w:rsidRPr="007805A6">
          <w:rPr>
            <w:rStyle w:val="Hipervnculo"/>
          </w:rPr>
          <w:t>Recursos didácticos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264" w:history="1">
        <w:r w:rsidR="00984782" w:rsidRPr="007805A6">
          <w:rPr>
            <w:rStyle w:val="Hipervnculo"/>
          </w:rPr>
          <w:t>3.3</w:t>
        </w:r>
        <w:r w:rsidR="0098478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984782" w:rsidRPr="007805A6">
          <w:rPr>
            <w:rStyle w:val="Hipervnculo"/>
          </w:rPr>
          <w:t>Material auxiliar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3054265" w:history="1">
        <w:r w:rsidR="00984782" w:rsidRPr="007805A6">
          <w:rPr>
            <w:rStyle w:val="Hipervnculo"/>
          </w:rPr>
          <w:t>4.</w:t>
        </w:r>
        <w:r w:rsidR="0098478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984782" w:rsidRPr="007805A6">
          <w:rPr>
            <w:rStyle w:val="Hipervnculo"/>
          </w:rPr>
          <w:t>Avaliación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66" w:history="1">
        <w:r w:rsidR="00984782" w:rsidRPr="007805A6">
          <w:rPr>
            <w:rStyle w:val="Hipervnculo"/>
          </w:rPr>
          <w:t>Criterios de avaliación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67" w:history="1">
        <w:r w:rsidR="00984782" w:rsidRPr="007805A6">
          <w:rPr>
            <w:rStyle w:val="Hipervnculo"/>
          </w:rPr>
          <w:t>Modelo de proba combinada para PE.1, TO.1, TO.3, TO.5, TO.6, TO.7 e TO.9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68" w:history="1">
        <w:r w:rsidR="00984782" w:rsidRPr="007805A6">
          <w:rPr>
            <w:rStyle w:val="Hipervnculo"/>
          </w:rPr>
          <w:t>Proba para CA4.1 sobre formatos de almacenamento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69" w:history="1">
        <w:r w:rsidR="00984782" w:rsidRPr="007805A6">
          <w:rPr>
            <w:rStyle w:val="Hipervnculo"/>
          </w:rPr>
          <w:t>Proba para CA4.2.1 sobre crear e eliminar bases de datos e CA4.8.1 sobre utilizar asistentes, ferramentas gráficas e LDD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0" w:history="1">
        <w:r w:rsidR="00984782" w:rsidRPr="007805A6">
          <w:rPr>
            <w:rStyle w:val="Hipervnculo"/>
          </w:rPr>
          <w:t>Proba para CA4.3.1 sobre crear e eliminar táboas, CA4.4 sobre seleccionar tipos de datos adecuados para as táboas e CA4.8.1 sobre utilizar asistentes, ferramentas gráficas e LDD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1" w:history="1">
        <w:r w:rsidR="00984782" w:rsidRPr="007805A6">
          <w:rPr>
            <w:rStyle w:val="Hipervnculo"/>
          </w:rPr>
          <w:t>Proba para CA4.5 sobre campos clave e CA4.8.1 sobre utilizar asistentes, ferramentas gráficas e LDD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2" w:history="1">
        <w:r w:rsidR="00984782" w:rsidRPr="007805A6">
          <w:rPr>
            <w:rStyle w:val="Hipervnculo"/>
          </w:rPr>
          <w:t>Proba para CA4.6 sobre aplicar restricións e CA4.8.1 sobre utilizar asistentes, ferramentas gráficas e LDD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3" w:history="1">
        <w:r w:rsidR="00984782" w:rsidRPr="007805A6">
          <w:rPr>
            <w:rStyle w:val="Hipervnculo"/>
          </w:rPr>
          <w:t>Exemplo de solución para entregar en papel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4" w:history="1">
        <w:r w:rsidR="00984782" w:rsidRPr="007805A6">
          <w:rPr>
            <w:rStyle w:val="Hipervnculo"/>
          </w:rPr>
          <w:t>Exemplo de lista de valoración para TO.1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5" w:history="1">
        <w:r w:rsidR="00984782" w:rsidRPr="007805A6">
          <w:rPr>
            <w:rStyle w:val="Hipervnculo"/>
          </w:rPr>
          <w:t>Exemplo de lista de valoración para TO.3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6" w:history="1">
        <w:r w:rsidR="00984782" w:rsidRPr="007805A6">
          <w:rPr>
            <w:rStyle w:val="Hipervnculo"/>
          </w:rPr>
          <w:t>Exemplo de lista de valoración para TO.5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7" w:history="1">
        <w:r w:rsidR="00984782" w:rsidRPr="007805A6">
          <w:rPr>
            <w:rStyle w:val="Hipervnculo"/>
          </w:rPr>
          <w:t>Exemplo de lista de valoración para TO.6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8" w:history="1">
        <w:r w:rsidR="00984782" w:rsidRPr="007805A6">
          <w:rPr>
            <w:rStyle w:val="Hipervnculo"/>
          </w:rPr>
          <w:t>Exemplo de lista de valoración para TO.7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984782" w:rsidRDefault="00E8665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79" w:history="1">
        <w:r w:rsidR="00984782" w:rsidRPr="007805A6">
          <w:rPr>
            <w:rStyle w:val="Hipervnculo"/>
          </w:rPr>
          <w:t>Exemplo de lista de valoración para TO.9</w:t>
        </w:r>
        <w:r w:rsidR="00984782">
          <w:rPr>
            <w:webHidden/>
          </w:rPr>
          <w:tab/>
        </w:r>
        <w:r>
          <w:rPr>
            <w:webHidden/>
          </w:rPr>
          <w:fldChar w:fldCharType="begin"/>
        </w:r>
        <w:r w:rsidR="00984782">
          <w:rPr>
            <w:webHidden/>
          </w:rPr>
          <w:instrText xml:space="preserve"> PAGEREF _Toc443054279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782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260699" w:rsidRPr="005167F9" w:rsidRDefault="00E8665C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43054194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43054195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BB3954" w:rsidRPr="00E24593" w:rsidTr="00BB3954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BB3954" w:rsidRPr="00E24593" w:rsidRDefault="00BB3954" w:rsidP="00BB3954">
            <w:pPr>
              <w:pStyle w:val="tt1cn"/>
            </w:pPr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BB3954" w:rsidRDefault="00BB3954" w:rsidP="00BB3954">
            <w:pPr>
              <w:pStyle w:val="tt1cn"/>
            </w:pPr>
            <w:r w:rsidRPr="00E24593">
              <w:t>Duración</w:t>
            </w:r>
          </w:p>
          <w:p w:rsidR="00BB3954" w:rsidRPr="00E24593" w:rsidRDefault="00BB3954" w:rsidP="00BB3954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BB3954" w:rsidRPr="00E24593" w:rsidRDefault="00BB3954" w:rsidP="00BB3954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BB3954" w:rsidRPr="00E24593" w:rsidRDefault="00BB3954" w:rsidP="00BB3954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BB3954" w:rsidRPr="00E24593" w:rsidRDefault="00BB3954" w:rsidP="00BB3954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BB3954" w:rsidRPr="00E24593" w:rsidRDefault="00BB3954" w:rsidP="00BB3954">
            <w:pPr>
              <w:pStyle w:val="tt1cn"/>
            </w:pPr>
            <w:r w:rsidRPr="00E24593">
              <w:t>Sesións 50´</w:t>
            </w:r>
          </w:p>
        </w:tc>
      </w:tr>
      <w:tr w:rsidR="00BB3954" w:rsidRPr="00E24593" w:rsidTr="00BB3954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BB3954" w:rsidRPr="00E24593" w:rsidRDefault="00BB3954" w:rsidP="00BB3954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BB3954" w:rsidRPr="00EC7B42" w:rsidRDefault="00BB3954" w:rsidP="00BB3954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BB3954" w:rsidRPr="00F01C75" w:rsidRDefault="00BB3954" w:rsidP="00BB3954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BB3954" w:rsidRPr="000562A9" w:rsidRDefault="00BB3954" w:rsidP="00BB3954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BB3954" w:rsidRPr="00F01C75" w:rsidRDefault="00BB3954" w:rsidP="00BB3954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BB3954" w:rsidRPr="00F01C75" w:rsidRDefault="00BB3954" w:rsidP="00BB3954">
            <w:pPr>
              <w:pStyle w:val="tt1c"/>
            </w:pPr>
            <w:r>
              <w:t>7</w:t>
            </w:r>
          </w:p>
        </w:tc>
      </w:tr>
      <w:tr w:rsidR="00BB3954" w:rsidRPr="00E24593" w:rsidTr="00BB3954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846C9C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Default="00BB3954" w:rsidP="00BB3954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BB3954" w:rsidRDefault="00BB3954" w:rsidP="00BB3954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BB3954" w:rsidRDefault="00BB3954" w:rsidP="00BB3954">
            <w:pPr>
              <w:pStyle w:val="tt1c"/>
            </w:pPr>
            <w:r>
              <w:t>5</w:t>
            </w:r>
          </w:p>
        </w:tc>
      </w:tr>
      <w:tr w:rsidR="00BB3954" w:rsidRPr="00E24593" w:rsidTr="00BB3954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BB3954" w:rsidRPr="008C7328" w:rsidRDefault="00BB3954" w:rsidP="00BB3954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BB3954" w:rsidRPr="008C7328" w:rsidRDefault="00BB3954" w:rsidP="00BB3954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BB3954" w:rsidRPr="00297BAF" w:rsidRDefault="00BB3954" w:rsidP="00BB3954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BB3954" w:rsidRPr="003B0590" w:rsidRDefault="00BB3954" w:rsidP="00BB3954">
            <w:pPr>
              <w:pStyle w:val="tt1c"/>
            </w:pPr>
            <w:r w:rsidRPr="003B0590">
              <w:t>3</w:t>
            </w:r>
          </w:p>
        </w:tc>
      </w:tr>
      <w:tr w:rsidR="00BB3954" w:rsidRPr="00E24593" w:rsidTr="00BB3954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Pr="000562A9" w:rsidRDefault="00BB3954" w:rsidP="00BB3954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BB3954" w:rsidRPr="002F7E30" w:rsidRDefault="00BB3954" w:rsidP="00BB3954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BB3954" w:rsidRPr="002825BD" w:rsidRDefault="00BB3954" w:rsidP="00BB3954">
            <w:pPr>
              <w:pStyle w:val="tt1c"/>
            </w:pPr>
            <w:r w:rsidRPr="002825BD">
              <w:t>10</w:t>
            </w:r>
          </w:p>
        </w:tc>
      </w:tr>
      <w:tr w:rsidR="00BB3954" w:rsidRPr="00E24593" w:rsidTr="00BB3954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Pr="000562A9" w:rsidRDefault="00BB3954" w:rsidP="00BB3954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BB3954" w:rsidRPr="00297BAF" w:rsidRDefault="00BB3954" w:rsidP="00BB3954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BB3954" w:rsidRPr="00B14598" w:rsidRDefault="00BB3954" w:rsidP="00BB3954">
            <w:pPr>
              <w:pStyle w:val="tt1c"/>
            </w:pPr>
            <w:r w:rsidRPr="00B14598">
              <w:t>9</w:t>
            </w:r>
          </w:p>
        </w:tc>
      </w:tr>
      <w:tr w:rsidR="00BB3954" w:rsidRPr="00E24593" w:rsidTr="00BB3954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Pr="000562A9" w:rsidRDefault="00BB3954" w:rsidP="00BB3954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BB3954" w:rsidRPr="003B0590" w:rsidRDefault="00BB3954" w:rsidP="00BB3954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BB3954" w:rsidRPr="003B0590" w:rsidRDefault="00BB3954" w:rsidP="00BB3954">
            <w:pPr>
              <w:pStyle w:val="tt1c"/>
            </w:pPr>
            <w:r w:rsidRPr="003B0590">
              <w:t>11</w:t>
            </w:r>
          </w:p>
        </w:tc>
      </w:tr>
      <w:tr w:rsidR="00BB3954" w:rsidRPr="00E24593" w:rsidTr="00BB3954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Pr="000562A9" w:rsidRDefault="00BB3954" w:rsidP="00BB3954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BB3954" w:rsidRPr="003B0590" w:rsidRDefault="00BB3954" w:rsidP="00BB3954">
            <w:pPr>
              <w:pStyle w:val="tt1"/>
              <w:rPr>
                <w:b/>
              </w:rPr>
            </w:pPr>
            <w:r w:rsidRPr="008C7328">
              <w:t>A05</w:t>
            </w:r>
            <w:r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BB3954" w:rsidRPr="003B0590" w:rsidRDefault="00BB3954" w:rsidP="00BB3954">
            <w:pPr>
              <w:pStyle w:val="tt1c"/>
            </w:pPr>
            <w:r w:rsidRPr="003B0590">
              <w:t>5</w:t>
            </w:r>
          </w:p>
        </w:tc>
      </w:tr>
      <w:tr w:rsidR="00BB3954" w:rsidRPr="00E24593" w:rsidTr="00BB3954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BB3954" w:rsidRPr="000420CD" w:rsidRDefault="00BB3954" w:rsidP="00BB3954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BB3954" w:rsidRPr="000420CD" w:rsidRDefault="00BB3954" w:rsidP="00BB3954">
            <w:pPr>
              <w:pStyle w:val="tt1c"/>
            </w:pPr>
            <w:r w:rsidRPr="000420CD">
              <w:t>32</w:t>
            </w:r>
          </w:p>
          <w:p w:rsidR="00BB3954" w:rsidRPr="000420CD" w:rsidRDefault="00BB3954" w:rsidP="00BB3954">
            <w:pPr>
              <w:pStyle w:val="tt1c"/>
            </w:pPr>
          </w:p>
        </w:tc>
        <w:tc>
          <w:tcPr>
            <w:tcW w:w="2350" w:type="dxa"/>
          </w:tcPr>
          <w:p w:rsidR="00BB3954" w:rsidRPr="000420CD" w:rsidRDefault="00BB3954" w:rsidP="00BB3954">
            <w:pPr>
              <w:pStyle w:val="tt1"/>
            </w:pPr>
            <w:r w:rsidRPr="000420CD">
              <w:t>A01</w:t>
            </w:r>
            <w:r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BB3954" w:rsidRPr="003B0590" w:rsidRDefault="00BB3954" w:rsidP="00BB3954">
            <w:pPr>
              <w:pStyle w:val="tt1c"/>
            </w:pPr>
            <w:r>
              <w:t>15</w:t>
            </w:r>
          </w:p>
        </w:tc>
      </w:tr>
      <w:tr w:rsidR="00BB3954" w:rsidRPr="00E24593" w:rsidTr="00BB3954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BB3954" w:rsidRPr="002F7E30" w:rsidRDefault="00BB3954" w:rsidP="00BB3954">
            <w:pPr>
              <w:pStyle w:val="tt1"/>
            </w:pPr>
          </w:p>
        </w:tc>
        <w:tc>
          <w:tcPr>
            <w:tcW w:w="627" w:type="dxa"/>
            <w:vMerge/>
          </w:tcPr>
          <w:p w:rsidR="00BB3954" w:rsidRPr="002F7E30" w:rsidRDefault="00BB3954" w:rsidP="00BB3954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BB3954" w:rsidRPr="002F7E30" w:rsidRDefault="00BB3954" w:rsidP="00BB3954">
            <w:pPr>
              <w:pStyle w:val="tt1"/>
            </w:pPr>
            <w:r>
              <w:t>A02.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BB3954" w:rsidRPr="002F7E30" w:rsidRDefault="00BB3954" w:rsidP="00BB3954">
            <w:pPr>
              <w:pStyle w:val="tt1c"/>
            </w:pPr>
            <w:r>
              <w:t>10</w:t>
            </w:r>
          </w:p>
        </w:tc>
      </w:tr>
      <w:tr w:rsidR="00BB3954" w:rsidRPr="00E24593" w:rsidTr="00BB7D21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BB3954" w:rsidRPr="003B0590" w:rsidRDefault="00BB3954" w:rsidP="00BB3954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BB3954" w:rsidRPr="003B0590" w:rsidRDefault="00BB3954" w:rsidP="00BB3954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BB3954" w:rsidRDefault="00BB3954" w:rsidP="00BB3954">
            <w:pPr>
              <w:pStyle w:val="tt1"/>
            </w:pPr>
            <w:r>
              <w:t>A03.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BB3954" w:rsidRPr="003B0590" w:rsidRDefault="00BB3954" w:rsidP="00BB3954">
            <w:pPr>
              <w:pStyle w:val="tt1c"/>
            </w:pPr>
            <w:r>
              <w:t>7</w:t>
            </w:r>
          </w:p>
        </w:tc>
      </w:tr>
      <w:tr w:rsidR="00BB3954" w:rsidRPr="00E24593" w:rsidTr="00BB7D21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BB3954" w:rsidRPr="00BB7D21" w:rsidRDefault="00BB3954" w:rsidP="00BB3954">
            <w:pPr>
              <w:pStyle w:val="tt1"/>
              <w:rPr>
                <w:b/>
              </w:rPr>
            </w:pPr>
            <w:r w:rsidRPr="00BB7D21">
              <w:rPr>
                <w:b/>
              </w:rPr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FFFF99"/>
          </w:tcPr>
          <w:p w:rsidR="00BB3954" w:rsidRPr="00BB7D21" w:rsidRDefault="00BB3954" w:rsidP="00BB3954">
            <w:pPr>
              <w:pStyle w:val="tt1c"/>
              <w:rPr>
                <w:b/>
              </w:rPr>
            </w:pPr>
            <w:r w:rsidRPr="00BB7D21">
              <w:rPr>
                <w:b/>
              </w:rPr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FFFF99"/>
          </w:tcPr>
          <w:p w:rsidR="00BB3954" w:rsidRPr="00BB7D21" w:rsidRDefault="00BB3954" w:rsidP="00BB3954">
            <w:pPr>
              <w:pStyle w:val="tt1"/>
              <w:rPr>
                <w:b/>
              </w:rPr>
            </w:pPr>
            <w:r w:rsidRPr="00BB7D21">
              <w:rPr>
                <w:b/>
              </w:rPr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FFFF99"/>
          </w:tcPr>
          <w:p w:rsidR="00BB3954" w:rsidRPr="00BB7D21" w:rsidRDefault="00BB3954" w:rsidP="00BB3954">
            <w:pPr>
              <w:pStyle w:val="tt1c"/>
              <w:rPr>
                <w:b/>
              </w:rPr>
            </w:pPr>
            <w:r w:rsidRPr="00BB7D21">
              <w:rPr>
                <w:b/>
              </w:rPr>
              <w:t>13</w:t>
            </w:r>
          </w:p>
        </w:tc>
      </w:tr>
      <w:tr w:rsidR="00BB3954" w:rsidRPr="00E24593" w:rsidTr="00BB7D21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  <w:vAlign w:val="center"/>
          </w:tcPr>
          <w:p w:rsidR="00BB3954" w:rsidRPr="00846C9C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  <w:vAlign w:val="center"/>
          </w:tcPr>
          <w:p w:rsidR="00BB3954" w:rsidRPr="000562A9" w:rsidRDefault="00BB3954" w:rsidP="00BB3954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BB3954" w:rsidRPr="009C2083" w:rsidRDefault="00BB3954" w:rsidP="00BB3954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BB3954" w:rsidRPr="009C2083" w:rsidRDefault="00BB3954" w:rsidP="00BB3954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BB3954" w:rsidRPr="00E24593" w:rsidTr="00BB7D21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BB3954" w:rsidRPr="002F7E30" w:rsidRDefault="00BB3954" w:rsidP="00BB3954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FFFF99"/>
          </w:tcPr>
          <w:p w:rsidR="00BB3954" w:rsidRPr="002F7E30" w:rsidRDefault="00BB3954" w:rsidP="00BB3954">
            <w:pPr>
              <w:pStyle w:val="tt1c"/>
            </w:pPr>
          </w:p>
        </w:tc>
        <w:tc>
          <w:tcPr>
            <w:tcW w:w="2350" w:type="dxa"/>
          </w:tcPr>
          <w:p w:rsidR="00BB3954" w:rsidRPr="004C7DDD" w:rsidRDefault="00BB3954" w:rsidP="00BB3954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BB3954" w:rsidRPr="00EC7B42" w:rsidRDefault="00BB3954" w:rsidP="00BB3954">
            <w:pPr>
              <w:pStyle w:val="tt1c"/>
            </w:pPr>
            <w:r>
              <w:t>3</w:t>
            </w:r>
          </w:p>
        </w:tc>
      </w:tr>
      <w:tr w:rsidR="00BB3954" w:rsidRPr="00E24593" w:rsidTr="00BB7D21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BB3954" w:rsidRPr="002F7E30" w:rsidRDefault="00BB3954" w:rsidP="00BB3954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BB3954" w:rsidRPr="002F7E30" w:rsidRDefault="00BB3954" w:rsidP="00BB3954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BB3954" w:rsidRDefault="00BB3954" w:rsidP="00BB3954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BB3954" w:rsidRDefault="00BB3954" w:rsidP="00BB3954">
            <w:pPr>
              <w:pStyle w:val="tt1c"/>
            </w:pPr>
            <w:r>
              <w:t>3</w:t>
            </w:r>
          </w:p>
        </w:tc>
      </w:tr>
      <w:tr w:rsidR="00BB3954" w:rsidRPr="00E24593" w:rsidTr="00BB3954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BB3954" w:rsidRPr="00BB3954" w:rsidRDefault="00BB3954" w:rsidP="00BB3954">
            <w:pPr>
              <w:pStyle w:val="tt1"/>
            </w:pPr>
            <w:r w:rsidRPr="00BB3954">
              <w:t>UD05. Consultas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BB3954" w:rsidRPr="00BB3954" w:rsidRDefault="00BB3954" w:rsidP="00BB3954">
            <w:pPr>
              <w:pStyle w:val="tt1c"/>
            </w:pPr>
            <w:r w:rsidRPr="00BB3954">
              <w:t>39</w:t>
            </w:r>
          </w:p>
        </w:tc>
        <w:tc>
          <w:tcPr>
            <w:tcW w:w="2350" w:type="dxa"/>
            <w:shd w:val="clear" w:color="auto" w:fill="auto"/>
          </w:tcPr>
          <w:p w:rsidR="00BB3954" w:rsidRPr="00BB3954" w:rsidRDefault="00BB3954" w:rsidP="00BB3954">
            <w:pPr>
              <w:pStyle w:val="tt1"/>
            </w:pPr>
            <w:r w:rsidRPr="00BB3954">
              <w:t>A01. Consultas simples cunha táboa.</w:t>
            </w:r>
          </w:p>
        </w:tc>
        <w:tc>
          <w:tcPr>
            <w:tcW w:w="708" w:type="dxa"/>
            <w:shd w:val="clear" w:color="auto" w:fill="auto"/>
          </w:tcPr>
          <w:p w:rsidR="00BB3954" w:rsidRPr="00BB3954" w:rsidRDefault="00BB3954" w:rsidP="00BB3954">
            <w:pPr>
              <w:pStyle w:val="tt1c"/>
            </w:pPr>
            <w:r w:rsidRPr="00BB3954">
              <w:t>12</w:t>
            </w:r>
          </w:p>
        </w:tc>
      </w:tr>
      <w:tr w:rsidR="00BB3954" w:rsidRPr="00E24593" w:rsidTr="00BB3954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c"/>
            </w:pPr>
          </w:p>
        </w:tc>
        <w:tc>
          <w:tcPr>
            <w:tcW w:w="2350" w:type="dxa"/>
          </w:tcPr>
          <w:p w:rsidR="00BB3954" w:rsidRPr="002F7E30" w:rsidRDefault="00BB3954" w:rsidP="00BB3954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</w:tcPr>
          <w:p w:rsidR="00BB3954" w:rsidRPr="002F7E30" w:rsidRDefault="00BB3954" w:rsidP="00BB3954">
            <w:pPr>
              <w:pStyle w:val="tt1c"/>
            </w:pPr>
            <w:r>
              <w:t>10</w:t>
            </w:r>
          </w:p>
        </w:tc>
      </w:tr>
      <w:tr w:rsidR="00BB3954" w:rsidRPr="00E24593" w:rsidTr="00BB3954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c"/>
            </w:pPr>
          </w:p>
        </w:tc>
        <w:tc>
          <w:tcPr>
            <w:tcW w:w="2350" w:type="dxa"/>
          </w:tcPr>
          <w:p w:rsidR="00BB3954" w:rsidRPr="002F7E30" w:rsidRDefault="00BB3954" w:rsidP="00BB3954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</w:tcPr>
          <w:p w:rsidR="00BB3954" w:rsidRPr="002F7E30" w:rsidRDefault="00BB3954" w:rsidP="00BB3954">
            <w:pPr>
              <w:pStyle w:val="tt1c"/>
            </w:pPr>
            <w:r>
              <w:t>7</w:t>
            </w:r>
          </w:p>
        </w:tc>
      </w:tr>
      <w:tr w:rsidR="00BB3954" w:rsidRPr="00E24593" w:rsidTr="00BB3954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c"/>
            </w:pPr>
          </w:p>
        </w:tc>
        <w:tc>
          <w:tcPr>
            <w:tcW w:w="2350" w:type="dxa"/>
          </w:tcPr>
          <w:p w:rsidR="00BB3954" w:rsidRPr="002F7E30" w:rsidRDefault="00BB3954" w:rsidP="00BB3954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BB3954" w:rsidRPr="002F7E30" w:rsidRDefault="00BB3954" w:rsidP="00BB3954">
            <w:pPr>
              <w:pStyle w:val="tt1c"/>
            </w:pPr>
            <w:r>
              <w:t>7</w:t>
            </w:r>
          </w:p>
        </w:tc>
      </w:tr>
      <w:tr w:rsidR="00BB3954" w:rsidRPr="00E24593" w:rsidTr="00BB3954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Pr="002F7E30" w:rsidRDefault="00BB3954" w:rsidP="00BB3954">
            <w:pPr>
              <w:pStyle w:val="tt1c"/>
            </w:pPr>
          </w:p>
        </w:tc>
        <w:tc>
          <w:tcPr>
            <w:tcW w:w="2350" w:type="dxa"/>
          </w:tcPr>
          <w:p w:rsidR="00BB3954" w:rsidRDefault="00BB3954" w:rsidP="00BB3954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</w:tcPr>
          <w:p w:rsidR="00BB3954" w:rsidRDefault="00BB3954" w:rsidP="00BB3954">
            <w:pPr>
              <w:pStyle w:val="tt1c"/>
            </w:pPr>
            <w:r>
              <w:t>3</w:t>
            </w:r>
          </w:p>
        </w:tc>
      </w:tr>
      <w:tr w:rsidR="00BB3954" w:rsidRPr="00E24593" w:rsidTr="00BB3954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BB3954" w:rsidRPr="00764FEA" w:rsidRDefault="00BB3954" w:rsidP="00BB3954">
            <w:pPr>
              <w:pStyle w:val="tt1"/>
            </w:pPr>
            <w:r>
              <w:t>UD06</w:t>
            </w:r>
            <w:r w:rsidRPr="002F7E30">
              <w:t xml:space="preserve">. </w:t>
            </w:r>
            <w:r>
              <w:t>Tratamento de datos</w:t>
            </w:r>
          </w:p>
        </w:tc>
        <w:tc>
          <w:tcPr>
            <w:tcW w:w="627" w:type="dxa"/>
            <w:vMerge w:val="restart"/>
          </w:tcPr>
          <w:p w:rsidR="00BB3954" w:rsidRPr="00B7668A" w:rsidRDefault="00BB3954" w:rsidP="00BB3954">
            <w:pPr>
              <w:pStyle w:val="tt1c"/>
            </w:pPr>
            <w:r>
              <w:t>24</w:t>
            </w:r>
          </w:p>
        </w:tc>
        <w:tc>
          <w:tcPr>
            <w:tcW w:w="2350" w:type="dxa"/>
          </w:tcPr>
          <w:p w:rsidR="00BB3954" w:rsidRPr="009C2083" w:rsidRDefault="00BB3954" w:rsidP="00BB3954">
            <w:pPr>
              <w:pStyle w:val="tt1"/>
              <w:rPr>
                <w:b/>
              </w:rPr>
            </w:pPr>
            <w:r>
              <w:t>A01. Manipulación de datos</w:t>
            </w:r>
          </w:p>
        </w:tc>
        <w:tc>
          <w:tcPr>
            <w:tcW w:w="708" w:type="dxa"/>
          </w:tcPr>
          <w:p w:rsidR="00BB3954" w:rsidRDefault="00BB3954" w:rsidP="00BB3954">
            <w:pPr>
              <w:pStyle w:val="tt1c"/>
              <w:rPr>
                <w:b/>
              </w:rPr>
            </w:pPr>
            <w:r>
              <w:t>12</w:t>
            </w:r>
          </w:p>
        </w:tc>
      </w:tr>
      <w:tr w:rsidR="00BB3954" w:rsidRPr="00E24593" w:rsidTr="00BB3954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BB3954" w:rsidRDefault="00BB3954" w:rsidP="00BB3954">
            <w:pPr>
              <w:pStyle w:val="tt1"/>
            </w:pPr>
          </w:p>
        </w:tc>
        <w:tc>
          <w:tcPr>
            <w:tcW w:w="627" w:type="dxa"/>
            <w:vMerge/>
          </w:tcPr>
          <w:p w:rsidR="00BB3954" w:rsidRDefault="00BB3954" w:rsidP="00BB3954">
            <w:pPr>
              <w:pStyle w:val="tt1c"/>
            </w:pPr>
          </w:p>
        </w:tc>
        <w:tc>
          <w:tcPr>
            <w:tcW w:w="2350" w:type="dxa"/>
          </w:tcPr>
          <w:p w:rsidR="00BB3954" w:rsidRPr="009C2083" w:rsidRDefault="00BB3954" w:rsidP="00BB3954">
            <w:pPr>
              <w:pStyle w:val="tt1"/>
              <w:rPr>
                <w:b/>
              </w:rPr>
            </w:pPr>
            <w:r w:rsidRPr="009C2083">
              <w:t xml:space="preserve">A02. </w:t>
            </w:r>
            <w:r>
              <w:t>Vistas</w:t>
            </w:r>
          </w:p>
        </w:tc>
        <w:tc>
          <w:tcPr>
            <w:tcW w:w="708" w:type="dxa"/>
          </w:tcPr>
          <w:p w:rsidR="00BB3954" w:rsidRPr="009C2083" w:rsidRDefault="00BB3954" w:rsidP="00BB3954">
            <w:pPr>
              <w:pStyle w:val="tt1c"/>
              <w:rPr>
                <w:b/>
              </w:rPr>
            </w:pPr>
            <w:r>
              <w:t>5</w:t>
            </w:r>
          </w:p>
        </w:tc>
      </w:tr>
      <w:tr w:rsidR="00BB3954" w:rsidRPr="00E24593" w:rsidTr="00BB3954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BB3954" w:rsidRPr="00E24593" w:rsidRDefault="00BB3954" w:rsidP="00BB3954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BB3954" w:rsidRPr="00E24593" w:rsidRDefault="00BB3954" w:rsidP="00BB3954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BB3954" w:rsidRPr="00E24593" w:rsidRDefault="00BB3954" w:rsidP="00BB3954">
            <w:pPr>
              <w:pStyle w:val="tt1"/>
            </w:pPr>
            <w:r>
              <w:t>A03. Transaccións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BB3954" w:rsidRPr="00E24593" w:rsidRDefault="00BB3954" w:rsidP="00BB3954">
            <w:pPr>
              <w:pStyle w:val="tt1c"/>
            </w:pPr>
            <w:r>
              <w:t>7</w:t>
            </w:r>
          </w:p>
        </w:tc>
      </w:tr>
      <w:tr w:rsidR="00BB3954" w:rsidRPr="002932D0" w:rsidTr="00BB3954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BB3954" w:rsidRPr="00F7221F" w:rsidRDefault="00BB3954" w:rsidP="00BB3954">
            <w:pPr>
              <w:pStyle w:val="tt1"/>
            </w:pPr>
            <w:r w:rsidRPr="00F7221F">
              <w:t xml:space="preserve">UD07. Programación de bases de datos </w:t>
            </w:r>
          </w:p>
          <w:p w:rsidR="00BB3954" w:rsidRPr="00F7221F" w:rsidRDefault="00BB3954" w:rsidP="00BB3954">
            <w:pPr>
              <w:pStyle w:val="tt1"/>
            </w:pPr>
          </w:p>
          <w:p w:rsidR="00BB3954" w:rsidRPr="00F7221F" w:rsidRDefault="00BB3954" w:rsidP="00BB3954">
            <w:pPr>
              <w:pStyle w:val="tt1"/>
            </w:pPr>
          </w:p>
          <w:p w:rsidR="00BB3954" w:rsidRPr="00F7221F" w:rsidRDefault="00BB3954" w:rsidP="00BB3954">
            <w:pPr>
              <w:pStyle w:val="tt1"/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BB3954" w:rsidRPr="00F7221F" w:rsidRDefault="00BB3954" w:rsidP="00BB3954">
            <w:pPr>
              <w:pStyle w:val="tt1c"/>
            </w:pPr>
            <w:r w:rsidRPr="00F7221F"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BB3954" w:rsidRPr="0035424E" w:rsidRDefault="00BB3954" w:rsidP="00BB3954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BB3954" w:rsidRPr="0035424E" w:rsidRDefault="00BB3954" w:rsidP="00BB3954">
            <w:pPr>
              <w:pStyle w:val="tt1c"/>
            </w:pPr>
            <w:r w:rsidRPr="0035424E">
              <w:t>4</w:t>
            </w:r>
          </w:p>
        </w:tc>
      </w:tr>
      <w:tr w:rsidR="00BB3954" w:rsidRPr="00E24593" w:rsidTr="00BB3954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BB3954" w:rsidRPr="00E24593" w:rsidRDefault="00BB3954" w:rsidP="00BB3954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BB3954" w:rsidRPr="00E24593" w:rsidRDefault="00BB3954" w:rsidP="00BB3954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BB3954" w:rsidRPr="002C7016" w:rsidRDefault="00BB3954" w:rsidP="00BB3954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BB3954" w:rsidRPr="00E24593" w:rsidRDefault="00BB3954" w:rsidP="00BB3954">
            <w:pPr>
              <w:pStyle w:val="tt1c"/>
            </w:pPr>
            <w:r>
              <w:t>9</w:t>
            </w:r>
          </w:p>
        </w:tc>
      </w:tr>
      <w:tr w:rsidR="00BB3954" w:rsidRPr="00F7221F" w:rsidTr="00BB3954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BB3954" w:rsidRPr="00F7221F" w:rsidRDefault="00BB3954" w:rsidP="00BB3954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BB3954" w:rsidRPr="00F7221F" w:rsidRDefault="00BB3954" w:rsidP="00BB3954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Pr="00F7221F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Pr="00F7221F" w:rsidRDefault="00BB3954" w:rsidP="00BB3954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BB3954" w:rsidRPr="00F7221F" w:rsidRDefault="00BB3954" w:rsidP="00BB3954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BB3954" w:rsidRPr="00F7221F" w:rsidRDefault="00BB3954" w:rsidP="00BB3954">
            <w:pPr>
              <w:pStyle w:val="tt1c"/>
            </w:pPr>
            <w:r w:rsidRPr="00F7221F">
              <w:t>5</w:t>
            </w:r>
          </w:p>
        </w:tc>
      </w:tr>
      <w:tr w:rsidR="00BB3954" w:rsidRPr="00E24593" w:rsidTr="00BB3954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BB3954" w:rsidRPr="00E24593" w:rsidRDefault="00BB3954" w:rsidP="00BB3954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BB3954" w:rsidRPr="00E24593" w:rsidRDefault="00BB3954" w:rsidP="00BB3954">
            <w:pPr>
              <w:pStyle w:val="tt1c"/>
            </w:pPr>
          </w:p>
        </w:tc>
        <w:tc>
          <w:tcPr>
            <w:tcW w:w="2350" w:type="dxa"/>
          </w:tcPr>
          <w:p w:rsidR="00BB3954" w:rsidRPr="00E24593" w:rsidRDefault="00BB3954" w:rsidP="00BB3954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BB3954" w:rsidRPr="00E24593" w:rsidRDefault="00BB3954" w:rsidP="00BB3954">
            <w:pPr>
              <w:pStyle w:val="tt1c"/>
            </w:pPr>
            <w:r>
              <w:t>4</w:t>
            </w:r>
          </w:p>
        </w:tc>
      </w:tr>
      <w:tr w:rsidR="00BB3954" w:rsidRPr="00E24593" w:rsidTr="00BB3954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BB3954" w:rsidRPr="00F01C75" w:rsidRDefault="00BB3954" w:rsidP="00BB3954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BB3954" w:rsidRPr="00F01C75" w:rsidRDefault="00BB3954" w:rsidP="00BB3954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BB3954" w:rsidRPr="000E49EC" w:rsidRDefault="00BB3954" w:rsidP="00BB3954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BB3954" w:rsidRPr="000E49EC" w:rsidRDefault="00BB3954" w:rsidP="00BB3954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BB3954" w:rsidRPr="00E24593" w:rsidTr="00BB3954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BB3954" w:rsidRDefault="00BB3954" w:rsidP="00BB3954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BB3954" w:rsidRDefault="00BB3954" w:rsidP="00BB3954">
            <w:pPr>
              <w:pStyle w:val="tt1c"/>
            </w:pPr>
          </w:p>
        </w:tc>
        <w:tc>
          <w:tcPr>
            <w:tcW w:w="2350" w:type="dxa"/>
          </w:tcPr>
          <w:p w:rsidR="00BB3954" w:rsidRPr="000E49EC" w:rsidRDefault="00BB3954" w:rsidP="00BB3954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BB3954" w:rsidRPr="000E49EC" w:rsidRDefault="00BB3954" w:rsidP="00BB3954">
            <w:pPr>
              <w:pStyle w:val="tt1c"/>
            </w:pPr>
            <w:r w:rsidRPr="000E49EC">
              <w:t>9</w:t>
            </w:r>
          </w:p>
        </w:tc>
      </w:tr>
      <w:tr w:rsidR="00BB3954" w:rsidRPr="00E24593" w:rsidTr="00BB3954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BB3954" w:rsidRPr="00E24593" w:rsidRDefault="00BB3954" w:rsidP="00BB3954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BB3954" w:rsidRPr="00F01C75" w:rsidRDefault="00BB3954" w:rsidP="00BB3954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BB3954" w:rsidRPr="00F01C75" w:rsidRDefault="00BB3954" w:rsidP="00BB3954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BB3954" w:rsidRPr="000E49EC" w:rsidRDefault="00BB3954" w:rsidP="00BB3954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BB3954" w:rsidRPr="000E49EC" w:rsidRDefault="00BB3954" w:rsidP="00BB3954">
            <w:pPr>
              <w:pStyle w:val="tt1c"/>
            </w:pPr>
            <w:r w:rsidRPr="000E49EC">
              <w:t>10</w:t>
            </w:r>
          </w:p>
        </w:tc>
      </w:tr>
    </w:tbl>
    <w:p w:rsidR="00764FEA" w:rsidRPr="00E24593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491A73" w:rsidRPr="00701A2B">
        <w:t>CSIFC0</w:t>
      </w:r>
      <w:r w:rsidR="00491A73">
        <w:t>2</w:t>
      </w:r>
      <w:r w:rsidR="00491A73" w:rsidRPr="00701A2B">
        <w:t>_MP0</w:t>
      </w:r>
      <w:r w:rsidR="00491A73">
        <w:t>487</w:t>
      </w:r>
      <w:r w:rsidR="00491A73" w:rsidRPr="00701A2B">
        <w:t>_V000</w:t>
      </w:r>
      <w:r w:rsidR="00330744">
        <w:t>4</w:t>
      </w:r>
      <w:r w:rsidR="00491A73" w:rsidRPr="00701A2B">
        <w:t>0</w:t>
      </w:r>
      <w:r w:rsidR="00491A73">
        <w:t>0</w:t>
      </w:r>
      <w:r w:rsidR="00491A73" w:rsidRPr="00701A2B">
        <w:t>_UD0</w:t>
      </w:r>
      <w:r w:rsidR="00330744">
        <w:t>4</w:t>
      </w:r>
      <w:r w:rsidR="00491A73" w:rsidRPr="00701A2B">
        <w:t>_</w:t>
      </w:r>
      <w:r w:rsidR="00ED7B8C">
        <w:t>DesenoF</w:t>
      </w:r>
      <w:r w:rsidR="00330DCA">
        <w:t>isico</w:t>
      </w:r>
      <w:r w:rsidR="00491A73" w:rsidRPr="00701A2B">
        <w:t>.pdf</w:t>
      </w:r>
    </w:p>
    <w:p w:rsidR="00764FEA" w:rsidRPr="00E24593" w:rsidRDefault="00764FEA" w:rsidP="00764FEA">
      <w:pPr>
        <w:pStyle w:val="n5"/>
      </w:pPr>
      <w:bookmarkStart w:id="4" w:name="_Toc417547449"/>
      <w:bookmarkStart w:id="5" w:name="_Toc443054196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764FEA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764FEA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 w:rsidRPr="00E24593">
              <w:t>A01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F939A6" w:rsidP="00250C8D">
            <w:pPr>
              <w:pStyle w:val="tt1"/>
            </w:pPr>
            <w:r>
              <w:t>Creación da estrutura de bases de datos relacionais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1A10EA" w:rsidP="00330DCA">
            <w:pPr>
              <w:pStyle w:val="tt1"/>
            </w:pPr>
            <w:r w:rsidRPr="001A10EA">
              <w:t>Crearanse bases de datos, táboas</w:t>
            </w:r>
            <w:r w:rsidR="00E26980">
              <w:t xml:space="preserve"> e relacións entre elas e definira</w:t>
            </w:r>
            <w:r w:rsidRPr="001A10EA">
              <w:t>nse os tipos de datos adecuados, utilizando a linguaxe de definición de datos.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3F3599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1</w:t>
            </w:r>
            <w:r w:rsidR="001C1F99">
              <w:t>3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43054197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E33E8" w:rsidP="00764FEA">
            <w:pPr>
              <w:pStyle w:val="ttp1"/>
            </w:pPr>
            <w:r>
              <w:t>RA4 -  Crea bases de datos, e define a súa estrutura e as características dos seus elementos segundo o modelo relacional</w:t>
            </w:r>
            <w:r w:rsidR="00DA4141">
              <w:t>.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E33E8" w:rsidP="00764FEA">
            <w:pPr>
              <w:pStyle w:val="tticn"/>
            </w:pPr>
            <w:r>
              <w:t>Si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43054198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3B79B9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3B79B9" w:rsidRPr="00E24593" w:rsidRDefault="003B79B9" w:rsidP="00764FEA">
            <w:pPr>
              <w:pStyle w:val="tt1"/>
            </w:pPr>
            <w:r w:rsidRPr="00E24593">
              <w:t>O1.1</w:t>
            </w:r>
          </w:p>
        </w:tc>
        <w:tc>
          <w:tcPr>
            <w:tcW w:w="2093" w:type="dxa"/>
            <w:shd w:val="clear" w:color="auto" w:fill="auto"/>
            <w:noWrap/>
          </w:tcPr>
          <w:p w:rsidR="003B79B9" w:rsidRPr="00E24593" w:rsidRDefault="003B79B9" w:rsidP="00764FEA">
            <w:pPr>
              <w:pStyle w:val="tt1"/>
            </w:pPr>
            <w:r>
              <w:t>Comprender a forma na que o SXBD almacena a información e as alternativas que ofrece</w:t>
            </w:r>
            <w:r w:rsidR="00DA4141">
              <w:t>.</w:t>
            </w:r>
          </w:p>
        </w:tc>
        <w:tc>
          <w:tcPr>
            <w:tcW w:w="421" w:type="dxa"/>
            <w:vMerge w:val="restart"/>
            <w:shd w:val="clear" w:color="auto" w:fill="auto"/>
            <w:noWrap/>
          </w:tcPr>
          <w:p w:rsidR="003B79B9" w:rsidRPr="00E24593" w:rsidRDefault="003B79B9" w:rsidP="00764FEA">
            <w:pPr>
              <w:pStyle w:val="tt1"/>
            </w:pPr>
            <w:r w:rsidRPr="00E24593">
              <w:t>A01</w:t>
            </w:r>
          </w:p>
        </w:tc>
        <w:tc>
          <w:tcPr>
            <w:tcW w:w="2548" w:type="dxa"/>
            <w:vMerge w:val="restart"/>
            <w:shd w:val="clear" w:color="auto" w:fill="auto"/>
            <w:noWrap/>
          </w:tcPr>
          <w:p w:rsidR="003B79B9" w:rsidRPr="00E24593" w:rsidRDefault="003B79B9" w:rsidP="00764FEA">
            <w:pPr>
              <w:pStyle w:val="tt1"/>
            </w:pPr>
            <w:r w:rsidRPr="004700FC">
              <w:t xml:space="preserve">Creación </w:t>
            </w:r>
            <w:r w:rsidR="001941DE">
              <w:t xml:space="preserve">da estrutura </w:t>
            </w:r>
            <w:r w:rsidRPr="004700FC">
              <w:t>de bases de datos</w:t>
            </w:r>
            <w:r w:rsidR="001941DE">
              <w:t xml:space="preserve"> relacionais</w:t>
            </w:r>
            <w:r w:rsidR="00DA4141">
              <w:t>.</w:t>
            </w:r>
          </w:p>
        </w:tc>
        <w:tc>
          <w:tcPr>
            <w:tcW w:w="2348" w:type="dxa"/>
            <w:vMerge w:val="restart"/>
            <w:shd w:val="clear" w:color="auto" w:fill="auto"/>
            <w:noWrap/>
          </w:tcPr>
          <w:p w:rsidR="003B79B9" w:rsidRPr="00E24593" w:rsidRDefault="005D7528" w:rsidP="009A55B3">
            <w:pPr>
              <w:pStyle w:val="tt1"/>
            </w:pPr>
            <w:r w:rsidRPr="005D7528">
              <w:t xml:space="preserve">Crearanse bases de datos, táboas e  relacións entre elas </w:t>
            </w:r>
            <w:r w:rsidR="00000B4D">
              <w:t>e definira</w:t>
            </w:r>
            <w:r w:rsidR="009A55B3">
              <w:t xml:space="preserve">nse os tipos de datos adecuados, </w:t>
            </w:r>
            <w:r w:rsidRPr="005D7528">
              <w:t>utilizando a linguaxe de definición de datos</w:t>
            </w:r>
            <w:r w:rsidR="009A55B3">
              <w:t>.</w:t>
            </w:r>
          </w:p>
        </w:tc>
        <w:tc>
          <w:tcPr>
            <w:tcW w:w="839" w:type="dxa"/>
            <w:vMerge w:val="restart"/>
            <w:shd w:val="clear" w:color="auto" w:fill="auto"/>
            <w:noWrap/>
          </w:tcPr>
          <w:p w:rsidR="003B79B9" w:rsidRPr="00E24593" w:rsidRDefault="003F3599" w:rsidP="00764FEA">
            <w:pPr>
              <w:pStyle w:val="tt1c"/>
            </w:pPr>
            <w:r>
              <w:t>1</w:t>
            </w:r>
            <w:r w:rsidR="001C1F99">
              <w:t>3</w:t>
            </w:r>
          </w:p>
        </w:tc>
      </w:tr>
      <w:tr w:rsidR="00FD7DE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FD7DE4" w:rsidRPr="00E24593" w:rsidRDefault="00FD7DE4" w:rsidP="00BC1BAF">
            <w:pPr>
              <w:pStyle w:val="tt1"/>
            </w:pPr>
            <w:r w:rsidRPr="00E24593">
              <w:t>O1.2</w:t>
            </w:r>
          </w:p>
        </w:tc>
        <w:tc>
          <w:tcPr>
            <w:tcW w:w="2093" w:type="dxa"/>
            <w:shd w:val="clear" w:color="auto" w:fill="auto"/>
            <w:noWrap/>
          </w:tcPr>
          <w:p w:rsidR="00FD7DE4" w:rsidRPr="00E24593" w:rsidRDefault="00FD7DE4" w:rsidP="00BC1BAF">
            <w:pPr>
              <w:pStyle w:val="tt1"/>
            </w:pPr>
            <w:r>
              <w:t>Crear bases de datos</w:t>
            </w:r>
            <w:r w:rsidR="00DA4141">
              <w:t>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FD7DE4" w:rsidRPr="004700FC" w:rsidRDefault="00FD7DE4" w:rsidP="00764FE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c"/>
            </w:pPr>
          </w:p>
        </w:tc>
      </w:tr>
      <w:tr w:rsidR="00FD7DE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FD7DE4" w:rsidRPr="00E24593" w:rsidRDefault="00FD7DE4" w:rsidP="00BC1BAF">
            <w:pPr>
              <w:pStyle w:val="tt1"/>
            </w:pPr>
            <w:r w:rsidRPr="00E24593">
              <w:t>O1.3</w:t>
            </w:r>
          </w:p>
        </w:tc>
        <w:tc>
          <w:tcPr>
            <w:tcW w:w="2093" w:type="dxa"/>
            <w:shd w:val="clear" w:color="auto" w:fill="auto"/>
            <w:noWrap/>
          </w:tcPr>
          <w:p w:rsidR="00FD7DE4" w:rsidRPr="00E24593" w:rsidRDefault="00FD7DE4" w:rsidP="00BC1BAF">
            <w:pPr>
              <w:pStyle w:val="tt1"/>
            </w:pPr>
            <w:r>
              <w:t>Crear táboas e relacións entre elas</w:t>
            </w:r>
            <w:r w:rsidR="00DA4141">
              <w:t>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FD7DE4" w:rsidRPr="004700FC" w:rsidRDefault="00FD7DE4" w:rsidP="00764FE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c"/>
            </w:pPr>
          </w:p>
        </w:tc>
      </w:tr>
      <w:tr w:rsidR="00FD7DE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FD7DE4" w:rsidRPr="00E24593" w:rsidRDefault="00FD7DE4" w:rsidP="00BC1BAF">
            <w:pPr>
              <w:pStyle w:val="tt1"/>
            </w:pPr>
            <w:r>
              <w:t>O1.4</w:t>
            </w:r>
          </w:p>
        </w:tc>
        <w:tc>
          <w:tcPr>
            <w:tcW w:w="2093" w:type="dxa"/>
            <w:shd w:val="clear" w:color="auto" w:fill="auto"/>
            <w:noWrap/>
          </w:tcPr>
          <w:p w:rsidR="00FD7DE4" w:rsidRDefault="00FD7DE4" w:rsidP="00BC1BAF">
            <w:pPr>
              <w:pStyle w:val="tt1"/>
            </w:pPr>
            <w:r>
              <w:t>Seleccionar os tipos de datos adecuados</w:t>
            </w:r>
            <w:r w:rsidR="00DA4141">
              <w:t>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FD7DE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FD7DE4" w:rsidRDefault="00FD7DE4" w:rsidP="00BC1BAF">
            <w:pPr>
              <w:pStyle w:val="tt1"/>
            </w:pPr>
            <w:r>
              <w:t>O1.5</w:t>
            </w:r>
          </w:p>
        </w:tc>
        <w:tc>
          <w:tcPr>
            <w:tcW w:w="2093" w:type="dxa"/>
            <w:shd w:val="clear" w:color="auto" w:fill="auto"/>
            <w:noWrap/>
          </w:tcPr>
          <w:p w:rsidR="00FD7DE4" w:rsidRDefault="00FD7DE4" w:rsidP="00BC1BAF">
            <w:pPr>
              <w:pStyle w:val="tt1"/>
            </w:pPr>
            <w:r>
              <w:t>Definir os campos clave nas táboas</w:t>
            </w:r>
            <w:r w:rsidR="00DA4141">
              <w:t>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FD7DE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FD7DE4" w:rsidRDefault="00FD7DE4" w:rsidP="00BC1BAF">
            <w:pPr>
              <w:pStyle w:val="tt1"/>
            </w:pPr>
            <w:r>
              <w:t>O1.6</w:t>
            </w:r>
          </w:p>
        </w:tc>
        <w:tc>
          <w:tcPr>
            <w:tcW w:w="2093" w:type="dxa"/>
            <w:shd w:val="clear" w:color="auto" w:fill="auto"/>
            <w:noWrap/>
          </w:tcPr>
          <w:p w:rsidR="00FD7DE4" w:rsidRDefault="00FD7DE4" w:rsidP="00BC1BAF">
            <w:pPr>
              <w:pStyle w:val="tt1"/>
            </w:pPr>
            <w:r>
              <w:t>Aplicar as restricións reflectidas no deseño lóxico</w:t>
            </w:r>
            <w:r w:rsidR="00DA4141">
              <w:t>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FD7DE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FD7DE4" w:rsidRPr="00E24593" w:rsidRDefault="00FD7DE4" w:rsidP="00BC1BAF">
            <w:pPr>
              <w:pStyle w:val="tt1"/>
            </w:pPr>
            <w:r>
              <w:t>O1.7</w:t>
            </w:r>
          </w:p>
        </w:tc>
        <w:tc>
          <w:tcPr>
            <w:tcW w:w="2093" w:type="dxa"/>
            <w:shd w:val="clear" w:color="auto" w:fill="auto"/>
            <w:noWrap/>
          </w:tcPr>
          <w:p w:rsidR="00FD7DE4" w:rsidRDefault="00FD7DE4" w:rsidP="00731B9B">
            <w:pPr>
              <w:pStyle w:val="tt1"/>
            </w:pPr>
            <w:r>
              <w:rPr>
                <w:color w:val="000000"/>
              </w:rPr>
              <w:t>Utilizar a linguaxe de definición de datos</w:t>
            </w:r>
            <w:r w:rsidR="00DA4141">
              <w:rPr>
                <w:color w:val="000000"/>
              </w:rPr>
              <w:t>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43054199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3B79B9" w:rsidRPr="003B79B9" w:rsidRDefault="003B79B9" w:rsidP="00764FEA">
            <w:pPr>
              <w:pStyle w:val="ttp1"/>
            </w:pPr>
            <w:r>
              <w:rPr>
                <w:color w:val="000000"/>
              </w:rPr>
              <w:t>CA4.1 - </w:t>
            </w:r>
            <w:r w:rsidR="00AD085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Analizouse o formato de almacenamento da información. </w:t>
            </w:r>
          </w:p>
          <w:p w:rsidR="00764FEA" w:rsidRPr="001A10EA" w:rsidRDefault="003B79B9" w:rsidP="00764FEA">
            <w:pPr>
              <w:pStyle w:val="ttp1"/>
            </w:pPr>
            <w:r>
              <w:rPr>
                <w:color w:val="000000"/>
              </w:rPr>
              <w:t>CA4.2 - </w:t>
            </w:r>
            <w:r w:rsidR="00AD085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Creáronse bases de datos.</w:t>
            </w:r>
          </w:p>
          <w:p w:rsidR="001A10EA" w:rsidRPr="003B79B9" w:rsidRDefault="001A10EA" w:rsidP="001A10EA">
            <w:pPr>
              <w:pStyle w:val="ttp2encarnado"/>
            </w:pPr>
            <w:r>
              <w:t>CA4.2.1 - Creáronse e elimináronse bases de datos.</w:t>
            </w:r>
          </w:p>
          <w:p w:rsidR="003B79B9" w:rsidRPr="001A10EA" w:rsidRDefault="003B79B9" w:rsidP="00764FEA">
            <w:pPr>
              <w:pStyle w:val="ttp1"/>
            </w:pPr>
            <w:r>
              <w:rPr>
                <w:color w:val="000000"/>
              </w:rPr>
              <w:t>CA4.3 - </w:t>
            </w:r>
            <w:r w:rsidR="00AD085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Creáronse as táboas e as relacións entre elas.</w:t>
            </w:r>
          </w:p>
          <w:p w:rsidR="001A10EA" w:rsidRPr="003B79B9" w:rsidRDefault="001A10EA" w:rsidP="001A10EA">
            <w:pPr>
              <w:pStyle w:val="ttp2encarnado"/>
            </w:pPr>
            <w:r>
              <w:t>CA4.3.1 - Creáronse e elimináronse táboas e relacións entre elas.</w:t>
            </w:r>
          </w:p>
          <w:p w:rsidR="003B79B9" w:rsidRPr="003B79B9" w:rsidRDefault="003B79B9" w:rsidP="00764FEA">
            <w:pPr>
              <w:pStyle w:val="ttp1"/>
            </w:pPr>
            <w:r>
              <w:rPr>
                <w:color w:val="000000"/>
              </w:rPr>
              <w:t>CA4.4 - </w:t>
            </w:r>
            <w:r w:rsidR="00AD085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Seleccionáronse os tipos de datos adecuados.</w:t>
            </w:r>
          </w:p>
          <w:p w:rsidR="003B79B9" w:rsidRPr="003B79B9" w:rsidRDefault="003B79B9" w:rsidP="00764FEA">
            <w:pPr>
              <w:pStyle w:val="ttp1"/>
            </w:pPr>
            <w:r>
              <w:rPr>
                <w:color w:val="000000"/>
              </w:rPr>
              <w:t>CA4.5 - </w:t>
            </w:r>
            <w:r w:rsidR="00AD085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Definíronse os campos clave nas táboas.</w:t>
            </w:r>
          </w:p>
          <w:p w:rsidR="003B79B9" w:rsidRPr="00AD0859" w:rsidRDefault="003B79B9" w:rsidP="00764FEA">
            <w:pPr>
              <w:pStyle w:val="ttp1"/>
            </w:pPr>
            <w:r>
              <w:rPr>
                <w:color w:val="000000"/>
              </w:rPr>
              <w:t>CA4.6 - </w:t>
            </w:r>
            <w:r w:rsidR="00AD085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Aplicáronse as restricións reflectidas no deseño lóxico.</w:t>
            </w:r>
          </w:p>
          <w:p w:rsidR="00AD0859" w:rsidRPr="00DD4091" w:rsidRDefault="00AD0859" w:rsidP="00764FEA">
            <w:pPr>
              <w:pStyle w:val="ttp1"/>
            </w:pPr>
            <w:r>
              <w:rPr>
                <w:color w:val="000000"/>
              </w:rPr>
              <w:t>CA4.8 -  Utilizáronse asistentes, ferramentas gráficas e a linguaxe de definición de datos.</w:t>
            </w:r>
          </w:p>
          <w:p w:rsidR="00DD4091" w:rsidRPr="00E24593" w:rsidRDefault="00AA25CA" w:rsidP="00DD4091">
            <w:pPr>
              <w:pStyle w:val="ttp2encarnado"/>
            </w:pPr>
            <w:r>
              <w:t>CA4.8.1</w:t>
            </w:r>
            <w:r w:rsidR="00DD4091" w:rsidRPr="00DD4091">
              <w:t xml:space="preserve"> - Utilizáronse asistentes, ferramentas gráficas e a linguaxe de definición de datos.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43054200"/>
      <w:r w:rsidRPr="00E24593">
        <w:lastRenderedPageBreak/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A10EA" w:rsidRPr="001A10EA" w:rsidRDefault="001A10EA" w:rsidP="00FD7DE4">
            <w:pPr>
              <w:pStyle w:val="ttp1"/>
            </w:pPr>
            <w:r>
              <w:rPr>
                <w:color w:val="000000"/>
              </w:rPr>
              <w:t xml:space="preserve">Ferramentas gráficas achegadas polo sistema xestor para a implementación da base de datos. </w:t>
            </w:r>
          </w:p>
          <w:p w:rsidR="00FD7DE4" w:rsidRDefault="00FD7DE4" w:rsidP="00FD7DE4">
            <w:pPr>
              <w:pStyle w:val="ttp1"/>
            </w:pPr>
            <w:r>
              <w:t xml:space="preserve"> Linguaxe de definición de datos (DDL).</w:t>
            </w:r>
          </w:p>
          <w:p w:rsidR="001A10EA" w:rsidRDefault="001A10EA" w:rsidP="00FD7DE4">
            <w:pPr>
              <w:pStyle w:val="ttp1"/>
            </w:pPr>
            <w:r>
              <w:t>Creación, modificación e eliminación de bases de datos.</w:t>
            </w:r>
          </w:p>
          <w:p w:rsidR="00FD7DE4" w:rsidRDefault="00FD7DE4" w:rsidP="001A10EA">
            <w:pPr>
              <w:pStyle w:val="ttp2verde"/>
            </w:pPr>
            <w:r>
              <w:t xml:space="preserve"> </w:t>
            </w:r>
            <w:r w:rsidR="0002798B">
              <w:t xml:space="preserve">Creación </w:t>
            </w:r>
            <w:r w:rsidRPr="0002798B">
              <w:t>e eliminación de bases de datos</w:t>
            </w:r>
            <w:r w:rsidR="001A10EA">
              <w:t xml:space="preserve"> (CA 4.2.1).</w:t>
            </w:r>
          </w:p>
          <w:p w:rsidR="001A10EA" w:rsidRPr="0002798B" w:rsidRDefault="001A10EA" w:rsidP="001A10EA">
            <w:pPr>
              <w:pStyle w:val="ttp1"/>
            </w:pPr>
            <w:r>
              <w:t>Creación, modificación e eliminación de táboas.</w:t>
            </w:r>
          </w:p>
          <w:p w:rsidR="00FD7DE4" w:rsidRPr="0002798B" w:rsidRDefault="00FD7DE4" w:rsidP="001A10EA">
            <w:pPr>
              <w:pStyle w:val="ttp2verde"/>
            </w:pPr>
            <w:r>
              <w:t xml:space="preserve"> </w:t>
            </w:r>
            <w:r w:rsidRPr="0002798B">
              <w:t>Creación e eliminación de táboas</w:t>
            </w:r>
            <w:r w:rsidR="001A10EA">
              <w:t xml:space="preserve"> (CA 4.3.1).</w:t>
            </w:r>
          </w:p>
          <w:p w:rsidR="00FD7DE4" w:rsidRDefault="00FD7DE4" w:rsidP="00FD7DE4">
            <w:pPr>
              <w:pStyle w:val="ttp1"/>
            </w:pPr>
            <w:r>
              <w:t xml:space="preserve"> Tipos de datos. Tipos de datos definidos polo usuario.</w:t>
            </w:r>
          </w:p>
          <w:p w:rsidR="00FD7DE4" w:rsidRDefault="00FD7DE4" w:rsidP="00FD7DE4">
            <w:pPr>
              <w:pStyle w:val="ttp1"/>
            </w:pPr>
            <w:r>
              <w:t xml:space="preserve"> Implementación de restricións.</w:t>
            </w:r>
          </w:p>
          <w:p w:rsidR="00764FEA" w:rsidRPr="00E24593" w:rsidRDefault="00FD7DE4" w:rsidP="001A10EA">
            <w:pPr>
              <w:pStyle w:val="ttp1"/>
            </w:pPr>
            <w:r>
              <w:t xml:space="preserve"> Índices: características.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43054201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454EE1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  <w:r w:rsidRPr="00DA4141">
              <w:t>A01. Creación da estrutura de bases de datos relacionais</w:t>
            </w:r>
          </w:p>
          <w:p w:rsidR="00454EE1" w:rsidRPr="00DA4141" w:rsidRDefault="009A55B3" w:rsidP="005D6174">
            <w:pPr>
              <w:pStyle w:val="ttp1"/>
            </w:pPr>
            <w:r w:rsidRPr="009A55B3">
              <w:t xml:space="preserve">Crearanse bases de datos, táboas e </w:t>
            </w:r>
            <w:r w:rsidR="00000B4D">
              <w:t xml:space="preserve"> relacións entre elas e definira</w:t>
            </w:r>
            <w:r w:rsidRPr="009A55B3">
              <w:t>nse os tipos de datos adecuados, utilizando a linguaxe de definición de datos.</w:t>
            </w: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454EE1" w:rsidP="0002798B">
            <w:pPr>
              <w:pStyle w:val="ttp1"/>
            </w:pPr>
            <w:r w:rsidRPr="00DA4141">
              <w:rPr>
                <w:b/>
              </w:rPr>
              <w:t>Tp1.1</w:t>
            </w:r>
            <w:r w:rsidRPr="00DA4141">
              <w:t> Explicación de conceptos relat</w:t>
            </w:r>
            <w:r w:rsidRPr="00DA4141">
              <w:t>i</w:t>
            </w:r>
            <w:r w:rsidRPr="00DA4141">
              <w:t>vos a:</w:t>
            </w:r>
            <w:r w:rsidR="0002798B">
              <w:t xml:space="preserve"> </w:t>
            </w:r>
            <w:r w:rsidR="0002798B" w:rsidRPr="0002798B">
              <w:t>deseño físico de bases de datos, introdución á l</w:t>
            </w:r>
            <w:r w:rsidR="00B05B14">
              <w:t>inguaxe SQL (Structured Query La</w:t>
            </w:r>
            <w:r w:rsidR="0002798B" w:rsidRPr="0002798B">
              <w:t>nguage) e maneiras de exec</w:t>
            </w:r>
            <w:r w:rsidR="0002798B" w:rsidRPr="0002798B">
              <w:t>u</w:t>
            </w:r>
            <w:r w:rsidR="0002798B" w:rsidRPr="0002798B">
              <w:t xml:space="preserve">tar </w:t>
            </w:r>
            <w:r w:rsidR="00C4078A">
              <w:t>sentenza</w:t>
            </w:r>
            <w:r w:rsidR="0002798B" w:rsidRPr="0002798B">
              <w:t>s SQL nun servidor de base de datos.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1A6F41" w:rsidRDefault="001C1F99" w:rsidP="001A6F41">
            <w:pPr>
              <w:pStyle w:val="ttp1"/>
              <w:numPr>
                <w:ilvl w:val="0"/>
                <w:numId w:val="0"/>
              </w:numPr>
              <w:ind w:left="227"/>
            </w:pPr>
            <w:r w:rsidRPr="00DA4141">
              <w:rPr>
                <w:b/>
              </w:rPr>
              <w:t>Ta1.</w:t>
            </w:r>
            <w:r>
              <w:rPr>
                <w:b/>
              </w:rPr>
              <w:t>1</w:t>
            </w:r>
            <w:r>
              <w:t xml:space="preserve"> Toma de notas e formulación de dúb</w:t>
            </w:r>
            <w:r>
              <w:t>i</w:t>
            </w:r>
            <w:r>
              <w:t>das.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DA4141" w:rsidRDefault="00454EE1" w:rsidP="001A6F41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1701" w:type="dxa"/>
            <w:vMerge w:val="restart"/>
            <w:shd w:val="clear" w:color="auto" w:fill="auto"/>
            <w:noWrap/>
          </w:tcPr>
          <w:p w:rsidR="002903B3" w:rsidRDefault="002903B3" w:rsidP="005D1114">
            <w:pPr>
              <w:pStyle w:val="ttp1"/>
            </w:pPr>
            <w:r w:rsidRPr="002903B3">
              <w:t>Ordenadores con conexión a Internet, que terán instalado o sistema xestor de b</w:t>
            </w:r>
            <w:r w:rsidRPr="002903B3">
              <w:t>a</w:t>
            </w:r>
            <w:r w:rsidRPr="002903B3">
              <w:t>ses de datos MySQL, o cliente MySQL Workbench e un  pr</w:t>
            </w:r>
            <w:r w:rsidRPr="002903B3">
              <w:t>o</w:t>
            </w:r>
            <w:r w:rsidRPr="002903B3">
              <w:t>gramas de deseño de diagramas (tipo MS Visio ou Dia).</w:t>
            </w:r>
          </w:p>
          <w:p w:rsidR="005D1114" w:rsidRDefault="005D1114" w:rsidP="005D1114">
            <w:pPr>
              <w:pStyle w:val="ttp1"/>
            </w:pPr>
            <w:r w:rsidRPr="005D1114">
              <w:t>Material didáctico subministrado polo profesorado en papel e/ou formato dixital.</w:t>
            </w:r>
          </w:p>
          <w:p w:rsidR="00F165D9" w:rsidRDefault="00F165D9" w:rsidP="005D1114">
            <w:pPr>
              <w:pStyle w:val="ttp1"/>
            </w:pPr>
            <w:r>
              <w:t>Proxector.</w:t>
            </w:r>
          </w:p>
          <w:p w:rsidR="009E16EE" w:rsidRPr="005D1114" w:rsidRDefault="009E16EE" w:rsidP="005D1114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  <w:p w:rsidR="005D1114" w:rsidRPr="00FF1126" w:rsidRDefault="005D1114" w:rsidP="005D1114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46408F" w:rsidP="00764FEA">
            <w:pPr>
              <w:pStyle w:val="tt1c"/>
            </w:pPr>
            <w:r>
              <w:t>0.5</w:t>
            </w:r>
          </w:p>
        </w:tc>
      </w:tr>
      <w:tr w:rsidR="00454EE1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54EE1" w:rsidRPr="001A6F41" w:rsidRDefault="00454EE1" w:rsidP="001A6F41">
            <w:pPr>
              <w:pStyle w:val="ttp1"/>
            </w:pPr>
            <w:r w:rsidRPr="001A6F41">
              <w:rPr>
                <w:b/>
              </w:rPr>
              <w:t xml:space="preserve">Tp1.2  </w:t>
            </w:r>
            <w:r>
              <w:t>Demostración práctica de conexión a un servidor en modo texto dende a consola e utilizando un cliente gráfico.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DA4141" w:rsidRDefault="00454EE1" w:rsidP="0002798B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</w:t>
            </w:r>
            <w:r w:rsidRPr="001A6F41">
              <w:rPr>
                <w:b/>
              </w:rPr>
              <w:t>1.</w:t>
            </w:r>
            <w:r w:rsidR="001C1F99">
              <w:rPr>
                <w:b/>
              </w:rPr>
              <w:t>2</w:t>
            </w:r>
            <w:r w:rsidRPr="001A6F41">
              <w:rPr>
                <w:b/>
              </w:rPr>
              <w:t xml:space="preserve">  </w:t>
            </w:r>
            <w:r>
              <w:t>E</w:t>
            </w:r>
            <w:r w:rsidR="0002798B">
              <w:t xml:space="preserve">stablecemento da </w:t>
            </w:r>
            <w:r>
              <w:t>conexión cun servidor en modo texto dende a consola e utilizando un cliente gráfico.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DA4141" w:rsidRDefault="00E26980" w:rsidP="00E26980">
            <w:pPr>
              <w:pStyle w:val="ttp1"/>
            </w:pPr>
            <w:r>
              <w:t>Conexión co servidor do SXBD.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54EE1" w:rsidRPr="00DA4141" w:rsidRDefault="00454EE1" w:rsidP="00EE38A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1C1F99" w:rsidP="00764FEA">
            <w:pPr>
              <w:pStyle w:val="tt1c"/>
            </w:pPr>
            <w:r>
              <w:t>0.</w:t>
            </w:r>
            <w:r w:rsidR="00C84605">
              <w:t>5</w:t>
            </w:r>
          </w:p>
        </w:tc>
      </w:tr>
      <w:tr w:rsidR="00454EE1" w:rsidRPr="00E24593" w:rsidTr="00FC1D82">
        <w:trPr>
          <w:trHeight w:val="3258"/>
        </w:trPr>
        <w:tc>
          <w:tcPr>
            <w:tcW w:w="2042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454EE1" w:rsidP="00160AAD">
            <w:pPr>
              <w:pStyle w:val="ttp1"/>
            </w:pPr>
            <w:r w:rsidRPr="00DA4141">
              <w:rPr>
                <w:b/>
              </w:rPr>
              <w:t>Tp1.</w:t>
            </w:r>
            <w:r>
              <w:rPr>
                <w:b/>
              </w:rPr>
              <w:t>3</w:t>
            </w:r>
            <w:r>
              <w:t xml:space="preserve">  </w:t>
            </w:r>
            <w:r w:rsidR="001C1F99" w:rsidRPr="001C1F99">
              <w:t>Explicación de conceptos sobre tipos de táboas e explicación de sintaxe das sentenzas da linguaxe de definición de datos (LDD) de SQL para: creación e borrado de bases de datos; creación e borrado de táboas; manexo de índices.</w:t>
            </w:r>
          </w:p>
        </w:tc>
        <w:tc>
          <w:tcPr>
            <w:tcW w:w="2977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Pr="00DA4141" w:rsidRDefault="00454EE1" w:rsidP="00B53DA8">
            <w:pPr>
              <w:pStyle w:val="ttp1"/>
            </w:pPr>
            <w:r w:rsidRPr="00DA4141">
              <w:rPr>
                <w:b/>
              </w:rPr>
              <w:t>Ta1.</w:t>
            </w:r>
            <w:r w:rsidR="001C1F99">
              <w:rPr>
                <w:b/>
              </w:rPr>
              <w:t>3</w:t>
            </w:r>
            <w:r>
              <w:t xml:space="preserve">  </w:t>
            </w:r>
            <w:r w:rsidR="001C1F99" w:rsidRPr="001C1F99">
              <w:t>Creación de estruturas de base de datos relacionais baseándose en diagramas Entidade/Relación e grafos relacionais e ut</w:t>
            </w:r>
            <w:r w:rsidR="001C1F99" w:rsidRPr="001C1F99">
              <w:t>i</w:t>
            </w:r>
            <w:r w:rsidR="001C1F99" w:rsidRPr="001C1F99">
              <w:t>lizando guións de sentenzas da linguaxe de definición de datos (LDD) de SQL. As oper</w:t>
            </w:r>
            <w:r w:rsidR="001C1F99" w:rsidRPr="001C1F99">
              <w:t>a</w:t>
            </w:r>
            <w:r w:rsidR="001C1F99" w:rsidRPr="001C1F99">
              <w:t>cións a realizar serán: creación e borrado de bases de datos; creación  e borrado de t</w:t>
            </w:r>
            <w:r w:rsidR="001C1F99" w:rsidRPr="001C1F99">
              <w:t>á</w:t>
            </w:r>
            <w:r w:rsidR="001C1F99" w:rsidRPr="001C1F99">
              <w:t>boas; engadido de relacións e restricións de clave foránea; creación e borrado de índices.</w:t>
            </w:r>
          </w:p>
        </w:tc>
        <w:tc>
          <w:tcPr>
            <w:tcW w:w="1701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Default="001C1F99" w:rsidP="005D6174">
            <w:pPr>
              <w:pStyle w:val="ttp1"/>
            </w:pPr>
            <w:r>
              <w:t>Guións</w:t>
            </w:r>
            <w:r w:rsidR="00120CFE">
              <w:t xml:space="preserve"> de </w:t>
            </w:r>
            <w:r w:rsidR="00C4078A">
              <w:t>sentenza</w:t>
            </w:r>
            <w:r w:rsidR="00120CFE">
              <w:t>s n</w:t>
            </w:r>
            <w:r w:rsidR="00454EE1" w:rsidRPr="00DA4141">
              <w:t>a linguaxe de defin</w:t>
            </w:r>
            <w:r w:rsidR="00454EE1" w:rsidRPr="00DA4141">
              <w:t>i</w:t>
            </w:r>
            <w:r w:rsidR="00454EE1" w:rsidRPr="00DA4141">
              <w:t xml:space="preserve">ción de datos (LDD) de </w:t>
            </w:r>
            <w:r w:rsidR="00454EE1">
              <w:t>SQL coas solucións aos exercicios propo</w:t>
            </w:r>
            <w:r w:rsidR="00454EE1">
              <w:t>s</w:t>
            </w:r>
            <w:r w:rsidR="00454EE1">
              <w:t>tos.</w:t>
            </w:r>
          </w:p>
          <w:p w:rsidR="001C1F99" w:rsidRPr="00DA4141" w:rsidRDefault="001C1F99" w:rsidP="005D6174">
            <w:pPr>
              <w:pStyle w:val="ttp1"/>
            </w:pPr>
            <w:r>
              <w:t>Resultado da exec</w:t>
            </w:r>
            <w:r>
              <w:t>u</w:t>
            </w:r>
            <w:r>
              <w:t>ción dos guións de sentenzas.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E0341C" w:rsidRPr="00DA4141" w:rsidRDefault="00E0341C" w:rsidP="00404B0D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1C1F99" w:rsidP="00764FEA">
            <w:pPr>
              <w:pStyle w:val="tt1c"/>
            </w:pPr>
            <w:r>
              <w:t>10.5</w:t>
            </w:r>
          </w:p>
        </w:tc>
      </w:tr>
      <w:tr w:rsidR="00764FEA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764FEA" w:rsidRPr="00DA4141" w:rsidRDefault="00764FE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764FEA" w:rsidRPr="00DA4141" w:rsidRDefault="00764FEA" w:rsidP="00764FEA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DA4141" w:rsidRDefault="00764FEA" w:rsidP="00DD4091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 w:rsidRPr="00DA4141">
              <w:rPr>
                <w:b/>
              </w:rPr>
              <w:t>Ta1.</w:t>
            </w:r>
            <w:r w:rsidR="001C1F99">
              <w:rPr>
                <w:b/>
              </w:rPr>
              <w:t>4</w:t>
            </w:r>
            <w:r w:rsidR="00A42CA0">
              <w:t xml:space="preserve">  </w:t>
            </w:r>
            <w:r w:rsidR="00AB65F9" w:rsidRPr="00AB65F9">
              <w:t xml:space="preserve">Tarefa de avaliación utilizando os instrumentos </w:t>
            </w:r>
            <w:r w:rsidR="009E16EE" w:rsidRPr="009E16EE">
              <w:t>PE.1, TO.1, TO.3, TO.5, TO.6, TO.7 e TO.9.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Default="00162B0E" w:rsidP="009E16EE">
            <w:pPr>
              <w:pStyle w:val="ttp1"/>
            </w:pPr>
            <w:r>
              <w:t xml:space="preserve">Exame </w:t>
            </w:r>
            <w:r w:rsidR="009E16EE">
              <w:t>en papel e en formato dixital.</w:t>
            </w:r>
          </w:p>
          <w:p w:rsidR="00C27BBD" w:rsidRPr="00DA4141" w:rsidRDefault="00C27BBD" w:rsidP="009E16EE">
            <w:pPr>
              <w:pStyle w:val="ttp1"/>
            </w:pPr>
            <w:r>
              <w:t>Resultado da exec</w:t>
            </w:r>
            <w:r>
              <w:t>u</w:t>
            </w:r>
            <w:r>
              <w:t xml:space="preserve">ción </w:t>
            </w:r>
            <w:r w:rsidR="00127EAB">
              <w:t>dos guións de sentenzas</w:t>
            </w:r>
            <w: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764FEA" w:rsidRDefault="00127EAB" w:rsidP="004A6C2C">
            <w:pPr>
              <w:pStyle w:val="ttp1"/>
            </w:pPr>
            <w:r>
              <w:t>Máquina virtual espec</w:t>
            </w:r>
            <w:r>
              <w:t>í</w:t>
            </w:r>
            <w:r>
              <w:t xml:space="preserve">fica para exame </w:t>
            </w:r>
            <w:r w:rsidR="004A6C2C">
              <w:t xml:space="preserve">que terá instalado </w:t>
            </w:r>
            <w:r w:rsidR="009E16EE" w:rsidRPr="002903B3">
              <w:t>o sist</w:t>
            </w:r>
            <w:r w:rsidR="009E16EE" w:rsidRPr="002903B3">
              <w:t>e</w:t>
            </w:r>
            <w:r w:rsidR="009E16EE" w:rsidRPr="002903B3">
              <w:t>ma xestor de ba</w:t>
            </w:r>
            <w:r w:rsidR="009E16EE">
              <w:t>ses de datos MySQL e</w:t>
            </w:r>
            <w:r w:rsidR="009E16EE" w:rsidRPr="002903B3">
              <w:t xml:space="preserve"> o cliente MySQL Wor</w:t>
            </w:r>
            <w:r w:rsidR="009E16EE" w:rsidRPr="002903B3">
              <w:t>k</w:t>
            </w:r>
            <w:r w:rsidR="009E16EE" w:rsidRPr="002903B3">
              <w:t>bench</w:t>
            </w:r>
            <w:r w:rsidR="009E16EE">
              <w:t>.</w:t>
            </w:r>
          </w:p>
          <w:p w:rsidR="009E16EE" w:rsidRPr="00DA4141" w:rsidRDefault="009E16EE" w:rsidP="004A6C2C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F05515" w:rsidRDefault="00404B0D" w:rsidP="00404B0D">
            <w:pPr>
              <w:pStyle w:val="ttp1"/>
            </w:pPr>
            <w:r w:rsidRPr="00C14BA1">
              <w:rPr>
                <w:b/>
              </w:rPr>
              <w:t>PE.1</w:t>
            </w:r>
            <w:r w:rsidR="00536A44">
              <w:t xml:space="preserve"> - </w:t>
            </w:r>
            <w:r w:rsidR="00BB7D21">
              <w:t>Cuestionario con pregu</w:t>
            </w:r>
            <w:r w:rsidR="00BB7D21">
              <w:t>n</w:t>
            </w:r>
            <w:r w:rsidR="00BB7D21">
              <w:t>tas de resposta breve sobre o formato de almacenamento da información.</w:t>
            </w:r>
          </w:p>
          <w:p w:rsidR="00BB7D21" w:rsidRDefault="009E16EE" w:rsidP="009E16EE">
            <w:pPr>
              <w:pStyle w:val="ttp1"/>
            </w:pPr>
            <w:r w:rsidRPr="00F23270">
              <w:rPr>
                <w:b/>
              </w:rPr>
              <w:t>TO.1</w:t>
            </w:r>
            <w:r>
              <w:t xml:space="preserve"> - </w:t>
            </w:r>
            <w:r w:rsidR="00BB7D21">
              <w:t>Documento de rexistro de creación e eliminación de bases de datos utilizando a LDD.</w:t>
            </w:r>
            <w:r w:rsidR="00EA68EA">
              <w:t xml:space="preserve"> </w:t>
            </w:r>
            <w:r w:rsidR="00BB7D21">
              <w:t>Esc</w:t>
            </w:r>
            <w:r w:rsidR="00BB7D21">
              <w:t>a</w:t>
            </w:r>
            <w:r w:rsidR="00BB7D21">
              <w:t>la de valores (observación ind</w:t>
            </w:r>
            <w:r w:rsidR="00BB7D21">
              <w:t>i</w:t>
            </w:r>
            <w:r w:rsidR="00BB7D21">
              <w:t xml:space="preserve">recta). </w:t>
            </w:r>
          </w:p>
          <w:p w:rsidR="00404B0D" w:rsidRDefault="009E16EE" w:rsidP="009E16EE">
            <w:pPr>
              <w:pStyle w:val="ttp1"/>
            </w:pPr>
            <w:r w:rsidRPr="00F23270">
              <w:rPr>
                <w:b/>
              </w:rPr>
              <w:t>TO.3</w:t>
            </w:r>
            <w:r>
              <w:t xml:space="preserve"> - </w:t>
            </w:r>
            <w:r w:rsidR="00BB7D21">
              <w:t xml:space="preserve">Documento de rexistro de </w:t>
            </w:r>
            <w:r w:rsidR="00BB7D21">
              <w:lastRenderedPageBreak/>
              <w:t>creación e eliminación de táboas e as relacións entre elas util</w:t>
            </w:r>
            <w:r w:rsidR="00BB7D21">
              <w:t>i</w:t>
            </w:r>
            <w:r w:rsidR="00BB7D21">
              <w:t>zando a LDD.</w:t>
            </w:r>
            <w:r w:rsidR="00EA68EA">
              <w:t xml:space="preserve"> </w:t>
            </w:r>
            <w:r w:rsidR="00BB7D21">
              <w:t>Escala de valores (observación indirecta).</w:t>
            </w:r>
          </w:p>
          <w:p w:rsidR="00F23270" w:rsidRDefault="00F23270" w:rsidP="00404B0D">
            <w:pPr>
              <w:pStyle w:val="ttp1"/>
            </w:pPr>
            <w:r>
              <w:rPr>
                <w:b/>
              </w:rPr>
              <w:t>TO.5</w:t>
            </w:r>
            <w:r w:rsidR="00536A44">
              <w:t xml:space="preserve"> </w:t>
            </w:r>
            <w:r w:rsidR="00000B4D">
              <w:t>-</w:t>
            </w:r>
            <w:r w:rsidR="00404B0D">
              <w:t xml:space="preserve"> </w:t>
            </w:r>
            <w:r w:rsidR="00BB7D21">
              <w:t>Documento de rexistro de selección dos tipos de datos das táboas utilizando a LDD.</w:t>
            </w:r>
            <w:r w:rsidR="00EA68EA">
              <w:t xml:space="preserve"> </w:t>
            </w:r>
            <w:r w:rsidR="00BB7D21">
              <w:t>Escala de valores (observación indire</w:t>
            </w:r>
            <w:r w:rsidR="00BB7D21">
              <w:t>c</w:t>
            </w:r>
            <w:r w:rsidR="00BB7D21">
              <w:t>ta).</w:t>
            </w:r>
          </w:p>
          <w:p w:rsidR="00F23270" w:rsidRDefault="00F23270" w:rsidP="00404B0D">
            <w:pPr>
              <w:pStyle w:val="ttp1"/>
            </w:pPr>
            <w:r>
              <w:rPr>
                <w:b/>
              </w:rPr>
              <w:t>TO.6</w:t>
            </w:r>
            <w:r w:rsidR="00536A44">
              <w:t xml:space="preserve"> </w:t>
            </w:r>
            <w:r w:rsidR="00000B4D">
              <w:t xml:space="preserve">- </w:t>
            </w:r>
            <w:r w:rsidR="00BB7D21">
              <w:t>Documento de rexistro de definición de campos clave util</w:t>
            </w:r>
            <w:r w:rsidR="00BB7D21">
              <w:t>i</w:t>
            </w:r>
            <w:r w:rsidR="00BB7D21">
              <w:t>zando a LDD.</w:t>
            </w:r>
            <w:r w:rsidR="00EA68EA">
              <w:t xml:space="preserve"> </w:t>
            </w:r>
            <w:r w:rsidR="00BB7D21">
              <w:t>Escala de valores (observación indirecta).</w:t>
            </w:r>
          </w:p>
          <w:p w:rsidR="00EA68EA" w:rsidRDefault="00F23270" w:rsidP="00C455BC">
            <w:pPr>
              <w:pStyle w:val="ttp1"/>
              <w:tabs>
                <w:tab w:val="left" w:pos="227"/>
                <w:tab w:val="num" w:pos="360"/>
              </w:tabs>
            </w:pPr>
            <w:r>
              <w:rPr>
                <w:b/>
              </w:rPr>
              <w:t>TO.7</w:t>
            </w:r>
            <w:r w:rsidR="00C14BA1">
              <w:rPr>
                <w:b/>
              </w:rPr>
              <w:t xml:space="preserve"> </w:t>
            </w:r>
            <w:r w:rsidR="00000B4D">
              <w:t>-</w:t>
            </w:r>
            <w:r w:rsidR="00404B0D">
              <w:t xml:space="preserve"> </w:t>
            </w:r>
            <w:r w:rsidR="00EA68EA">
              <w:t>Documento de rexistro de aplicación das restricións obtidas utilizando a LDD. Escala de v</w:t>
            </w:r>
            <w:r w:rsidR="00EA68EA">
              <w:t>a</w:t>
            </w:r>
            <w:r w:rsidR="00EA68EA">
              <w:t xml:space="preserve">lores (observación indirecta). </w:t>
            </w:r>
          </w:p>
          <w:p w:rsidR="00DD4091" w:rsidRPr="00DA4141" w:rsidRDefault="00D952EC" w:rsidP="00C455BC">
            <w:pPr>
              <w:pStyle w:val="ttp1"/>
              <w:tabs>
                <w:tab w:val="left" w:pos="227"/>
                <w:tab w:val="num" w:pos="360"/>
              </w:tabs>
            </w:pPr>
            <w:r>
              <w:rPr>
                <w:b/>
              </w:rPr>
              <w:t>TO</w:t>
            </w:r>
            <w:r w:rsidR="00F05515" w:rsidRPr="00C14BA1">
              <w:rPr>
                <w:b/>
              </w:rPr>
              <w:t>.9</w:t>
            </w:r>
            <w:r w:rsidR="00F05515">
              <w:t xml:space="preserve"> </w:t>
            </w:r>
            <w:r w:rsidR="00000B4D">
              <w:t xml:space="preserve">- </w:t>
            </w:r>
            <w:r w:rsidR="00BB7D21">
              <w:t>Documento de rexistro de utilización de Workbench para editar e executar os guións LDD.</w:t>
            </w:r>
            <w:r w:rsidR="00EA68EA">
              <w:t xml:space="preserve"> </w:t>
            </w:r>
            <w:r w:rsidR="00BB7D21">
              <w:t>Escala de valores (observación indirecta).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764FEA" w:rsidRPr="00DA4141" w:rsidRDefault="001C1F99" w:rsidP="00764FEA">
            <w:pPr>
              <w:pStyle w:val="tt1c"/>
            </w:pPr>
            <w:r>
              <w:lastRenderedPageBreak/>
              <w:t>1.5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764FEA" w:rsidP="00764FEA">
      <w:pPr>
        <w:pStyle w:val="n1"/>
        <w:rPr>
          <w:noProof w:val="0"/>
        </w:rPr>
      </w:pPr>
      <w:bookmarkStart w:id="17" w:name="_Toc417547455"/>
      <w:bookmarkStart w:id="18" w:name="_Toc443054202"/>
      <w:r w:rsidRPr="00E24593">
        <w:rPr>
          <w:noProof w:val="0"/>
        </w:rPr>
        <w:lastRenderedPageBreak/>
        <w:t xml:space="preserve">A01. </w:t>
      </w:r>
      <w:bookmarkEnd w:id="17"/>
      <w:r w:rsidR="002C4196">
        <w:t>Creación da estrutura de bases de datos relacionais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43054203"/>
      <w:r w:rsidRPr="00E24593">
        <w:t>Introdución</w:t>
      </w:r>
      <w:bookmarkEnd w:id="19"/>
      <w:bookmarkEnd w:id="20"/>
    </w:p>
    <w:p w:rsidR="006B5E9F" w:rsidRPr="006B5E9F" w:rsidRDefault="006B5E9F" w:rsidP="006B5E9F">
      <w:pPr>
        <w:pStyle w:val="n3"/>
        <w:rPr>
          <w:lang w:eastAsia="gl-ES"/>
        </w:rPr>
      </w:pPr>
      <w:bookmarkStart w:id="21" w:name="_Toc443054204"/>
      <w:r>
        <w:rPr>
          <w:lang w:eastAsia="gl-ES"/>
        </w:rPr>
        <w:t>Obxectivos</w:t>
      </w:r>
      <w:bookmarkEnd w:id="21"/>
    </w:p>
    <w:p w:rsidR="007023BE" w:rsidRDefault="007023BE" w:rsidP="007023BE">
      <w:pPr>
        <w:pStyle w:val="tx1"/>
      </w:pPr>
      <w:r>
        <w:t xml:space="preserve">Os obxectivos </w:t>
      </w:r>
      <w:r w:rsidR="00F059BC">
        <w:t>desta actividade son:</w:t>
      </w:r>
    </w:p>
    <w:p w:rsidR="00F059BC" w:rsidRDefault="003E493E" w:rsidP="00F059BC">
      <w:pPr>
        <w:pStyle w:val="p1"/>
      </w:pPr>
      <w:r>
        <w:t xml:space="preserve">Analizar </w:t>
      </w:r>
      <w:r w:rsidR="00F059BC">
        <w:t>os detalles do almacenamento físico dunha base de datos.</w:t>
      </w:r>
    </w:p>
    <w:p w:rsidR="00F059BC" w:rsidRDefault="00F059BC" w:rsidP="00F059BC">
      <w:pPr>
        <w:pStyle w:val="p1"/>
      </w:pPr>
      <w:r>
        <w:t xml:space="preserve">Crear </w:t>
      </w:r>
      <w:r w:rsidR="006B5E9F">
        <w:t xml:space="preserve">e borrar </w:t>
      </w:r>
      <w:r>
        <w:t>bases de datos e táboas utilizando a linguaxe SQL de definición de datos</w:t>
      </w:r>
      <w:r w:rsidR="00294F40">
        <w:t>,</w:t>
      </w:r>
      <w:r>
        <w:t xml:space="preserve"> asistentes e ferramentas gráficas</w:t>
      </w:r>
      <w:r w:rsidR="00925FD8">
        <w:t xml:space="preserve">, </w:t>
      </w:r>
      <w:r w:rsidR="00465019">
        <w:t xml:space="preserve">seguindo as especificacións detalladas </w:t>
      </w:r>
      <w:r w:rsidR="00294F40">
        <w:t>nos deseños</w:t>
      </w:r>
      <w:r w:rsidR="00465019">
        <w:t xml:space="preserve"> conceptuais e lóxicos</w:t>
      </w:r>
      <w:r>
        <w:t>.</w:t>
      </w:r>
    </w:p>
    <w:p w:rsidR="006B5E9F" w:rsidRPr="00F059BC" w:rsidRDefault="006B5E9F" w:rsidP="006B5E9F">
      <w:pPr>
        <w:pStyle w:val="n3"/>
      </w:pPr>
      <w:bookmarkStart w:id="22" w:name="_Toc443054205"/>
      <w:r>
        <w:t>Software</w:t>
      </w:r>
      <w:bookmarkEnd w:id="22"/>
    </w:p>
    <w:p w:rsidR="007023BE" w:rsidRDefault="006B5E9F" w:rsidP="00A42CA0">
      <w:pPr>
        <w:pStyle w:val="tx1"/>
      </w:pPr>
      <w:r>
        <w:t>U</w:t>
      </w:r>
      <w:r w:rsidR="007023BE" w:rsidRPr="002C58DF">
        <w:t>tilizar</w:t>
      </w:r>
      <w:r w:rsidR="007023BE">
        <w:t xml:space="preserve">ase </w:t>
      </w:r>
      <w:r w:rsidR="00026276">
        <w:t xml:space="preserve">a plataforma WAMP (Windows-Apache-MySQL-PHP) </w:t>
      </w:r>
      <w:r>
        <w:t xml:space="preserve"> </w:t>
      </w:r>
      <w:r w:rsidR="00025820">
        <w:t>WampS</w:t>
      </w:r>
      <w:r w:rsidR="00026276">
        <w:t>erver 2.5 (ú</w:t>
      </w:r>
      <w:r w:rsidR="00026276">
        <w:t>l</w:t>
      </w:r>
      <w:r w:rsidR="00026276">
        <w:t xml:space="preserve">tima versión estable en outubro 2015), que inclúe </w:t>
      </w:r>
      <w:r w:rsidR="00900655">
        <w:t xml:space="preserve"> </w:t>
      </w:r>
      <w:r w:rsidR="003E493E">
        <w:t>MySQL</w:t>
      </w:r>
      <w:r w:rsidR="003E493E" w:rsidRPr="002C58DF">
        <w:t xml:space="preserve"> </w:t>
      </w:r>
      <w:r w:rsidR="00026276">
        <w:t>Community Edition 5.6.17</w:t>
      </w:r>
      <w:r w:rsidR="003E493E">
        <w:t xml:space="preserve"> </w:t>
      </w:r>
      <w:r w:rsidR="007023BE">
        <w:t>como</w:t>
      </w:r>
      <w:r w:rsidR="007023BE" w:rsidRPr="002C58DF">
        <w:t xml:space="preserve"> SXBD</w:t>
      </w:r>
      <w:r w:rsidR="007023BE">
        <w:t xml:space="preserve">R </w:t>
      </w:r>
      <w:r w:rsidR="00C874FE">
        <w:t>(Sistema Xestor de Bases de Datos Relacional)</w:t>
      </w:r>
      <w:r w:rsidR="007023BE">
        <w:t>. As razóns de utiliza</w:t>
      </w:r>
      <w:r w:rsidR="00B12E5C">
        <w:t>ción d</w:t>
      </w:r>
      <w:r w:rsidR="007023BE">
        <w:t xml:space="preserve">este </w:t>
      </w:r>
      <w:r w:rsidR="00026276">
        <w:t xml:space="preserve">software </w:t>
      </w:r>
      <w:r w:rsidR="00925FD8">
        <w:t>son</w:t>
      </w:r>
      <w:r w:rsidR="00026276">
        <w:t xml:space="preserve"> que</w:t>
      </w:r>
      <w:r w:rsidR="007023BE">
        <w:t>:</w:t>
      </w:r>
    </w:p>
    <w:p w:rsidR="007023BE" w:rsidRDefault="00025820" w:rsidP="007023BE">
      <w:pPr>
        <w:pStyle w:val="p1"/>
      </w:pPr>
      <w:r>
        <w:t>É</w:t>
      </w:r>
      <w:r w:rsidR="007023BE">
        <w:t xml:space="preserve"> software li</w:t>
      </w:r>
      <w:r>
        <w:t xml:space="preserve">bre, </w:t>
      </w:r>
      <w:r w:rsidR="003E493E">
        <w:t>polo que o alumnado poderá descargalo</w:t>
      </w:r>
      <w:r w:rsidR="007023BE">
        <w:t xml:space="preserve"> de forma gratuíta </w:t>
      </w:r>
      <w:r w:rsidR="003E493E">
        <w:t>e</w:t>
      </w:r>
      <w:r w:rsidR="007023BE">
        <w:t xml:space="preserve"> utilizalo </w:t>
      </w:r>
      <w:r w:rsidR="003E493E">
        <w:t xml:space="preserve">legalmente </w:t>
      </w:r>
      <w:r>
        <w:t xml:space="preserve">na </w:t>
      </w:r>
      <w:r w:rsidR="007023BE">
        <w:t>s</w:t>
      </w:r>
      <w:r w:rsidR="001A5A47">
        <w:t>úa casa</w:t>
      </w:r>
      <w:r w:rsidR="007023BE">
        <w:t>.</w:t>
      </w:r>
    </w:p>
    <w:p w:rsidR="00984165" w:rsidRDefault="00984165" w:rsidP="007023BE">
      <w:pPr>
        <w:pStyle w:val="p1"/>
      </w:pPr>
      <w:r>
        <w:t>É unha forma sinxela de facer a instalación do software necesario para desenvolver aplicacións web.</w:t>
      </w:r>
    </w:p>
    <w:p w:rsidR="00025820" w:rsidRDefault="00025820" w:rsidP="003E493E">
      <w:pPr>
        <w:pStyle w:val="txapoio"/>
      </w:pPr>
      <w:r>
        <w:t xml:space="preserve">Páxina oficial de </w:t>
      </w:r>
      <w:r w:rsidR="00350295"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0295">
        <w:t xml:space="preserve"> </w:t>
      </w:r>
      <w:r>
        <w:t xml:space="preserve">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3E493E" w:rsidRDefault="003E493E" w:rsidP="003E493E">
      <w:pPr>
        <w:pStyle w:val="txapoio"/>
      </w:pPr>
      <w:r>
        <w:t xml:space="preserve">Páxina oficial </w:t>
      </w:r>
      <w:r w:rsidR="00350295">
        <w:t xml:space="preserve">de </w:t>
      </w:r>
      <w:r w:rsidR="00350295"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B12E5C" w:rsidRDefault="00EA0B1A" w:rsidP="00B12E5C">
      <w:pPr>
        <w:pStyle w:val="tx1"/>
      </w:pPr>
      <w:r>
        <w:t>U</w:t>
      </w:r>
      <w:r w:rsidR="007023BE">
        <w:t>tilizar</w:t>
      </w:r>
      <w:r w:rsidR="008632DB">
        <w:t xml:space="preserve">ase </w:t>
      </w:r>
      <w:r w:rsidR="008632DB" w:rsidRPr="002C58DF">
        <w:t>MySQL Workbench</w:t>
      </w:r>
      <w:r w:rsidR="008632DB">
        <w:t xml:space="preserve"> </w:t>
      </w:r>
      <w:r w:rsidR="00B61C17">
        <w:t xml:space="preserve">6.3 </w:t>
      </w:r>
      <w:r w:rsidR="008632DB">
        <w:t xml:space="preserve">como </w:t>
      </w:r>
      <w:r w:rsidR="002D7FE9">
        <w:t>ferramenta</w:t>
      </w:r>
      <w:r w:rsidR="007023BE" w:rsidRPr="002C58DF">
        <w:t xml:space="preserve"> cliente gráfica</w:t>
      </w:r>
      <w:r w:rsidR="008632DB">
        <w:t xml:space="preserve"> </w:t>
      </w:r>
      <w:r w:rsidR="00465019">
        <w:t>p</w:t>
      </w:r>
      <w:r w:rsidR="00465019" w:rsidRPr="002C58DF">
        <w:t>ara facer as prácticas asociadas a esta actividade</w:t>
      </w:r>
      <w:r w:rsidR="00465019">
        <w:t xml:space="preserve">, </w:t>
      </w:r>
      <w:r w:rsidR="008632DB">
        <w:t>xa que é a recomendada por MySQL</w:t>
      </w:r>
      <w:r w:rsidR="003E493E">
        <w:t xml:space="preserve"> en outubro de 2015</w:t>
      </w:r>
      <w:r w:rsidR="008632DB">
        <w:t>, aí</w:t>
      </w:r>
      <w:r w:rsidR="008632DB">
        <w:t>n</w:t>
      </w:r>
      <w:r w:rsidR="008632DB">
        <w:t>da que tamén poderían utilizarse outras</w:t>
      </w:r>
      <w:r w:rsidR="007023BE" w:rsidRPr="002C58DF">
        <w:t xml:space="preserve"> como </w:t>
      </w:r>
      <w:r w:rsidR="00A7200C">
        <w:t>phpMyAdmin</w:t>
      </w:r>
      <w:r w:rsidR="007023BE" w:rsidRPr="002C58DF">
        <w:t xml:space="preserve">, EMS MyManager, </w:t>
      </w:r>
      <w:r w:rsidR="007023BE">
        <w:t xml:space="preserve">ou </w:t>
      </w:r>
      <w:r w:rsidR="007023BE" w:rsidRPr="002C58DF">
        <w:t>MySQL Query Brow</w:t>
      </w:r>
      <w:r w:rsidR="007023BE">
        <w:t>ser</w:t>
      </w:r>
      <w:r w:rsidR="00B12E5C">
        <w:t>.</w:t>
      </w:r>
    </w:p>
    <w:p w:rsidR="006B5E9F" w:rsidRDefault="003E493E" w:rsidP="00B12E5C">
      <w:pPr>
        <w:pStyle w:val="txapoio"/>
        <w:tabs>
          <w:tab w:val="clear" w:pos="1191"/>
        </w:tabs>
        <w:suppressAutoHyphens/>
      </w:pPr>
      <w:r>
        <w:t>E</w:t>
      </w:r>
      <w:r w:rsidR="00B12E5C">
        <w:t xml:space="preserve">n </w:t>
      </w:r>
      <w:hyperlink r:id="rId15" w:history="1">
        <w:r w:rsidR="00B12E5C" w:rsidRPr="008632DB">
          <w:rPr>
            <w:rStyle w:val="Hipervnculo"/>
          </w:rPr>
          <w:t>https://www.mysql.com/products/workbench/</w:t>
        </w:r>
      </w:hyperlink>
      <w:r w:rsidR="00B12E5C">
        <w:t xml:space="preserve"> </w:t>
      </w:r>
      <w:r w:rsidR="008632DB">
        <w:t xml:space="preserve">pode obterse información detallada sobre </w:t>
      </w:r>
      <w:r w:rsidR="00B12E5C">
        <w:t xml:space="preserve">a ferramenta </w:t>
      </w:r>
      <w:r w:rsidR="00B12E5C" w:rsidRPr="002C58DF">
        <w:t>MySQL Workbench</w:t>
      </w:r>
      <w:r w:rsidR="00ED4A3D">
        <w:t xml:space="preserve"> </w:t>
      </w:r>
      <w:r w:rsidR="00A42CA0">
        <w:t>e d</w:t>
      </w:r>
      <w:r w:rsidR="00ED4A3D">
        <w:t xml:space="preserve">escargar </w:t>
      </w:r>
      <w:r w:rsidR="00A42CA0">
        <w:t xml:space="preserve">o </w:t>
      </w:r>
      <w:r w:rsidR="00ED4A3D">
        <w:t>software</w:t>
      </w:r>
      <w:r w:rsidR="008632DB">
        <w:t xml:space="preserve">. </w:t>
      </w:r>
    </w:p>
    <w:p w:rsidR="00B12E5C" w:rsidRDefault="008632DB" w:rsidP="00B12E5C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6" w:history="1">
        <w:r w:rsidR="000E476C" w:rsidRPr="000E476C">
          <w:rPr>
            <w:rStyle w:val="Hipervnculo"/>
          </w:rPr>
          <w:t>http://dev.mysql.com/doc/index-gui.html</w:t>
        </w:r>
      </w:hyperlink>
      <w:r w:rsidR="000E476C">
        <w:t xml:space="preserve"> </w:t>
      </w:r>
      <w:r w:rsidR="00925FD8">
        <w:t xml:space="preserve">pode descargarse o manual de </w:t>
      </w:r>
      <w:r w:rsidRPr="002C58DF">
        <w:t>MySQL Workbench</w:t>
      </w:r>
      <w:r w:rsidR="00925FD8">
        <w:t>.</w:t>
      </w:r>
    </w:p>
    <w:p w:rsidR="006B5E9F" w:rsidRDefault="006B5E9F" w:rsidP="006B5E9F">
      <w:pPr>
        <w:pStyle w:val="txapoio"/>
        <w:tabs>
          <w:tab w:val="clear" w:pos="1191"/>
        </w:tabs>
        <w:suppressAutoHyphens/>
      </w:pPr>
      <w:r>
        <w:t xml:space="preserve">O material </w:t>
      </w:r>
      <w:r w:rsidR="0059641F">
        <w:t xml:space="preserve">auxiliar </w:t>
      </w:r>
      <w:r>
        <w:t xml:space="preserve">anexo a esta actividade inclúe unha </w:t>
      </w:r>
      <w:r w:rsidRPr="00F50E62">
        <w:t>Guía básica de MySQL Workbench 6.</w:t>
      </w:r>
      <w:r>
        <w:t xml:space="preserve">3. </w:t>
      </w:r>
    </w:p>
    <w:p w:rsidR="002C4196" w:rsidRPr="00E24593" w:rsidRDefault="002C4196" w:rsidP="002C4196">
      <w:pPr>
        <w:pStyle w:val="n2"/>
      </w:pPr>
      <w:bookmarkStart w:id="23" w:name="_Toc417547457"/>
      <w:bookmarkStart w:id="24" w:name="_Toc443054206"/>
      <w:r w:rsidRPr="00E24593">
        <w:lastRenderedPageBreak/>
        <w:t>Actividade</w:t>
      </w:r>
      <w:bookmarkEnd w:id="23"/>
      <w:bookmarkEnd w:id="24"/>
    </w:p>
    <w:p w:rsidR="002C4196" w:rsidRDefault="002C58DF" w:rsidP="002C4196">
      <w:pPr>
        <w:pStyle w:val="n3"/>
      </w:pPr>
      <w:bookmarkStart w:id="25" w:name="_Toc443054207"/>
      <w:r>
        <w:t>Deseño físico</w:t>
      </w:r>
      <w:bookmarkEnd w:id="25"/>
    </w:p>
    <w:p w:rsidR="00BF6CFB" w:rsidRDefault="00241E70" w:rsidP="00241E70">
      <w:pPr>
        <w:pStyle w:val="tx1"/>
      </w:pPr>
      <w:r>
        <w:t xml:space="preserve">O deseño físico é </w:t>
      </w:r>
      <w:r w:rsidR="001A5A47">
        <w:t>o</w:t>
      </w:r>
      <w:r>
        <w:t xml:space="preserve"> proceso de implantación definitiva da base de datos deseñada, sobre un SXBD concreto, utilizando directamente instrucións do xestor da base de datos, ou ben,  mediante a axuda dalgunha ferramenta gráfica que facilite a creación da base de datos sen necesidade de coñecer a sintaxe da linguaxe utilizada polo xestor para </w:t>
      </w:r>
      <w:r w:rsidR="00925FD8">
        <w:t>ese</w:t>
      </w:r>
      <w:r>
        <w:t xml:space="preserve"> fin. Realízase u</w:t>
      </w:r>
      <w:r w:rsidR="00BF6CFB">
        <w:t>nha vez rematadas as fases de deseño conceptual e deseño lóxico</w:t>
      </w:r>
      <w:r>
        <w:t>.</w:t>
      </w:r>
    </w:p>
    <w:p w:rsidR="00BF6CFB" w:rsidRDefault="00241E70" w:rsidP="00241E70">
      <w:r>
        <w:t>É</w:t>
      </w:r>
      <w:r w:rsidR="00BF6CFB">
        <w:t xml:space="preserve"> imprescindible empregar o manual de referencia do SXBD seleccionado para coñecer as normas de sintaxe pr</w:t>
      </w:r>
      <w:r w:rsidR="007F1BAC">
        <w:t>opias do fabricante</w:t>
      </w:r>
      <w:r w:rsidR="00A315F9">
        <w:t>. Destácanse as seguintes</w:t>
      </w:r>
      <w:r w:rsidR="00C11ECB">
        <w:t xml:space="preserve"> precaucións</w:t>
      </w:r>
      <w:r w:rsidR="00BF6CFB">
        <w:t>:</w:t>
      </w:r>
    </w:p>
    <w:p w:rsidR="00241E70" w:rsidRDefault="00BF6CFB" w:rsidP="00BF6CFB">
      <w:pPr>
        <w:pStyle w:val="p1"/>
      </w:pPr>
      <w:r>
        <w:t>Nomes de b</w:t>
      </w:r>
      <w:r w:rsidR="00C11ECB">
        <w:t>ases de datos, táboas, columnas.</w:t>
      </w:r>
      <w:r>
        <w:t xml:space="preserve"> Como regra xeral poderíamos empregar nomes que só leven letras, números e o guión baixo, tratand</w:t>
      </w:r>
      <w:r w:rsidR="00493F7A">
        <w:t>o de evitar o uso d</w:t>
      </w:r>
      <w:r w:rsidR="00241E70">
        <w:t>outros cará</w:t>
      </w:r>
      <w:r>
        <w:t>cteres especiais incluídos o ñ, os acentos ou calquera outro símbolo. A razón desta recomendación é que aínda que o</w:t>
      </w:r>
      <w:r w:rsidR="00241E70">
        <w:t xml:space="preserve"> noso SXBD permita o uso de cará</w:t>
      </w:r>
      <w:r>
        <w:t>cteres especiais p</w:t>
      </w:r>
      <w:r>
        <w:t>o</w:t>
      </w:r>
      <w:r>
        <w:t>de que no futuro teñamos que migrar as nosas bases de datos a outro SXBD</w:t>
      </w:r>
      <w:r w:rsidR="00A16307">
        <w:t>, ou a outro</w:t>
      </w:r>
      <w:r w:rsidR="00925FD8">
        <w:t xml:space="preserve"> </w:t>
      </w:r>
      <w:r w:rsidR="00A16307">
        <w:t>sistema operativo</w:t>
      </w:r>
      <w:r w:rsidR="00925FD8">
        <w:t xml:space="preserve">, </w:t>
      </w:r>
      <w:r>
        <w:t>que teña unhas n</w:t>
      </w:r>
      <w:r w:rsidR="00925FD8">
        <w:t xml:space="preserve">ormas máis restritivas en canto </w:t>
      </w:r>
      <w:r>
        <w:t xml:space="preserve">aos nomes que se poden empregar. </w:t>
      </w:r>
    </w:p>
    <w:p w:rsidR="00C11ECB" w:rsidRDefault="00241E70" w:rsidP="00BF6CFB">
      <w:pPr>
        <w:pStyle w:val="p1"/>
      </w:pPr>
      <w:r>
        <w:t>U</w:t>
      </w:r>
      <w:r w:rsidR="00BF6CFB">
        <w:t xml:space="preserve">so </w:t>
      </w:r>
      <w:r w:rsidR="00C11ECB">
        <w:t xml:space="preserve">indistinto </w:t>
      </w:r>
      <w:r w:rsidR="00BF6CFB">
        <w:t>de ma</w:t>
      </w:r>
      <w:r>
        <w:t>iúsculas, minúsculas, ou unha me</w:t>
      </w:r>
      <w:r w:rsidR="00BF6CFB">
        <w:t xml:space="preserve">stura de ambas, </w:t>
      </w:r>
      <w:r w:rsidR="00C11ECB">
        <w:t xml:space="preserve">para nomear. Deberíase de empregar unha norma xeral, como por exemplo, poñer os nomes sempre en minúsculas </w:t>
      </w:r>
      <w:r w:rsidR="00BF6CFB">
        <w:t>xa que s</w:t>
      </w:r>
      <w:r w:rsidR="00925FD8">
        <w:t>e tiveramos</w:t>
      </w:r>
      <w:r w:rsidR="00BF6CFB">
        <w:t xml:space="preserve"> que migrar dun sistema Windows a outro sensible a maiúsculas e minúsculas (</w:t>
      </w:r>
      <w:r w:rsidR="00BF6CFB" w:rsidRPr="00C11ECB">
        <w:rPr>
          <w:i/>
        </w:rPr>
        <w:t>case sensitive</w:t>
      </w:r>
      <w:r w:rsidR="00BF6CFB">
        <w:t>)</w:t>
      </w:r>
      <w:r w:rsidR="00925FD8">
        <w:t>,</w:t>
      </w:r>
      <w:r w:rsidR="00BF6CFB">
        <w:t xml:space="preserve"> como pode ser Linux, </w:t>
      </w:r>
      <w:r w:rsidR="006E0F4D">
        <w:t>pódense xerar</w:t>
      </w:r>
      <w:r w:rsidR="00C11ECB">
        <w:t xml:space="preserve"> probl</w:t>
      </w:r>
      <w:r w:rsidR="00C11ECB">
        <w:t>e</w:t>
      </w:r>
      <w:r w:rsidR="00C11ECB">
        <w:t>mas.</w:t>
      </w:r>
    </w:p>
    <w:p w:rsidR="00241E70" w:rsidRDefault="000407DD" w:rsidP="00BF6CFB">
      <w:pPr>
        <w:pStyle w:val="p1"/>
      </w:pPr>
      <w:r>
        <w:t>Tipos de columnas.</w:t>
      </w:r>
      <w:r w:rsidR="006E0F4D">
        <w:t xml:space="preserve"> Cando se fai unha migració</w:t>
      </w:r>
      <w:r w:rsidR="007F1BAC">
        <w:t xml:space="preserve">n dunha base de datos dun SXBD a </w:t>
      </w:r>
      <w:r w:rsidR="006E0F4D">
        <w:t>o</w:t>
      </w:r>
      <w:r w:rsidR="006E0F4D">
        <w:t>u</w:t>
      </w:r>
      <w:r w:rsidR="006E0F4D">
        <w:t>tro, é</w:t>
      </w:r>
      <w:r w:rsidR="00BF6CFB">
        <w:t xml:space="preserve"> importante revisar os tipos de columnas propios do</w:t>
      </w:r>
      <w:r w:rsidR="006E0F4D">
        <w:t>s</w:t>
      </w:r>
      <w:r w:rsidR="00BF6CFB">
        <w:t xml:space="preserve"> SXBD </w:t>
      </w:r>
      <w:r w:rsidR="006E0F4D">
        <w:t>utilizados</w:t>
      </w:r>
      <w:r w:rsidR="00BF6CFB">
        <w:t>, xa que, a pesar de existir unha norma ANSI estándar para os tipos de datos, cada fabricante i</w:t>
      </w:r>
      <w:r w:rsidR="00BF6CFB">
        <w:t>n</w:t>
      </w:r>
      <w:r w:rsidR="00BF6CFB">
        <w:t>troduce algunhas modificacións para mellorar o rendemento do</w:t>
      </w:r>
      <w:r w:rsidR="00C11ECB">
        <w:t xml:space="preserve"> seu motor. Así é pos</w:t>
      </w:r>
      <w:r w:rsidR="00C11ECB">
        <w:t>i</w:t>
      </w:r>
      <w:r w:rsidR="00C11ECB">
        <w:t>ble que no</w:t>
      </w:r>
      <w:r w:rsidR="00925FD8">
        <w:t xml:space="preserve"> SXBD dun </w:t>
      </w:r>
      <w:r w:rsidR="00BF6CFB">
        <w:t>determinado fabricante existan tipos de datos que non existen nos demais, ou que un mesmo tipo de dato se comporte de distinta ma</w:t>
      </w:r>
      <w:r w:rsidR="00C11ECB">
        <w:t>neira en cant</w:t>
      </w:r>
      <w:r w:rsidR="00BF6CFB">
        <w:t xml:space="preserve">o </w:t>
      </w:r>
      <w:r w:rsidR="00C11ECB">
        <w:t xml:space="preserve">a rangos de valores permitidos </w:t>
      </w:r>
      <w:r w:rsidR="00BF6CFB">
        <w:t>e es</w:t>
      </w:r>
      <w:r w:rsidR="00241E70">
        <w:t>pazo</w:t>
      </w:r>
      <w:r w:rsidR="00BF6CFB">
        <w:t xml:space="preserve"> que ocupa no almacenamento</w:t>
      </w:r>
      <w:r w:rsidR="00C11ECB">
        <w:t>.</w:t>
      </w:r>
    </w:p>
    <w:p w:rsidR="00BF6CFB" w:rsidRDefault="00BF6CFB" w:rsidP="00BF6CFB">
      <w:pPr>
        <w:pStyle w:val="p1"/>
      </w:pPr>
      <w:r>
        <w:t>Definición das estruturas físicas de almacenamento</w:t>
      </w:r>
      <w:r w:rsidR="000407DD">
        <w:t xml:space="preserve">. É importante </w:t>
      </w:r>
      <w:r w:rsidR="00241E70">
        <w:t>c</w:t>
      </w:r>
      <w:r>
        <w:t>oñecer a maneira en que o noso SXBD almacena os obxectos das bases de datos (</w:t>
      </w:r>
      <w:r w:rsidRPr="00241E70">
        <w:rPr>
          <w:i/>
        </w:rPr>
        <w:t>tablespaces</w:t>
      </w:r>
      <w:r>
        <w:t xml:space="preserve">), </w:t>
      </w:r>
      <w:r w:rsidR="00925FD8">
        <w:t xml:space="preserve">ou </w:t>
      </w:r>
      <w:r>
        <w:t>os fiche</w:t>
      </w:r>
      <w:r>
        <w:t>i</w:t>
      </w:r>
      <w:r>
        <w:t>ros de datos (</w:t>
      </w:r>
      <w:r w:rsidRPr="00241E70">
        <w:rPr>
          <w:i/>
        </w:rPr>
        <w:t>datafiles</w:t>
      </w:r>
      <w:r w:rsidR="00C11ECB">
        <w:t>).</w:t>
      </w:r>
    </w:p>
    <w:p w:rsidR="00BC1BAF" w:rsidRDefault="00BC1BAF" w:rsidP="00BC1BAF">
      <w:pPr>
        <w:pStyle w:val="n3"/>
      </w:pPr>
      <w:bookmarkStart w:id="26" w:name="_Toc443054208"/>
      <w:r>
        <w:t>Linguaxe SQL</w:t>
      </w:r>
      <w:bookmarkEnd w:id="26"/>
    </w:p>
    <w:p w:rsidR="00BC1BAF" w:rsidRDefault="00BC1BAF" w:rsidP="00BC1BAF">
      <w:pPr>
        <w:pStyle w:val="tx1"/>
      </w:pPr>
      <w:r>
        <w:t xml:space="preserve">SQL </w:t>
      </w:r>
      <w:r w:rsidR="00925FD8">
        <w:t>corresponde</w:t>
      </w:r>
      <w:r>
        <w:t xml:space="preserve"> </w:t>
      </w:r>
      <w:r w:rsidR="00925FD8">
        <w:t>a</w:t>
      </w:r>
      <w:r>
        <w:t xml:space="preserve">o acrónimo de </w:t>
      </w:r>
      <w:r w:rsidRPr="00BC1BAF">
        <w:rPr>
          <w:i/>
        </w:rPr>
        <w:t>Structured Query Language</w:t>
      </w:r>
      <w:r w:rsidR="00925FD8">
        <w:t xml:space="preserve"> </w:t>
      </w:r>
      <w:r>
        <w:t xml:space="preserve">(Linguaxe Estruturado de Consultas) e é unha ferramenta para organizar, xestionar e recuperar datos almacenados nunha base de datos relacional. Naceu como </w:t>
      </w:r>
      <w:r w:rsidR="00925FD8">
        <w:t xml:space="preserve">software </w:t>
      </w:r>
      <w:r>
        <w:t>de consulta pero actualmente aínda que esa é unha das súas funcións</w:t>
      </w:r>
      <w:r w:rsidR="00A560BF">
        <w:t xml:space="preserve"> máis </w:t>
      </w:r>
      <w:r>
        <w:t>importantes, utilízase para controlar todas as f</w:t>
      </w:r>
      <w:r w:rsidR="001A5A47">
        <w:t>u</w:t>
      </w:r>
      <w:r w:rsidR="001A5A47">
        <w:t>n</w:t>
      </w:r>
      <w:r w:rsidR="001A5A47">
        <w:t>cións que subministra un SXBDR</w:t>
      </w:r>
      <w:r>
        <w:t xml:space="preserve"> aos seus usuarios, incluíndo todas as funcións das li</w:t>
      </w:r>
      <w:r>
        <w:t>n</w:t>
      </w:r>
      <w:r>
        <w:t xml:space="preserve">guaxes deseñadas para o manexo de bases de datos: </w:t>
      </w:r>
      <w:r w:rsidR="0072553C">
        <w:t>Linguaxe de Definición de Datos, Linguaxe de M</w:t>
      </w:r>
      <w:r>
        <w:t>anipulaci</w:t>
      </w:r>
      <w:r w:rsidR="00522568">
        <w:t xml:space="preserve">ón </w:t>
      </w:r>
      <w:r w:rsidR="0072553C">
        <w:t xml:space="preserve">de Datos, </w:t>
      </w:r>
      <w:r w:rsidR="00522568">
        <w:t xml:space="preserve">e </w:t>
      </w:r>
      <w:r w:rsidR="0072553C">
        <w:t>Linguaxe de C</w:t>
      </w:r>
      <w:r w:rsidR="00522568">
        <w:t>ontrol</w:t>
      </w:r>
      <w:r w:rsidR="0072553C">
        <w:t xml:space="preserve"> de Datos</w:t>
      </w:r>
      <w:r w:rsidR="00522568">
        <w:t>.</w:t>
      </w:r>
    </w:p>
    <w:p w:rsidR="00773138" w:rsidRDefault="00773138" w:rsidP="007659FC">
      <w:pPr>
        <w:pStyle w:val="n4"/>
      </w:pPr>
      <w:bookmarkStart w:id="27" w:name="_Toc443054209"/>
      <w:r>
        <w:t>Definición de datos</w:t>
      </w:r>
      <w:bookmarkEnd w:id="27"/>
    </w:p>
    <w:p w:rsidR="00773138" w:rsidRDefault="00773138" w:rsidP="00773138">
      <w:pPr>
        <w:pStyle w:val="tx1"/>
      </w:pPr>
      <w:r>
        <w:t>A linguaxe de definición de datos</w:t>
      </w:r>
      <w:r w:rsidR="00DD434B">
        <w:t xml:space="preserve"> </w:t>
      </w:r>
      <w:r w:rsidR="000A5B1D">
        <w:t xml:space="preserve">ou </w:t>
      </w:r>
      <w:r w:rsidR="00DD434B">
        <w:t xml:space="preserve">LDD (en inglés </w:t>
      </w:r>
      <w:r w:rsidR="00DD434B">
        <w:rPr>
          <w:i/>
          <w:iCs/>
        </w:rPr>
        <w:t>Data Definition Language</w:t>
      </w:r>
      <w:r w:rsidR="00DD434B">
        <w:t xml:space="preserve"> ou </w:t>
      </w:r>
      <w:r w:rsidR="00DD434B">
        <w:rPr>
          <w:i/>
          <w:iCs/>
        </w:rPr>
        <w:t>DDL</w:t>
      </w:r>
      <w:r w:rsidR="00DD3303">
        <w:t>)</w:t>
      </w:r>
      <w:r>
        <w:t xml:space="preserve"> permite</w:t>
      </w:r>
      <w:r w:rsidR="00C4078A">
        <w:t xml:space="preserve"> a creación d</w:t>
      </w:r>
      <w:r>
        <w:t>o esquema da base de datos e a organización física dos datos almac</w:t>
      </w:r>
      <w:r>
        <w:t>e</w:t>
      </w:r>
      <w:r>
        <w:t>nados.</w:t>
      </w:r>
    </w:p>
    <w:p w:rsidR="00773138" w:rsidRDefault="00773138" w:rsidP="007659FC">
      <w:pPr>
        <w:pStyle w:val="n4"/>
      </w:pPr>
      <w:bookmarkStart w:id="28" w:name="_Toc443054210"/>
      <w:r>
        <w:lastRenderedPageBreak/>
        <w:t>Manipulación de datos</w:t>
      </w:r>
      <w:bookmarkEnd w:id="28"/>
    </w:p>
    <w:p w:rsidR="00773138" w:rsidRDefault="00773138" w:rsidP="00773138">
      <w:pPr>
        <w:pStyle w:val="tx1"/>
      </w:pPr>
      <w:r>
        <w:t xml:space="preserve">A linguaxe de manipulación de datos </w:t>
      </w:r>
      <w:r w:rsidR="000A5B1D">
        <w:t xml:space="preserve">ou </w:t>
      </w:r>
      <w:r w:rsidR="00DD434B">
        <w:t xml:space="preserve">LMD (en inglés </w:t>
      </w:r>
      <w:r w:rsidR="00DD434B">
        <w:rPr>
          <w:i/>
          <w:iCs/>
        </w:rPr>
        <w:t>Data Manipulation Language</w:t>
      </w:r>
      <w:r w:rsidR="00DD434B">
        <w:t>, ou</w:t>
      </w:r>
      <w:r w:rsidR="00E36DDD">
        <w:t xml:space="preserve"> </w:t>
      </w:r>
      <w:r w:rsidR="00E36DDD" w:rsidRPr="00E36DDD">
        <w:rPr>
          <w:i/>
        </w:rPr>
        <w:t>DML</w:t>
      </w:r>
      <w:r w:rsidR="00DD434B">
        <w:t>)</w:t>
      </w:r>
      <w:r w:rsidR="00DD434B" w:rsidRPr="00DD434B">
        <w:t xml:space="preserve"> </w:t>
      </w:r>
      <w:r w:rsidR="00DD434B">
        <w:t>permite:</w:t>
      </w:r>
    </w:p>
    <w:p w:rsidR="00773138" w:rsidRDefault="00BC1BAF" w:rsidP="00BC1BAF">
      <w:pPr>
        <w:pStyle w:val="p1"/>
      </w:pPr>
      <w:r>
        <w:t>Recuperación de datos. SQL permite recuperar e utilizar os datos almacenados nunha base de datos</w:t>
      </w:r>
      <w:r w:rsidR="007F1BAC">
        <w:t xml:space="preserve"> a un usuario ou a un programa</w:t>
      </w:r>
      <w:r>
        <w:t>.</w:t>
      </w:r>
    </w:p>
    <w:p w:rsidR="00BC1BAF" w:rsidRDefault="00BC1BAF" w:rsidP="00BC1BAF">
      <w:pPr>
        <w:pStyle w:val="p1"/>
      </w:pPr>
      <w:r>
        <w:t xml:space="preserve">Mantemento de datos. SQL permite actualizar a base de datos </w:t>
      </w:r>
      <w:r w:rsidR="007F1BAC">
        <w:t>a un usuario ou a un pr</w:t>
      </w:r>
      <w:r w:rsidR="007F1BAC">
        <w:t>o</w:t>
      </w:r>
      <w:r w:rsidR="007F1BAC">
        <w:t xml:space="preserve">grama, </w:t>
      </w:r>
      <w:r>
        <w:t>engadindo novos</w:t>
      </w:r>
      <w:r w:rsidR="0045398C">
        <w:t xml:space="preserve"> datos</w:t>
      </w:r>
      <w:r w:rsidR="00A02BE7">
        <w:t>, borrando e</w:t>
      </w:r>
      <w:r>
        <w:t xml:space="preserve"> modificando os </w:t>
      </w:r>
      <w:r w:rsidR="00A02BE7">
        <w:t>que xa están almacenados</w:t>
      </w:r>
      <w:r>
        <w:t>.</w:t>
      </w:r>
    </w:p>
    <w:p w:rsidR="00773138" w:rsidRDefault="00773138" w:rsidP="007659FC">
      <w:pPr>
        <w:pStyle w:val="n4"/>
      </w:pPr>
      <w:bookmarkStart w:id="29" w:name="_Toc443054211"/>
      <w:r>
        <w:t>Control de datos</w:t>
      </w:r>
      <w:bookmarkEnd w:id="29"/>
    </w:p>
    <w:p w:rsidR="00BC1BAF" w:rsidRDefault="00773138" w:rsidP="00BC1BAF">
      <w:pPr>
        <w:pStyle w:val="tx1"/>
      </w:pPr>
      <w:r>
        <w:t xml:space="preserve">A linguaxe de control de datos </w:t>
      </w:r>
      <w:r w:rsidR="00086CC6">
        <w:t xml:space="preserve">ou </w:t>
      </w:r>
      <w:r w:rsidR="00E36DDD">
        <w:t xml:space="preserve">LCD (en inglés </w:t>
      </w:r>
      <w:r w:rsidR="00E36DDD">
        <w:rPr>
          <w:i/>
          <w:iCs/>
        </w:rPr>
        <w:t>Data Control Language</w:t>
      </w:r>
      <w:r w:rsidR="00086CC6">
        <w:t xml:space="preserve"> </w:t>
      </w:r>
      <w:r w:rsidR="00E36DDD">
        <w:t xml:space="preserve">ou </w:t>
      </w:r>
      <w:r w:rsidR="00E36DDD">
        <w:rPr>
          <w:i/>
          <w:iCs/>
        </w:rPr>
        <w:t>DCL</w:t>
      </w:r>
      <w:r w:rsidR="00DD3303">
        <w:t>)</w:t>
      </w:r>
      <w:r w:rsidR="00E36DDD">
        <w:t xml:space="preserve"> </w:t>
      </w:r>
      <w:r>
        <w:t>pe</w:t>
      </w:r>
      <w:r>
        <w:t>r</w:t>
      </w:r>
      <w:r>
        <w:t>mite:</w:t>
      </w:r>
    </w:p>
    <w:p w:rsidR="00773138" w:rsidRDefault="00BC1BAF" w:rsidP="00BC1BAF">
      <w:pPr>
        <w:pStyle w:val="p1"/>
      </w:pPr>
      <w:r>
        <w:t>Control d</w:t>
      </w:r>
      <w:r w:rsidR="00C4078A">
        <w:t>o</w:t>
      </w:r>
      <w:r>
        <w:t xml:space="preserve"> acceso. SQL pode ser utilizado </w:t>
      </w:r>
      <w:r w:rsidR="007F1BAC">
        <w:t xml:space="preserve">para </w:t>
      </w:r>
      <w:r w:rsidR="00DC747B">
        <w:t>xestionar as contas dos usuarios e</w:t>
      </w:r>
      <w:r>
        <w:t xml:space="preserve"> re</w:t>
      </w:r>
      <w:r>
        <w:t>s</w:t>
      </w:r>
      <w:r>
        <w:t xml:space="preserve">trinxir a </w:t>
      </w:r>
      <w:r w:rsidR="00DC747B">
        <w:t xml:space="preserve">súa </w:t>
      </w:r>
      <w:r>
        <w:t>capacidade para recuperar, engadir e modificar datos, protexendo os datos almacenados contra accesos non autorizados.</w:t>
      </w:r>
    </w:p>
    <w:p w:rsidR="00773138" w:rsidRDefault="00C9429F" w:rsidP="00BC1BAF">
      <w:pPr>
        <w:pStyle w:val="p1"/>
      </w:pPr>
      <w:r>
        <w:t xml:space="preserve">Control do acceso concorrente aos datos. </w:t>
      </w:r>
      <w:r w:rsidR="00BC1BAF">
        <w:t xml:space="preserve">SQL </w:t>
      </w:r>
      <w:r>
        <w:t xml:space="preserve">permite establecer sistemas de bloqueos de datos </w:t>
      </w:r>
      <w:r w:rsidR="00BC1BAF">
        <w:t>para permitir que varios usuarios poidan acceder ao mesmo tempo á base de datos para compartir información, evitando interferencias entre eles.</w:t>
      </w:r>
    </w:p>
    <w:p w:rsidR="00BC1BAF" w:rsidRDefault="00BC1BAF" w:rsidP="00BC1BAF">
      <w:pPr>
        <w:pStyle w:val="p1"/>
      </w:pPr>
      <w:r>
        <w:t xml:space="preserve">Integridade de datos. SQL </w:t>
      </w:r>
      <w:r w:rsidR="00C9429F">
        <w:t xml:space="preserve">permite establecer medidas de seguridade para protexer os datos de ataques externos ou ante fallos do sistema e a recuperación da base de datos para volver a estar dispoñible </w:t>
      </w:r>
      <w:r w:rsidR="00422479">
        <w:t>p</w:t>
      </w:r>
      <w:r w:rsidR="00C9429F">
        <w:t>ara os usuarios</w:t>
      </w:r>
      <w:r>
        <w:t>.</w:t>
      </w:r>
    </w:p>
    <w:p w:rsidR="00C9429F" w:rsidRDefault="00C9429F" w:rsidP="00C9429F">
      <w:pPr>
        <w:pStyle w:val="formula1"/>
      </w:pPr>
      <w:r w:rsidRPr="00C9429F">
        <w:rPr>
          <w:noProof/>
          <w:lang w:val="es-ES"/>
        </w:rPr>
        <w:drawing>
          <wp:inline distT="0" distB="0" distL="0" distR="0">
            <wp:extent cx="3547887" cy="2569842"/>
            <wp:effectExtent l="19050" t="0" r="0" b="0"/>
            <wp:docPr id="12" name="10 Imagen" descr="GraficoSentenz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Sentenzas2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887" cy="25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AF" w:rsidRDefault="00773138" w:rsidP="00773138">
      <w:pPr>
        <w:pStyle w:val="n4"/>
      </w:pPr>
      <w:bookmarkStart w:id="30" w:name="_Toc443054212"/>
      <w:r>
        <w:t>Estándares SQL</w:t>
      </w:r>
      <w:bookmarkEnd w:id="30"/>
    </w:p>
    <w:p w:rsidR="007047D4" w:rsidRDefault="00BC1BAF" w:rsidP="00BC1BAF">
      <w:pPr>
        <w:pStyle w:val="tx1"/>
      </w:pPr>
      <w:r>
        <w:t>Un dos elementos clave da aceptación de SQL no mercado é a existencia dun estándar of</w:t>
      </w:r>
      <w:r>
        <w:t>i</w:t>
      </w:r>
      <w:r>
        <w:t xml:space="preserve">cial adoptado polo </w:t>
      </w:r>
      <w:r w:rsidRPr="00773138">
        <w:rPr>
          <w:i/>
        </w:rPr>
        <w:t>American National Standards Institute</w:t>
      </w:r>
      <w:r>
        <w:t xml:space="preserve"> (ANSI) e a </w:t>
      </w:r>
      <w:r w:rsidRPr="00773138">
        <w:rPr>
          <w:i/>
        </w:rPr>
        <w:t>International Sta</w:t>
      </w:r>
      <w:r w:rsidRPr="00773138">
        <w:rPr>
          <w:i/>
        </w:rPr>
        <w:t>n</w:t>
      </w:r>
      <w:r w:rsidRPr="00773138">
        <w:rPr>
          <w:i/>
        </w:rPr>
        <w:t>dards Organization</w:t>
      </w:r>
      <w:r w:rsidR="00773138">
        <w:t xml:space="preserve"> (ISO). Se</w:t>
      </w:r>
      <w:r>
        <w:t>n embargo, hai outros dous estándares de SQL importantes que inclúen o SQL definido por DB2 de IBM e o estándar X/OPEN de SQL para UNIX.</w:t>
      </w:r>
      <w:r w:rsidR="007047D4">
        <w:t xml:space="preserve"> </w:t>
      </w:r>
    </w:p>
    <w:p w:rsidR="00A16307" w:rsidRDefault="00BC1BAF" w:rsidP="007047D4">
      <w:r>
        <w:t xml:space="preserve">Os inicios do estándar oficial de SQL </w:t>
      </w:r>
      <w:r w:rsidR="00C4078A">
        <w:t>foron</w:t>
      </w:r>
      <w:r>
        <w:t xml:space="preserve"> en 1982, cando ANSI encargou ao seu c</w:t>
      </w:r>
      <w:r>
        <w:t>o</w:t>
      </w:r>
      <w:r>
        <w:t xml:space="preserve">mité X3H2 a definición dunha linguaxe de base de datos relacional. O estándar ANSI para SQL resultante está baseado en gran medida no SQL de DB2, aínda que contén algunhas </w:t>
      </w:r>
      <w:r>
        <w:lastRenderedPageBreak/>
        <w:t>dife</w:t>
      </w:r>
      <w:r w:rsidR="007047D4">
        <w:t>renzas</w:t>
      </w:r>
      <w:r>
        <w:t xml:space="preserve"> importantes. 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17"/>
        <w:gridCol w:w="6888"/>
      </w:tblGrid>
      <w:tr w:rsidR="00A16307" w:rsidRPr="005167F9" w:rsidTr="00B94049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A16307" w:rsidRPr="00260699" w:rsidRDefault="00A16307" w:rsidP="00A16307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</w:t>
            </w:r>
            <w:r w:rsidR="00A80974">
              <w:rPr>
                <w:rFonts w:cs="Helvetica"/>
                <w:bCs/>
                <w:szCs w:val="16"/>
              </w:rPr>
              <w:t xml:space="preserve"> de</w:t>
            </w:r>
            <w:r>
              <w:rPr>
                <w:rFonts w:cs="Helvetica"/>
                <w:bCs/>
                <w:szCs w:val="16"/>
              </w:rPr>
              <w:t xml:space="preserve"> revis</w:t>
            </w:r>
            <w:r w:rsidR="00A80974">
              <w:rPr>
                <w:rFonts w:cs="Helvetica"/>
                <w:bCs/>
                <w:szCs w:val="16"/>
              </w:rPr>
              <w:t>i</w:t>
            </w:r>
            <w:r>
              <w:rPr>
                <w:rFonts w:cs="Helvetica"/>
                <w:bCs/>
                <w:szCs w:val="16"/>
              </w:rPr>
              <w:t>óns do estándar SQL</w:t>
            </w:r>
            <w:r w:rsidR="00C9429F" w:rsidRPr="0086589F">
              <w:rPr>
                <w:rStyle w:val="Refdenotaalpie"/>
              </w:rPr>
              <w:footnoteReference w:id="3"/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Pr="00260699" w:rsidRDefault="00A16307" w:rsidP="00B94049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SQL-86</w:t>
            </w:r>
          </w:p>
        </w:tc>
        <w:tc>
          <w:tcPr>
            <w:tcW w:w="6888" w:type="dxa"/>
            <w:noWrap/>
          </w:tcPr>
          <w:p w:rsidR="00A16307" w:rsidRPr="00260699" w:rsidRDefault="00A16307" w:rsidP="00A16307">
            <w:pPr>
              <w:pStyle w:val="tt1"/>
              <w:rPr>
                <w:rFonts w:cs="Helvetica"/>
                <w:szCs w:val="16"/>
              </w:rPr>
            </w:pPr>
            <w:r>
              <w:t xml:space="preserve">Primeira publicación feita por ANSI. Confirmada por </w:t>
            </w:r>
            <w:r w:rsidRPr="008F52F7">
              <w:t>ISO</w:t>
            </w:r>
            <w:r>
              <w:t xml:space="preserve"> en </w:t>
            </w:r>
            <w:r w:rsidRPr="00A16307">
              <w:t>1987</w:t>
            </w:r>
            <w:r>
              <w:t>.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8F52F7" w:rsidP="00B94049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SQL-89, ou</w:t>
            </w:r>
            <w:r w:rsidR="00A16307">
              <w:rPr>
                <w:rFonts w:cs="Helvetica"/>
                <w:szCs w:val="16"/>
              </w:rPr>
              <w:t xml:space="preserve"> SQL1</w:t>
            </w:r>
          </w:p>
        </w:tc>
        <w:tc>
          <w:tcPr>
            <w:tcW w:w="6888" w:type="dxa"/>
            <w:noWrap/>
          </w:tcPr>
          <w:p w:rsidR="00A16307" w:rsidRDefault="00422479" w:rsidP="00B94049">
            <w:pPr>
              <w:pStyle w:val="tt1"/>
            </w:pPr>
            <w:r>
              <w:t>Supón unha revisión menor d</w:t>
            </w:r>
            <w:r w:rsidR="00A16307">
              <w:t>a norma anterior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A16307" w:rsidP="00B94049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SQL-92, ou SQL2</w:t>
            </w:r>
          </w:p>
        </w:tc>
        <w:tc>
          <w:tcPr>
            <w:tcW w:w="6888" w:type="dxa"/>
            <w:noWrap/>
          </w:tcPr>
          <w:p w:rsidR="00A16307" w:rsidRDefault="00A16307" w:rsidP="00C4078A">
            <w:pPr>
              <w:pStyle w:val="tt1"/>
            </w:pPr>
            <w:r>
              <w:t xml:space="preserve">Supón unha revisión importante, con normas </w:t>
            </w:r>
            <w:r w:rsidR="00C4078A">
              <w:t>máis</w:t>
            </w:r>
            <w:r>
              <w:t xml:space="preserve"> ríxidas. Mentres que o estándar orixinal de 1986 ocupaba menos de 100 páxinas, o estándar oficial SQL2, ou SQL-92, ocupou case 600.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A16307" w:rsidP="00A1630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SQL-99 ou SQL3</w:t>
            </w:r>
          </w:p>
        </w:tc>
        <w:tc>
          <w:tcPr>
            <w:tcW w:w="6888" w:type="dxa"/>
            <w:noWrap/>
          </w:tcPr>
          <w:p w:rsidR="00A16307" w:rsidRPr="0011295B" w:rsidRDefault="00A16307" w:rsidP="00422479">
            <w:pPr>
              <w:pStyle w:val="tt1"/>
            </w:pPr>
            <w:r>
              <w:t xml:space="preserve">Incorpora a utilización de </w:t>
            </w:r>
            <w:r w:rsidRPr="00422479">
              <w:rPr>
                <w:i/>
              </w:rPr>
              <w:t>triggers</w:t>
            </w:r>
            <w:r w:rsidR="00C4078A">
              <w:t xml:space="preserve"> ou </w:t>
            </w:r>
            <w:r w:rsidR="00422479">
              <w:t>disparadores</w:t>
            </w:r>
            <w:r>
              <w:t>, novos tipos de datos e novas características enfocadas á pr</w:t>
            </w:r>
            <w:r>
              <w:t>o</w:t>
            </w:r>
            <w:r>
              <w:t>gramación orientada a obxectos.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C9429F" w:rsidP="00A1630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t xml:space="preserve">Revisións dos anos 2003, 2005, </w:t>
            </w:r>
            <w:r w:rsidR="00A16307">
              <w:t>2008</w:t>
            </w:r>
            <w:r>
              <w:t xml:space="preserve"> e 2011</w:t>
            </w:r>
          </w:p>
        </w:tc>
        <w:tc>
          <w:tcPr>
            <w:tcW w:w="6888" w:type="dxa"/>
            <w:noWrap/>
          </w:tcPr>
          <w:p w:rsidR="00A16307" w:rsidRPr="0011295B" w:rsidRDefault="00A16307" w:rsidP="00B94049">
            <w:pPr>
              <w:pStyle w:val="tt1"/>
            </w:pPr>
            <w:r>
              <w:t>Centran a maioría dos esforzos en introducir algunhas características de XML, definindo a maneira en que SQL pode ser utilizado conxuntamente co XML.</w:t>
            </w:r>
          </w:p>
        </w:tc>
      </w:tr>
    </w:tbl>
    <w:p w:rsidR="00BC1BAF" w:rsidRDefault="00BC1BAF" w:rsidP="00EA0B1A">
      <w:pPr>
        <w:pStyle w:val="tx1"/>
      </w:pPr>
      <w:r>
        <w:t>A pesar destas normas de estandarización, cada fabricante d</w:t>
      </w:r>
      <w:r w:rsidR="00DD3303">
        <w:t>e SX</w:t>
      </w:r>
      <w:r w:rsidR="007047D4">
        <w:t>B</w:t>
      </w:r>
      <w:r w:rsidR="00DD3303">
        <w:t>D</w:t>
      </w:r>
      <w:r w:rsidR="007047D4">
        <w:t>R incorpora o seu propio dialecto</w:t>
      </w:r>
      <w:r>
        <w:t xml:space="preserve"> SQL co fin de ofertar un produto que o diferencie dos seus competidores</w:t>
      </w:r>
      <w:r w:rsidR="007047D4">
        <w:t xml:space="preserve"> e incluso chega a poñerlle un nome diferente. </w:t>
      </w:r>
      <w:r w:rsidR="00C9429F">
        <w:t>Exemplos</w:t>
      </w:r>
      <w:r>
        <w:t>:</w:t>
      </w:r>
    </w:p>
    <w:p w:rsidR="00BC1BAF" w:rsidRDefault="00BC1BAF" w:rsidP="00914844">
      <w:pPr>
        <w:pStyle w:val="p2"/>
      </w:pPr>
      <w:r>
        <w:t>Access SQL</w:t>
      </w:r>
      <w:r w:rsidR="007047D4">
        <w:t xml:space="preserve"> de </w:t>
      </w:r>
      <w:r>
        <w:t>Microsoft Access</w:t>
      </w:r>
    </w:p>
    <w:p w:rsidR="00BC1BAF" w:rsidRDefault="00BC1BAF" w:rsidP="00914844">
      <w:pPr>
        <w:pStyle w:val="p2"/>
      </w:pPr>
      <w:r>
        <w:t>Tansact SQL</w:t>
      </w:r>
      <w:r w:rsidR="007047D4">
        <w:t xml:space="preserve"> de </w:t>
      </w:r>
      <w:r>
        <w:t>Microsoft SQL Server</w:t>
      </w:r>
    </w:p>
    <w:p w:rsidR="00BC1BAF" w:rsidRDefault="00BC1BAF" w:rsidP="00914844">
      <w:pPr>
        <w:pStyle w:val="p2"/>
      </w:pPr>
      <w:r>
        <w:t>PL/SQL</w:t>
      </w:r>
      <w:r w:rsidR="007047D4">
        <w:t xml:space="preserve"> de</w:t>
      </w:r>
      <w:r>
        <w:t xml:space="preserve"> Oracle</w:t>
      </w:r>
    </w:p>
    <w:p w:rsidR="00BC1BAF" w:rsidRDefault="00BC1BAF" w:rsidP="00914844">
      <w:pPr>
        <w:pStyle w:val="p2"/>
      </w:pPr>
      <w:r>
        <w:t>MySQL</w:t>
      </w:r>
      <w:r w:rsidR="007047D4">
        <w:t xml:space="preserve"> </w:t>
      </w:r>
      <w:r>
        <w:t>de MySQL</w:t>
      </w:r>
    </w:p>
    <w:p w:rsidR="00BC1BAF" w:rsidRDefault="00BC1BAF" w:rsidP="00914844">
      <w:pPr>
        <w:pStyle w:val="p2"/>
      </w:pPr>
      <w:r>
        <w:t>PgSQL</w:t>
      </w:r>
      <w:r w:rsidR="007047D4">
        <w:t xml:space="preserve"> </w:t>
      </w:r>
      <w:r>
        <w:t>de PostgreSQL</w:t>
      </w:r>
    </w:p>
    <w:p w:rsidR="007047D4" w:rsidRDefault="0034180F" w:rsidP="007047D4">
      <w:pPr>
        <w:pStyle w:val="n4"/>
      </w:pPr>
      <w:bookmarkStart w:id="31" w:name="_Toc443054213"/>
      <w:r>
        <w:t>Formas de utilizar</w:t>
      </w:r>
      <w:r w:rsidR="007047D4">
        <w:t xml:space="preserve"> SQL</w:t>
      </w:r>
      <w:bookmarkEnd w:id="31"/>
    </w:p>
    <w:p w:rsidR="0034180F" w:rsidRDefault="00BC1BAF" w:rsidP="00D327AF">
      <w:pPr>
        <w:pStyle w:val="tx1"/>
      </w:pPr>
      <w:r>
        <w:t>SQL é unha li</w:t>
      </w:r>
      <w:r w:rsidR="007047D4">
        <w:t>nguaxe declarativa</w:t>
      </w:r>
      <w:r w:rsidR="0034180F">
        <w:t xml:space="preserve"> de alto nivel, </w:t>
      </w:r>
      <w:r w:rsidR="00C4078A">
        <w:t>é</w:t>
      </w:r>
      <w:r w:rsidR="0034180F">
        <w:t xml:space="preserve"> dicir, non procedimental</w:t>
      </w:r>
      <w:r>
        <w:t>. Isto significa que a</w:t>
      </w:r>
      <w:r w:rsidR="007047D4">
        <w:t xml:space="preserve">s </w:t>
      </w:r>
      <w:r w:rsidR="00C4078A">
        <w:t>sentenza</w:t>
      </w:r>
      <w:r w:rsidR="007047D4">
        <w:t xml:space="preserve">s SQL especifican </w:t>
      </w:r>
      <w:r>
        <w:t xml:space="preserve">o que se quere obter, pero non a forma de conseguilo. A orde interna na que se executan as operacións asociadas a unha </w:t>
      </w:r>
      <w:r w:rsidR="00C4078A">
        <w:t>sentenza</w:t>
      </w:r>
      <w:r>
        <w:t xml:space="preserve"> SQL é establec</w:t>
      </w:r>
      <w:r>
        <w:t>i</w:t>
      </w:r>
      <w:r>
        <w:t xml:space="preserve">da </w:t>
      </w:r>
      <w:r w:rsidR="007047D4">
        <w:t>polo optimizador de consultas do</w:t>
      </w:r>
      <w:r>
        <w:t xml:space="preserve"> SXBD.</w:t>
      </w:r>
      <w:r w:rsidR="00D327AF">
        <w:t xml:space="preserve"> </w:t>
      </w:r>
      <w:r>
        <w:t xml:space="preserve">As </w:t>
      </w:r>
      <w:r w:rsidR="00C4078A">
        <w:t>sentenza</w:t>
      </w:r>
      <w:r>
        <w:t xml:space="preserve">s SQL poden </w:t>
      </w:r>
      <w:r w:rsidR="0034180F">
        <w:t>utilizarse:</w:t>
      </w:r>
    </w:p>
    <w:p w:rsidR="00EE64FD" w:rsidRPr="00EE64FD" w:rsidRDefault="0034180F" w:rsidP="00B6578B">
      <w:pPr>
        <w:pStyle w:val="p1"/>
        <w:rPr>
          <w:color w:val="00B050"/>
        </w:rPr>
      </w:pPr>
      <w:r>
        <w:t xml:space="preserve">Escribindo </w:t>
      </w:r>
      <w:r w:rsidR="00BC1BAF">
        <w:t xml:space="preserve">directamente </w:t>
      </w:r>
      <w:r w:rsidR="00841D99">
        <w:t xml:space="preserve">as </w:t>
      </w:r>
      <w:r w:rsidR="00C4078A">
        <w:t>sentenza</w:t>
      </w:r>
      <w:r w:rsidR="00841D99">
        <w:t xml:space="preserve">s coa axuda dun cliente en modo texto, en modo gráfico, ou </w:t>
      </w:r>
      <w:r w:rsidR="00BC1BAF">
        <w:t>na pantalla dun terminal interacti</w:t>
      </w:r>
      <w:r w:rsidR="00B94584">
        <w:t xml:space="preserve">vo; o servidor </w:t>
      </w:r>
      <w:r>
        <w:t xml:space="preserve">devolve </w:t>
      </w:r>
      <w:r w:rsidR="00BC1BAF">
        <w:t>o resultado da pet</w:t>
      </w:r>
      <w:r w:rsidR="00BC1BAF">
        <w:t>i</w:t>
      </w:r>
      <w:r w:rsidR="00BC1BAF">
        <w:t>ción.</w:t>
      </w:r>
      <w:r w:rsidR="00A7200C">
        <w:t xml:space="preserve"> </w:t>
      </w:r>
    </w:p>
    <w:p w:rsidR="0034180F" w:rsidRDefault="0034180F" w:rsidP="0034180F">
      <w:pPr>
        <w:pStyle w:val="p1"/>
      </w:pPr>
      <w:r>
        <w:t>Gardando</w:t>
      </w:r>
      <w:r w:rsidR="00BC1BAF">
        <w:t xml:space="preserve"> un conxunto de </w:t>
      </w:r>
      <w:r w:rsidR="00C4078A">
        <w:t>sentenza</w:t>
      </w:r>
      <w:r w:rsidR="00BC1BAF">
        <w:t>s nun ficheiro de ordes (</w:t>
      </w:r>
      <w:r w:rsidR="00BC1BAF" w:rsidRPr="0034180F">
        <w:rPr>
          <w:i/>
        </w:rPr>
        <w:t>scripts</w:t>
      </w:r>
      <w:r w:rsidR="00BC1BAF">
        <w:t xml:space="preserve">), </w:t>
      </w:r>
      <w:r>
        <w:t>que se executan t</w:t>
      </w:r>
      <w:r>
        <w:t>o</w:t>
      </w:r>
      <w:r>
        <w:t xml:space="preserve">das seguidas </w:t>
      </w:r>
      <w:r w:rsidR="00BC1BAF">
        <w:t xml:space="preserve">de forma secuencial. </w:t>
      </w:r>
    </w:p>
    <w:p w:rsidR="00B6578B" w:rsidRDefault="0034180F" w:rsidP="00B6578B">
      <w:pPr>
        <w:pStyle w:val="p1"/>
      </w:pPr>
      <w:r>
        <w:t xml:space="preserve">Escribindo </w:t>
      </w:r>
      <w:r w:rsidR="00BC1BAF">
        <w:t xml:space="preserve">as </w:t>
      </w:r>
      <w:r w:rsidR="00C4078A">
        <w:t>sentenza</w:t>
      </w:r>
      <w:r w:rsidR="00BC1BAF">
        <w:t>s de SQL incluídas (embebidas) en programas escritos con di</w:t>
      </w:r>
      <w:r w:rsidR="00BC1BAF">
        <w:t>s</w:t>
      </w:r>
      <w:r w:rsidR="00BC1BAF">
        <w:t>tintas linguaxes de programa</w:t>
      </w:r>
      <w:r>
        <w:t xml:space="preserve">ción </w:t>
      </w:r>
      <w:r w:rsidR="00BC1BAF">
        <w:t xml:space="preserve">como </w:t>
      </w:r>
      <w:r>
        <w:t>P</w:t>
      </w:r>
      <w:r w:rsidR="00BC1BAF">
        <w:t>HP</w:t>
      </w:r>
      <w:r w:rsidR="00B94584">
        <w:t xml:space="preserve">, </w:t>
      </w:r>
      <w:r>
        <w:t>Java</w:t>
      </w:r>
      <w:r w:rsidR="00B94584">
        <w:t xml:space="preserve"> ou C#</w:t>
      </w:r>
      <w:r w:rsidR="00BC1BAF">
        <w:t>.</w:t>
      </w:r>
      <w:r>
        <w:t xml:space="preserve"> </w:t>
      </w:r>
    </w:p>
    <w:p w:rsidR="002A008A" w:rsidRDefault="00A61ECF" w:rsidP="002A008A">
      <w:pPr>
        <w:pStyle w:val="n4"/>
      </w:pPr>
      <w:bookmarkStart w:id="32" w:name="_Toc443054214"/>
      <w:r>
        <w:t>Conexión a un servidor MySQL.</w:t>
      </w:r>
      <w:bookmarkEnd w:id="32"/>
    </w:p>
    <w:p w:rsidR="002A008A" w:rsidRDefault="002A008A" w:rsidP="00EA0B1A">
      <w:pPr>
        <w:pStyle w:val="tx1"/>
      </w:pPr>
      <w:r>
        <w:t>Para conectarse a un servidor de MySQL é necesario empregar algunha aplicación clien</w:t>
      </w:r>
      <w:r w:rsidR="00A61ECF">
        <w:t xml:space="preserve">te que establece </w:t>
      </w:r>
      <w:r>
        <w:t>a conexión utilizando os parámetros que lle pasa o usuario. Os parámetros que necesita a aplicación cliente son</w:t>
      </w:r>
      <w:r w:rsidR="00B94584">
        <w:t>:</w:t>
      </w:r>
      <w:r>
        <w:t xml:space="preserve"> o nome do servidor ou a IP que identifica ao equipo na rede (</w:t>
      </w:r>
      <w:r w:rsidR="00EA0B1A">
        <w:t xml:space="preserve">por defecto, </w:t>
      </w:r>
      <w:r w:rsidRPr="00422479">
        <w:rPr>
          <w:i/>
        </w:rPr>
        <w:t>localhost</w:t>
      </w:r>
      <w:r>
        <w:t xml:space="preserve">), o porto no que </w:t>
      </w:r>
      <w:r w:rsidR="00422479">
        <w:t xml:space="preserve">o servidor </w:t>
      </w:r>
      <w:r>
        <w:t>escoita as peticións (</w:t>
      </w:r>
      <w:r w:rsidR="00EA0B1A">
        <w:t>por defe</w:t>
      </w:r>
      <w:r w:rsidR="00EA0B1A">
        <w:t>c</w:t>
      </w:r>
      <w:r w:rsidR="00EA0B1A">
        <w:t xml:space="preserve">to, </w:t>
      </w:r>
      <w:r>
        <w:t>3306), o nome de usuario que se conecta (</w:t>
      </w:r>
      <w:r w:rsidR="00EA0B1A">
        <w:t xml:space="preserve">por defecto, </w:t>
      </w:r>
      <w:r w:rsidRPr="00422479">
        <w:rPr>
          <w:i/>
        </w:rPr>
        <w:t>root</w:t>
      </w:r>
      <w:r>
        <w:t>), e a súa contrasinal (</w:t>
      </w:r>
      <w:r w:rsidR="00EA0B1A">
        <w:t xml:space="preserve">por defecto, </w:t>
      </w:r>
      <w:r>
        <w:t>sen contrasinal). As aplicacións cliente</w:t>
      </w:r>
      <w:r w:rsidR="00A560BF">
        <w:t xml:space="preserve"> máis </w:t>
      </w:r>
      <w:r>
        <w:t>empregadas para conectase a un se</w:t>
      </w:r>
      <w:r>
        <w:t>r</w:t>
      </w:r>
      <w:r w:rsidR="00B94584">
        <w:t xml:space="preserve">vidor MySQL </w:t>
      </w:r>
      <w:r>
        <w:t xml:space="preserve">e executar as </w:t>
      </w:r>
      <w:r w:rsidR="00C4078A">
        <w:t>sentenza</w:t>
      </w:r>
      <w:r>
        <w:t>s SQL son</w:t>
      </w:r>
      <w:r w:rsidR="00B94584">
        <w:t xml:space="preserve"> as seguintes</w:t>
      </w:r>
      <w:r>
        <w:t>:</w:t>
      </w:r>
    </w:p>
    <w:p w:rsidR="00AA1150" w:rsidRDefault="002A008A" w:rsidP="00AA1150">
      <w:pPr>
        <w:pStyle w:val="p1"/>
      </w:pPr>
      <w:r>
        <w:t xml:space="preserve">MySQL Workbench:  </w:t>
      </w:r>
    </w:p>
    <w:p w:rsidR="00AA1150" w:rsidRDefault="002A008A" w:rsidP="00422479">
      <w:pPr>
        <w:pStyle w:val="sp11"/>
      </w:pPr>
      <w:r>
        <w:lastRenderedPageBreak/>
        <w:t>Cando se executa</w:t>
      </w:r>
      <w:r w:rsidR="005C22AA">
        <w:t>,</w:t>
      </w:r>
      <w:r>
        <w:t xml:space="preserve"> hai que seleccionar </w:t>
      </w:r>
      <w:r w:rsidR="00B94584">
        <w:t>o</w:t>
      </w:r>
      <w:r>
        <w:t xml:space="preserve"> servidor </w:t>
      </w:r>
      <w:r w:rsidR="00B94584">
        <w:t xml:space="preserve">co que </w:t>
      </w:r>
      <w:r>
        <w:t>se quere establecer a conexión</w:t>
      </w:r>
      <w:r w:rsidR="00422479">
        <w:t>, e á</w:t>
      </w:r>
      <w:r w:rsidR="00AA1150">
        <w:t>bre</w:t>
      </w:r>
      <w:r w:rsidR="00422479">
        <w:t>se</w:t>
      </w:r>
      <w:r w:rsidR="00AA1150">
        <w:t xml:space="preserve"> un entorno gráfico no que se mostra información do servidor</w:t>
      </w:r>
      <w:r w:rsidR="005C22AA">
        <w:t>. P</w:t>
      </w:r>
      <w:r w:rsidR="00AA1150">
        <w:t xml:space="preserve">ermite escribir sentenzas SQL </w:t>
      </w:r>
      <w:r w:rsidR="002E0DD3">
        <w:t xml:space="preserve">mediante un editor, </w:t>
      </w:r>
      <w:r w:rsidR="00AA1150">
        <w:t>para ser enviadas ao servidor.</w:t>
      </w:r>
      <w:r w:rsidR="001F450D">
        <w:t xml:space="preserve"> </w:t>
      </w:r>
      <w:r w:rsidR="005C22AA">
        <w:t xml:space="preserve">Para </w:t>
      </w:r>
      <w:r w:rsidR="00B94584">
        <w:t>máis</w:t>
      </w:r>
      <w:r w:rsidR="005C22AA">
        <w:t xml:space="preserve"> inform</w:t>
      </w:r>
      <w:r w:rsidR="005C22AA">
        <w:t>a</w:t>
      </w:r>
      <w:r w:rsidR="005C22AA">
        <w:t xml:space="preserve">ción sobre o seu funcionamento, débese utilizar o </w:t>
      </w:r>
      <w:r w:rsidR="001F450D">
        <w:t>manual de referencia</w:t>
      </w:r>
      <w:r w:rsidR="00E87F19">
        <w:t xml:space="preserve"> ou ben a guía básica de funcion</w:t>
      </w:r>
      <w:r w:rsidR="00422479">
        <w:t>amento de MySQL Workbench incluída</w:t>
      </w:r>
      <w:r w:rsidR="00E87F19">
        <w:t xml:space="preserve"> no </w:t>
      </w:r>
      <w:r w:rsidR="00D52A85">
        <w:t>material auxiliar d</w:t>
      </w:r>
      <w:r w:rsidR="002E0DD3">
        <w:t>est</w:t>
      </w:r>
      <w:r w:rsidR="00D52A85">
        <w:t>a a</w:t>
      </w:r>
      <w:r w:rsidR="00D52A85">
        <w:t>c</w:t>
      </w:r>
      <w:r w:rsidR="00D52A85">
        <w:t>tividade</w:t>
      </w:r>
      <w:r w:rsidR="001F450D">
        <w:t>.</w:t>
      </w:r>
    </w:p>
    <w:p w:rsidR="00AA1150" w:rsidRDefault="002A008A" w:rsidP="00AA1150">
      <w:pPr>
        <w:pStyle w:val="p1"/>
      </w:pPr>
      <w:r>
        <w:t xml:space="preserve">Consola modo texto mysql.exe: </w:t>
      </w:r>
    </w:p>
    <w:p w:rsidR="00EA00AC" w:rsidRDefault="002A008A" w:rsidP="00EA00AC">
      <w:pPr>
        <w:pStyle w:val="p2"/>
      </w:pPr>
      <w:r>
        <w:t>No caso de ter instalado W</w:t>
      </w:r>
      <w:r w:rsidR="00AA1150">
        <w:t>a</w:t>
      </w:r>
      <w:r>
        <w:t>mpserver</w:t>
      </w:r>
      <w:r w:rsidR="005C22AA">
        <w:t>,</w:t>
      </w:r>
      <w:r>
        <w:t xml:space="preserve"> </w:t>
      </w:r>
      <w:r w:rsidR="00EA00AC">
        <w:t xml:space="preserve">hai que abrir </w:t>
      </w:r>
      <w:r w:rsidR="007D5C1D">
        <w:t>o menú de Wampserver</w:t>
      </w:r>
      <w:r w:rsidR="00AA1150">
        <w:t xml:space="preserve"> e sele</w:t>
      </w:r>
      <w:r w:rsidR="00AA1150">
        <w:t>c</w:t>
      </w:r>
      <w:r w:rsidR="00AA1150">
        <w:t>ci</w:t>
      </w:r>
      <w:r w:rsidR="00EA00AC">
        <w:t>onar</w:t>
      </w:r>
      <w:r w:rsidR="00AA1150">
        <w:t xml:space="preserve"> 'MySQL console' no submenú de MySQL.</w:t>
      </w:r>
      <w:r w:rsidR="00EA00AC">
        <w:t xml:space="preserve"> </w:t>
      </w:r>
      <w:r w:rsidR="001F450D" w:rsidRPr="005C22AA">
        <w:t>Ábrese</w:t>
      </w:r>
      <w:r w:rsidR="00AA1150" w:rsidRPr="005C22AA">
        <w:t xml:space="preserve"> unha consola en modo te</w:t>
      </w:r>
      <w:r w:rsidR="00AA1150" w:rsidRPr="005C22AA">
        <w:t>x</w:t>
      </w:r>
      <w:r w:rsidR="00AA1150" w:rsidRPr="005C22AA">
        <w:t xml:space="preserve">to que solicita introducir </w:t>
      </w:r>
      <w:r w:rsidR="00B94584">
        <w:t>o</w:t>
      </w:r>
      <w:r w:rsidR="00AA1150" w:rsidRPr="005C22AA">
        <w:t xml:space="preserve"> contrasinal do usuario </w:t>
      </w:r>
      <w:r w:rsidR="00AA1150" w:rsidRPr="00EA00AC">
        <w:rPr>
          <w:i/>
        </w:rPr>
        <w:t>root</w:t>
      </w:r>
      <w:r w:rsidR="00903BED">
        <w:t>. Unha vez introducido</w:t>
      </w:r>
      <w:r w:rsidR="00AA1150" w:rsidRPr="005C22AA">
        <w:t xml:space="preserve"> </w:t>
      </w:r>
      <w:r w:rsidR="00B94584">
        <w:t>o</w:t>
      </w:r>
      <w:r w:rsidR="00AA1150" w:rsidRPr="005C22AA">
        <w:t xml:space="preserve"> co</w:t>
      </w:r>
      <w:r w:rsidR="00AA1150" w:rsidRPr="005C22AA">
        <w:t>n</w:t>
      </w:r>
      <w:r w:rsidR="00AA1150" w:rsidRPr="005C22AA">
        <w:t>trasinal</w:t>
      </w:r>
      <w:r w:rsidR="00EA0B1A">
        <w:t>, móstrase</w:t>
      </w:r>
      <w:r w:rsidR="00AA1150" w:rsidRPr="005C22AA">
        <w:t xml:space="preserve"> o prompt </w:t>
      </w:r>
      <w:r w:rsidR="00AA1150" w:rsidRPr="00EA00AC">
        <w:rPr>
          <w:i/>
        </w:rPr>
        <w:t>mysql&gt;</w:t>
      </w:r>
      <w:r w:rsidR="00AA1150" w:rsidRPr="005C22AA">
        <w:t xml:space="preserve"> que indica que está establecida a conexión co servidor e </w:t>
      </w:r>
      <w:r w:rsidR="00903BED">
        <w:t xml:space="preserve">xa </w:t>
      </w:r>
      <w:r w:rsidR="00AA1150" w:rsidRPr="005C22AA">
        <w:t xml:space="preserve">se poden empezar a escribir </w:t>
      </w:r>
      <w:r w:rsidR="00C4078A">
        <w:t>sentenza</w:t>
      </w:r>
      <w:r w:rsidR="00AA1150" w:rsidRPr="005C22AA">
        <w:t xml:space="preserve">s para que o servidor as execute. </w:t>
      </w:r>
    </w:p>
    <w:p w:rsidR="002A008A" w:rsidRPr="005C22AA" w:rsidRDefault="00AA1150" w:rsidP="008242D5">
      <w:pPr>
        <w:pStyle w:val="sp21"/>
      </w:pPr>
      <w:r w:rsidRPr="005C22AA">
        <w:t xml:space="preserve">As </w:t>
      </w:r>
      <w:r w:rsidR="00C4078A">
        <w:t>sentenza</w:t>
      </w:r>
      <w:r w:rsidRPr="005C22AA">
        <w:t xml:space="preserve">s SQL que se executen nesta consola </w:t>
      </w:r>
      <w:r w:rsidR="00EA00AC">
        <w:t xml:space="preserve">estarán completas cando terminen en </w:t>
      </w:r>
      <w:r w:rsidRPr="005C22AA">
        <w:t xml:space="preserve">punto e coma. </w:t>
      </w:r>
      <w:r w:rsidR="00EA00AC">
        <w:t xml:space="preserve">Pódense </w:t>
      </w:r>
      <w:r w:rsidRPr="005C22AA">
        <w:t xml:space="preserve">escribir </w:t>
      </w:r>
      <w:r w:rsidR="00C4078A">
        <w:t>sentenza</w:t>
      </w:r>
      <w:r w:rsidRPr="005C22AA">
        <w:t>s que ocupen varias liñas. S</w:t>
      </w:r>
      <w:r w:rsidR="00B94584">
        <w:t>e</w:t>
      </w:r>
      <w:r w:rsidRPr="005C22AA">
        <w:t xml:space="preserve"> pulsa a t</w:t>
      </w:r>
      <w:r w:rsidRPr="005C22AA">
        <w:t>e</w:t>
      </w:r>
      <w:r w:rsidRPr="005C22AA">
        <w:t xml:space="preserve">cla </w:t>
      </w:r>
      <w:r w:rsidRPr="00903BED">
        <w:rPr>
          <w:i/>
        </w:rPr>
        <w:t>Intro</w:t>
      </w:r>
      <w:r w:rsidRPr="005C22AA">
        <w:t xml:space="preserve"> e a liña non finaliza en punto e coma, </w:t>
      </w:r>
      <w:r w:rsidR="00B94584">
        <w:t>mostrarase</w:t>
      </w:r>
      <w:r w:rsidRPr="005C22AA">
        <w:t xml:space="preserve"> o prompt </w:t>
      </w:r>
      <w:r w:rsidRPr="00EA00AC">
        <w:rPr>
          <w:i/>
        </w:rPr>
        <w:t>-&gt;</w:t>
      </w:r>
      <w:r w:rsidRPr="005C22AA">
        <w:t xml:space="preserve"> que indica que a </w:t>
      </w:r>
      <w:r w:rsidR="00C4078A">
        <w:t>sentenza</w:t>
      </w:r>
      <w:r w:rsidR="00EA0B1A">
        <w:t xml:space="preserve"> continúa. </w:t>
      </w:r>
      <w:r w:rsidRPr="005C22AA">
        <w:t>Mentres non se envíe o punto e coma</w:t>
      </w:r>
      <w:r w:rsidR="00EA0B1A">
        <w:t>,</w:t>
      </w:r>
      <w:r w:rsidRPr="005C22AA">
        <w:t xml:space="preserve"> non se considera que a </w:t>
      </w:r>
      <w:r w:rsidR="00C4078A">
        <w:t>sentenza</w:t>
      </w:r>
      <w:r w:rsidRPr="005C22AA">
        <w:t xml:space="preserve"> estea completa e non é executada polo servidor.</w:t>
      </w:r>
    </w:p>
    <w:p w:rsidR="00AA1150" w:rsidRDefault="00AA1150" w:rsidP="005C22AA">
      <w:pPr>
        <w:pStyle w:val="p2"/>
      </w:pPr>
      <w:r>
        <w:t xml:space="preserve">No caso de non ter instalado Wampserver, </w:t>
      </w:r>
      <w:r w:rsidR="005C22AA">
        <w:t xml:space="preserve">hai que abrir </w:t>
      </w:r>
      <w:r>
        <w:t>unha co</w:t>
      </w:r>
      <w:r w:rsidR="005C22AA">
        <w:t>nsola de o</w:t>
      </w:r>
      <w:r w:rsidR="007D5C1D">
        <w:t>rdes do sistema</w:t>
      </w:r>
      <w:r>
        <w:t xml:space="preserve"> </w:t>
      </w:r>
      <w:r w:rsidR="005C22AA">
        <w:t xml:space="preserve">e executar </w:t>
      </w:r>
      <w:r>
        <w:t xml:space="preserve">a utilidade cliente </w:t>
      </w:r>
      <w:r w:rsidRPr="00903BED">
        <w:rPr>
          <w:i/>
        </w:rPr>
        <w:t>mysql.exe</w:t>
      </w:r>
      <w:r>
        <w:t xml:space="preserve"> que está no directorio </w:t>
      </w:r>
      <w:r w:rsidRPr="00903BED">
        <w:rPr>
          <w:i/>
        </w:rPr>
        <w:t>bin</w:t>
      </w:r>
      <w:r>
        <w:t xml:space="preserve"> que se atopa no directorio de instalación de MySQL (en Windows é</w:t>
      </w:r>
      <w:r w:rsidR="00B94584">
        <w:t xml:space="preserve"> </w:t>
      </w:r>
      <w:r>
        <w:t>normalmente, c:\Program Files\MySQL\MySQL version) .</w:t>
      </w:r>
    </w:p>
    <w:p w:rsidR="002A008A" w:rsidRDefault="002A008A" w:rsidP="002A008A">
      <w:pPr>
        <w:pStyle w:val="p1"/>
      </w:pPr>
      <w:r>
        <w:t>Aplicación web phpMyAdmin:</w:t>
      </w:r>
      <w:r w:rsidR="00AA1150">
        <w:t xml:space="preserve"> </w:t>
      </w:r>
    </w:p>
    <w:p w:rsidR="00AA1150" w:rsidRDefault="00AA1150" w:rsidP="005C22AA">
      <w:pPr>
        <w:pStyle w:val="p2"/>
      </w:pPr>
      <w:r>
        <w:t>No caso de ter instalado Wampserver</w:t>
      </w:r>
      <w:r w:rsidR="005C22AA">
        <w:t>,</w:t>
      </w:r>
      <w:r>
        <w:t xml:space="preserve"> hai que abrir o menú e seleccionar a opción phpMyAdmin.</w:t>
      </w:r>
    </w:p>
    <w:p w:rsidR="00AA1150" w:rsidRPr="002A008A" w:rsidRDefault="00AA1150" w:rsidP="005C22AA">
      <w:pPr>
        <w:pStyle w:val="p2"/>
      </w:pPr>
      <w:r>
        <w:t xml:space="preserve">No caso de non ter instalado Wampserver, </w:t>
      </w:r>
      <w:r w:rsidR="005C22AA">
        <w:t>hai</w:t>
      </w:r>
      <w:r>
        <w:t xml:space="preserve"> que abrir un navegador e teclear a url coa identificación do servidor web no que está instalado phpMyAdmin. Exemplos de url: http://localhost/phpMyAdmin (no caso que phpMyAdmin estea instalado nun servidor web no equipo local), http://proveedor_web.com/phpMyAdmin (no caso que phpMyAmin estea instalado no servidor proveedor_web.com). </w:t>
      </w:r>
    </w:p>
    <w:p w:rsidR="00B6578B" w:rsidRDefault="00B6578B" w:rsidP="00B6578B">
      <w:pPr>
        <w:pStyle w:val="txtarefa1"/>
      </w:pPr>
      <w:r w:rsidRPr="00C5114F">
        <w:t xml:space="preserve">Tarefa1. </w:t>
      </w:r>
      <w:r w:rsidR="00C5114F">
        <w:t>Conexión</w:t>
      </w:r>
      <w:r w:rsidR="00880964" w:rsidRPr="00C5114F">
        <w:t xml:space="preserve"> cun </w:t>
      </w:r>
      <w:r w:rsidRPr="00C5114F">
        <w:t>servidor MySQL</w:t>
      </w:r>
      <w:r w:rsidR="00C5114F" w:rsidRPr="00C5114F">
        <w:t>.</w:t>
      </w:r>
    </w:p>
    <w:p w:rsidR="00C67ABE" w:rsidRDefault="00A61ECF" w:rsidP="00C67ABE">
      <w:pPr>
        <w:pStyle w:val="tx1"/>
        <w:divId w:val="1648778696"/>
      </w:pPr>
      <w:r>
        <w:t>Aparte de poder conectarse co servidor empreg</w:t>
      </w:r>
      <w:r w:rsidR="00B94584">
        <w:t xml:space="preserve">ando </w:t>
      </w:r>
      <w:r w:rsidR="002E0DD3">
        <w:t xml:space="preserve">as anteriores </w:t>
      </w:r>
      <w:r w:rsidR="00B94584">
        <w:t xml:space="preserve">aplicacións cliente, </w:t>
      </w:r>
      <w:r>
        <w:t>t</w:t>
      </w:r>
      <w:r w:rsidR="00C67ABE">
        <w:t>a</w:t>
      </w:r>
      <w:r w:rsidR="00C67ABE">
        <w:t>mén se pode</w:t>
      </w:r>
      <w:r>
        <w:t xml:space="preserve"> facer</w:t>
      </w:r>
      <w:r w:rsidR="00C67ABE">
        <w:t xml:space="preserve"> dende os programas de aplicación que van a procesar os datos das bases de datos</w:t>
      </w:r>
      <w:r w:rsidR="005C22AA">
        <w:t>, incluí</w:t>
      </w:r>
      <w:r w:rsidR="00C67ABE">
        <w:t xml:space="preserve">ndo as </w:t>
      </w:r>
      <w:r w:rsidR="00C4078A">
        <w:t>sentenza</w:t>
      </w:r>
      <w:r w:rsidR="00C67ABE">
        <w:t xml:space="preserve">s de </w:t>
      </w:r>
      <w:r>
        <w:t>conexión</w:t>
      </w:r>
      <w:r w:rsidR="00C67ABE">
        <w:t xml:space="preserve"> no código dos programas. No seguinte exemplo móstrase </w:t>
      </w:r>
      <w:r w:rsidR="00EA00AC">
        <w:t>unh</w:t>
      </w:r>
      <w:r w:rsidR="00C67ABE">
        <w:t xml:space="preserve">a maneira de establecer a conexión dende un programa escrito en PHP: </w:t>
      </w:r>
    </w:p>
    <w:p w:rsidR="00C67ABE" w:rsidRPr="00A61ECF" w:rsidRDefault="00C67ABE" w:rsidP="00A61ECF">
      <w:pPr>
        <w:pStyle w:val="Codigo"/>
        <w:divId w:val="1648778696"/>
      </w:pPr>
      <w:r w:rsidRPr="00A61ECF">
        <w:t>&lt;?php</w:t>
      </w:r>
    </w:p>
    <w:p w:rsidR="00C67ABE" w:rsidRPr="00A61ECF" w:rsidRDefault="00C67ABE" w:rsidP="00A61ECF">
      <w:pPr>
        <w:pStyle w:val="Codigo"/>
        <w:divId w:val="1648778696"/>
      </w:pPr>
      <w:r w:rsidRPr="00A61ECF">
        <w:t>$servidor = 'localhost:3306';</w:t>
      </w:r>
    </w:p>
    <w:p w:rsidR="00C67ABE" w:rsidRPr="00A61ECF" w:rsidRDefault="00C67ABE" w:rsidP="00A61ECF">
      <w:pPr>
        <w:pStyle w:val="Codigo"/>
        <w:divId w:val="1648778696"/>
      </w:pPr>
      <w:r w:rsidRPr="00A61ECF">
        <w:t>$usuario = 'root';</w:t>
      </w:r>
    </w:p>
    <w:p w:rsidR="00C67ABE" w:rsidRPr="00A61ECF" w:rsidRDefault="00C67ABE" w:rsidP="00A61ECF">
      <w:pPr>
        <w:pStyle w:val="Codigo"/>
        <w:divId w:val="1648778696"/>
      </w:pPr>
      <w:r w:rsidRPr="00A61ECF">
        <w:t>$</w:t>
      </w:r>
      <w:r w:rsidR="00381C41">
        <w:t>contrasinal</w:t>
      </w:r>
      <w:r w:rsidRPr="00A61ECF">
        <w:t xml:space="preserve"> = '';</w:t>
      </w:r>
    </w:p>
    <w:p w:rsidR="00C67ABE" w:rsidRPr="00A61ECF" w:rsidRDefault="00C67ABE" w:rsidP="00A61ECF">
      <w:pPr>
        <w:pStyle w:val="Codigo"/>
        <w:divId w:val="1648778696"/>
      </w:pPr>
      <w:r w:rsidRPr="00A61ECF">
        <w:t>$basedatos = 'prueba_php';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/* instanciar a clase para </w:t>
      </w:r>
      <w:r w:rsidR="00B94584">
        <w:t>crear un novo obxecto de conexió</w:t>
      </w:r>
      <w:r w:rsidRPr="00A61ECF">
        <w:t>n */</w:t>
      </w:r>
    </w:p>
    <w:p w:rsidR="00C67ABE" w:rsidRPr="00A61ECF" w:rsidRDefault="00C67ABE" w:rsidP="00A61ECF">
      <w:pPr>
        <w:pStyle w:val="Codigo"/>
        <w:divId w:val="1648778696"/>
      </w:pPr>
      <w:r w:rsidRPr="00A61ECF">
        <w:t>$conexion = new my</w:t>
      </w:r>
      <w:r w:rsidR="00381C41">
        <w:t>sqli($servidor, $usuario, $contrasinal</w:t>
      </w:r>
      <w:r w:rsidRPr="00A61ECF">
        <w:t>, $basedatos);</w:t>
      </w:r>
    </w:p>
    <w:p w:rsidR="00C67ABE" w:rsidRPr="00A61ECF" w:rsidRDefault="00C67ABE" w:rsidP="00A61ECF">
      <w:pPr>
        <w:pStyle w:val="Codigo"/>
        <w:divId w:val="1648778696"/>
      </w:pPr>
      <w:r w:rsidRPr="00A61ECF">
        <w:t>if (mysqli_connect_errno())</w:t>
      </w:r>
    </w:p>
    <w:p w:rsidR="00C67ABE" w:rsidRPr="00A61ECF" w:rsidRDefault="00C67ABE" w:rsidP="00A61ECF">
      <w:pPr>
        <w:pStyle w:val="Codigo"/>
        <w:divId w:val="1648778696"/>
      </w:pPr>
      <w:r w:rsidRPr="00A61ECF">
        <w:t>{   echo '&lt;p class="erro"&gt;Erro: Fallo na conexión co servidor ' .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 </w:t>
      </w:r>
      <w:r w:rsidRPr="00A61ECF">
        <w:tab/>
      </w:r>
      <w:r w:rsidRPr="00A61ECF">
        <w:tab/>
        <w:t>$servidor . ' ou coa base de datos: ' . $basedatos . ': ' .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 </w:t>
      </w:r>
      <w:r w:rsidRPr="00A61ECF">
        <w:tab/>
      </w:r>
      <w:r w:rsidRPr="00A61ECF">
        <w:tab/>
        <w:t>mysqli_connect_error() . '&lt;/p&gt;';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    exit(); }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/* </w:t>
      </w:r>
      <w:r w:rsidR="00A4483E">
        <w:t>Aquí iría o c</w:t>
      </w:r>
      <w:r w:rsidRPr="00A61ECF">
        <w:t>ódigo para manipular os datos da base de datos */</w:t>
      </w:r>
    </w:p>
    <w:p w:rsidR="00C67ABE" w:rsidRPr="00A61ECF" w:rsidRDefault="00C67ABE" w:rsidP="00A61ECF">
      <w:pPr>
        <w:pStyle w:val="Codigo"/>
        <w:divId w:val="1648778696"/>
      </w:pPr>
      <w:r w:rsidRPr="00A61ECF">
        <w:t>$conexion-&gt;close();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?&gt;        </w:t>
      </w:r>
    </w:p>
    <w:p w:rsidR="0034180F" w:rsidRDefault="00D3060D" w:rsidP="0034180F">
      <w:pPr>
        <w:pStyle w:val="n4"/>
      </w:pPr>
      <w:bookmarkStart w:id="33" w:name="_Toc443054215"/>
      <w:r>
        <w:lastRenderedPageBreak/>
        <w:t xml:space="preserve">Forma básica das </w:t>
      </w:r>
      <w:r w:rsidR="00C4078A">
        <w:t>sentenza</w:t>
      </w:r>
      <w:r w:rsidR="0034180F">
        <w:t>s SQL</w:t>
      </w:r>
      <w:bookmarkEnd w:id="33"/>
    </w:p>
    <w:p w:rsidR="00BC1BAF" w:rsidRDefault="00BC1BAF" w:rsidP="0034180F">
      <w:pPr>
        <w:pStyle w:val="tx1"/>
      </w:pPr>
      <w:r>
        <w:t>A linguaxe SQL consta dun</w:t>
      </w:r>
      <w:r w:rsidR="00B94049">
        <w:t xml:space="preserve"> conxunto de </w:t>
      </w:r>
      <w:r w:rsidR="00C4078A">
        <w:t>sentenza</w:t>
      </w:r>
      <w:r>
        <w:t xml:space="preserve">s. Cada </w:t>
      </w:r>
      <w:r w:rsidR="00C4078A">
        <w:t>sentenza</w:t>
      </w:r>
      <w:r>
        <w:t xml:space="preserve"> indica unha acción e</w:t>
      </w:r>
      <w:r>
        <w:t>s</w:t>
      </w:r>
      <w:r>
        <w:t xml:space="preserve">pecífica a realizar por parte do SXBD, tal como a creación dunha nova táboa, a consulta de datos dunha </w:t>
      </w:r>
      <w:r w:rsidR="00B94584">
        <w:t>o</w:t>
      </w:r>
      <w:r>
        <w:t>u</w:t>
      </w:r>
      <w:r w:rsidR="00A560BF">
        <w:t xml:space="preserve"> máis </w:t>
      </w:r>
      <w:r>
        <w:t xml:space="preserve">táboas, ou a inserción de novos datos na base de datos. </w:t>
      </w:r>
    </w:p>
    <w:p w:rsidR="006160B2" w:rsidRDefault="006160B2" w:rsidP="006160B2">
      <w:pPr>
        <w:pStyle w:val="formula1"/>
      </w:pPr>
      <w:r w:rsidRPr="006160B2">
        <w:rPr>
          <w:noProof/>
          <w:lang w:val="es-ES"/>
        </w:rPr>
        <w:drawing>
          <wp:inline distT="0" distB="0" distL="0" distR="0">
            <wp:extent cx="2627934" cy="1140424"/>
            <wp:effectExtent l="19050" t="0" r="966" b="0"/>
            <wp:docPr id="2" name="0 Imagen" descr="Dibujo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2.wm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7934" cy="11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F9" w:rsidRDefault="00A315F9" w:rsidP="00A315F9">
      <w:pPr>
        <w:pStyle w:val="tx1"/>
      </w:pPr>
      <w:r>
        <w:t xml:space="preserve">Todas as </w:t>
      </w:r>
      <w:r w:rsidR="00C4078A">
        <w:t>sentenza</w:t>
      </w:r>
      <w:r>
        <w:t xml:space="preserve">s SQL teñen a mesma </w:t>
      </w:r>
      <w:r w:rsidR="00903BED">
        <w:t>estrutura</w:t>
      </w:r>
      <w:r>
        <w:t>:</w:t>
      </w:r>
    </w:p>
    <w:p w:rsidR="00DD04B8" w:rsidRDefault="00B94584" w:rsidP="00DD04B8">
      <w:pPr>
        <w:pStyle w:val="p1"/>
      </w:pPr>
      <w:r>
        <w:t>E</w:t>
      </w:r>
      <w:r w:rsidR="00BC1BAF">
        <w:t xml:space="preserve">mpezan cun verbo, que é unha palabra clave que </w:t>
      </w:r>
      <w:r w:rsidR="00903BED">
        <w:t>indica a acción</w:t>
      </w:r>
      <w:r w:rsidR="00BC1BAF">
        <w:t xml:space="preserve"> que ten que </w:t>
      </w:r>
      <w:r w:rsidR="00903BED">
        <w:t>executar</w:t>
      </w:r>
      <w:r w:rsidR="00C11ECB">
        <w:t xml:space="preserve"> o SXBD. Algúns d</w:t>
      </w:r>
      <w:r w:rsidR="00BC1BAF">
        <w:t xml:space="preserve">estes verbos son: CREATE, INSERT, DELETE, ou SELECT. </w:t>
      </w:r>
    </w:p>
    <w:p w:rsidR="00BC1BAF" w:rsidRDefault="00A315F9" w:rsidP="00BC1BAF">
      <w:pPr>
        <w:pStyle w:val="p1"/>
      </w:pPr>
      <w:r>
        <w:t xml:space="preserve">A </w:t>
      </w:r>
      <w:r w:rsidR="00C4078A">
        <w:t>sentenza</w:t>
      </w:r>
      <w:r>
        <w:t xml:space="preserve"> continúa cunha ou</w:t>
      </w:r>
      <w:r w:rsidR="00A560BF">
        <w:t xml:space="preserve"> máis </w:t>
      </w:r>
      <w:r w:rsidR="00BC1BAF">
        <w:t>cláusulas. Unha cláusula pode especificar os datos sobre os que debe actuar</w:t>
      </w:r>
      <w:r w:rsidR="00C11ECB">
        <w:t xml:space="preserve"> a </w:t>
      </w:r>
      <w:r w:rsidR="00C4078A">
        <w:t>sentenza</w:t>
      </w:r>
      <w:r w:rsidR="00C11ECB">
        <w:t>, ou proporcionar má</w:t>
      </w:r>
      <w:r w:rsidR="00BC1BAF">
        <w:t>is detalles acerca da forma en que se ten que executar. Todas as cláusulas empezan tamén cunha palabra clave, tal como WHERE, FROM, INTO e HAVING e van seguidas de expresións, nomes de t</w:t>
      </w:r>
      <w:r w:rsidR="00BC1BAF">
        <w:t>á</w:t>
      </w:r>
      <w:r>
        <w:t xml:space="preserve">boas ou </w:t>
      </w:r>
      <w:r w:rsidR="00BC1BAF">
        <w:t>nomes de c</w:t>
      </w:r>
      <w:r>
        <w:t>olumnas</w:t>
      </w:r>
      <w:r w:rsidR="00BC1BAF">
        <w:t>. Algunhas cláusulas teñen que aparecer de forma obrigat</w:t>
      </w:r>
      <w:r w:rsidR="00BC1BAF">
        <w:t>o</w:t>
      </w:r>
      <w:r w:rsidR="00BC1BAF">
        <w:t xml:space="preserve">ria na </w:t>
      </w:r>
      <w:r w:rsidR="00C4078A">
        <w:t>sentenza</w:t>
      </w:r>
      <w:r w:rsidR="00BC1BAF">
        <w:t xml:space="preserve">, pero outras son opcionais. </w:t>
      </w:r>
    </w:p>
    <w:p w:rsidR="00BC1BAF" w:rsidRDefault="00BC1BAF" w:rsidP="00BC1BAF">
      <w:pPr>
        <w:pStyle w:val="tx1"/>
      </w:pPr>
      <w:r>
        <w:t xml:space="preserve">O estándar SQL ANSI/IS0 especifica as palabras clave da linguaxe SQL que se utilizan como verbos ou como cláusulas das </w:t>
      </w:r>
      <w:r w:rsidR="00C4078A">
        <w:t>sentenza</w:t>
      </w:r>
      <w:r>
        <w:t>s. Ademais, establece que estas palabras cl</w:t>
      </w:r>
      <w:r>
        <w:t>a</w:t>
      </w:r>
      <w:r>
        <w:t>ve non poden ser empregadas para designar obxectos da base de datos, tales como táboas, vistas</w:t>
      </w:r>
      <w:r w:rsidR="00DD04B8">
        <w:t>, columnas ou usuarios. Moitos dialectos</w:t>
      </w:r>
      <w:r>
        <w:t xml:space="preserve"> de SQL suavizan esta restrición, pero é r</w:t>
      </w:r>
      <w:r>
        <w:t>e</w:t>
      </w:r>
      <w:r>
        <w:t xml:space="preserve">comendable evitar o uso de palabras clave ao nomear táboas, columnas, ou calquera outro obxecto da base de datos. </w:t>
      </w:r>
    </w:p>
    <w:p w:rsidR="00BC1BAF" w:rsidRDefault="00BC1BAF" w:rsidP="00DD04B8">
      <w:pPr>
        <w:pStyle w:val="n4"/>
      </w:pPr>
      <w:bookmarkStart w:id="34" w:name="_Toc443054216"/>
      <w:r>
        <w:t>N</w:t>
      </w:r>
      <w:r w:rsidR="00DD04B8">
        <w:t>otación para a sintaxe</w:t>
      </w:r>
      <w:bookmarkEnd w:id="34"/>
    </w:p>
    <w:p w:rsidR="00BC1BAF" w:rsidRDefault="00BC1BAF" w:rsidP="00BC1BAF">
      <w:pPr>
        <w:pStyle w:val="tx1"/>
      </w:pPr>
      <w:r>
        <w:t xml:space="preserve">SQL, </w:t>
      </w:r>
      <w:r w:rsidR="00B94584">
        <w:t xml:space="preserve">do mesmo xeito que outras </w:t>
      </w:r>
      <w:r>
        <w:t>linguaxe</w:t>
      </w:r>
      <w:r w:rsidR="00B94584">
        <w:t>s</w:t>
      </w:r>
      <w:r w:rsidR="00C11ECB">
        <w:t>, está formada</w:t>
      </w:r>
      <w:r>
        <w:t xml:space="preserve"> por un conxunto de palabras e un conxunto de normas de sintaxe para a construción das </w:t>
      </w:r>
      <w:r w:rsidR="00C4078A">
        <w:t>sentenza</w:t>
      </w:r>
      <w:r>
        <w:t xml:space="preserve">s. </w:t>
      </w:r>
      <w:r w:rsidR="001B6A1F">
        <w:t>A notación empreg</w:t>
      </w:r>
      <w:r w:rsidR="001B6A1F">
        <w:t>a</w:t>
      </w:r>
      <w:r w:rsidR="001B6A1F">
        <w:t>da nos manuais para a explicación da sintaxe das sentenzas resúmese na seguinte táboa</w:t>
      </w:r>
      <w:r w:rsidR="00C11ECB">
        <w:t>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17"/>
        <w:gridCol w:w="6888"/>
      </w:tblGrid>
      <w:tr w:rsidR="00DD04B8" w:rsidRPr="005167F9" w:rsidTr="001C3618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DD04B8" w:rsidRPr="00260699" w:rsidRDefault="0011295B" w:rsidP="0011295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</w:t>
            </w:r>
            <w:r w:rsidR="00DD04B8">
              <w:rPr>
                <w:rFonts w:cs="Helvetica"/>
                <w:bCs/>
                <w:szCs w:val="16"/>
              </w:rPr>
              <w:t xml:space="preserve"> de </w:t>
            </w:r>
            <w:r>
              <w:rPr>
                <w:rFonts w:cs="Helvetica"/>
                <w:bCs/>
                <w:szCs w:val="16"/>
              </w:rPr>
              <w:t>notacións utilizada</w:t>
            </w:r>
            <w:r w:rsidR="004C4F04">
              <w:rPr>
                <w:rFonts w:cs="Helvetica"/>
                <w:bCs/>
                <w:szCs w:val="16"/>
              </w:rPr>
              <w:t>s na sintaxe das</w:t>
            </w:r>
            <w:r w:rsidR="00DD04B8">
              <w:rPr>
                <w:rFonts w:cs="Helvetica"/>
                <w:bCs/>
                <w:szCs w:val="16"/>
              </w:rPr>
              <w:t xml:space="preserve"> </w:t>
            </w:r>
            <w:r w:rsidR="00C4078A">
              <w:rPr>
                <w:rFonts w:cs="Helvetica"/>
                <w:bCs/>
                <w:szCs w:val="16"/>
              </w:rPr>
              <w:t>sentenza</w:t>
            </w:r>
            <w:r w:rsidR="00DD04B8">
              <w:rPr>
                <w:rFonts w:cs="Helvetica"/>
                <w:bCs/>
                <w:szCs w:val="16"/>
              </w:rPr>
              <w:t>s SQL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Pr="00260699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MAIÚSCULAS</w:t>
            </w:r>
          </w:p>
        </w:tc>
        <w:tc>
          <w:tcPr>
            <w:tcW w:w="6888" w:type="dxa"/>
            <w:noWrap/>
          </w:tcPr>
          <w:p w:rsidR="0011295B" w:rsidRPr="00260699" w:rsidRDefault="0011295B" w:rsidP="001B6A1F">
            <w:pPr>
              <w:pStyle w:val="tt1"/>
              <w:rPr>
                <w:rFonts w:cs="Helvetica"/>
                <w:szCs w:val="16"/>
              </w:rPr>
            </w:pPr>
            <w:r>
              <w:t xml:space="preserve">O texto escrito en maiúsculas representa palabras reservadas, que non poden ser utilizadas para outros fins. Á hora de </w:t>
            </w:r>
            <w:r w:rsidR="001B6A1F">
              <w:t>escribir</w:t>
            </w:r>
            <w:r>
              <w:t xml:space="preserve"> a </w:t>
            </w:r>
            <w:r w:rsidR="00C4078A">
              <w:t>sentenza</w:t>
            </w:r>
            <w:r>
              <w:t xml:space="preserve"> non se diferenza entre minúsculas e maiúsculas 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Minúsculas</w:t>
            </w:r>
          </w:p>
        </w:tc>
        <w:tc>
          <w:tcPr>
            <w:tcW w:w="6888" w:type="dxa"/>
            <w:noWrap/>
          </w:tcPr>
          <w:p w:rsidR="0011295B" w:rsidRDefault="0011295B" w:rsidP="0011295B">
            <w:pPr>
              <w:pStyle w:val="tt1"/>
            </w:pPr>
            <w:r w:rsidRPr="0011295B">
              <w:t>Representan partes da instrución na</w:t>
            </w:r>
            <w:r w:rsidR="001B6A1F">
              <w:t>s</w:t>
            </w:r>
            <w:r w:rsidRPr="0011295B">
              <w:t xml:space="preserve"> que temos que substituír a palabra ou frase escrita en minúsculas polo que representa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[ </w:t>
            </w:r>
            <w:r w:rsidR="005B2DFA">
              <w:rPr>
                <w:rFonts w:cs="Helvetica"/>
                <w:szCs w:val="16"/>
              </w:rPr>
              <w:t>texto</w:t>
            </w:r>
            <w:r>
              <w:rPr>
                <w:rFonts w:cs="Helvetica"/>
                <w:szCs w:val="16"/>
              </w:rPr>
              <w:t>]</w:t>
            </w:r>
          </w:p>
        </w:tc>
        <w:tc>
          <w:tcPr>
            <w:tcW w:w="6888" w:type="dxa"/>
            <w:noWrap/>
          </w:tcPr>
          <w:p w:rsidR="0011295B" w:rsidRPr="0011295B" w:rsidRDefault="0011295B" w:rsidP="0011295B">
            <w:pPr>
              <w:pStyle w:val="tt1"/>
            </w:pPr>
            <w:r>
              <w:t xml:space="preserve">A parte da </w:t>
            </w:r>
            <w:r w:rsidR="00C4078A">
              <w:t>sentenza</w:t>
            </w:r>
            <w:r>
              <w:t xml:space="preserve"> encerrada entre corchetes é optativa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{</w:t>
            </w:r>
            <w:r w:rsidR="005B2DFA">
              <w:rPr>
                <w:rFonts w:cs="Helvetica"/>
                <w:szCs w:val="16"/>
              </w:rPr>
              <w:t>opción1 | opción2</w:t>
            </w:r>
            <w:r>
              <w:rPr>
                <w:rFonts w:cs="Helvetica"/>
                <w:szCs w:val="16"/>
              </w:rPr>
              <w:t xml:space="preserve"> }</w:t>
            </w:r>
          </w:p>
        </w:tc>
        <w:tc>
          <w:tcPr>
            <w:tcW w:w="6888" w:type="dxa"/>
            <w:noWrap/>
          </w:tcPr>
          <w:p w:rsidR="0011295B" w:rsidRPr="0011295B" w:rsidRDefault="001C3618" w:rsidP="003446EA">
            <w:pPr>
              <w:pStyle w:val="tt1"/>
            </w:pPr>
            <w:r>
              <w:t xml:space="preserve">Representa unha alternativa. </w:t>
            </w:r>
            <w:r w:rsidR="003446EA">
              <w:t>Ao</w:t>
            </w:r>
            <w:r>
              <w:t xml:space="preserve"> escribir a instrución tense que elixir unha das opcións encerradas entre as chaves, que van separadas por barras verticais (  | )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C3618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 ...</w:t>
            </w:r>
          </w:p>
        </w:tc>
        <w:tc>
          <w:tcPr>
            <w:tcW w:w="6888" w:type="dxa"/>
            <w:noWrap/>
          </w:tcPr>
          <w:p w:rsidR="0011295B" w:rsidRPr="0011295B" w:rsidRDefault="005B2DFA" w:rsidP="00B94584">
            <w:pPr>
              <w:pStyle w:val="tt1"/>
            </w:pPr>
            <w:r>
              <w:t>Tres puntos seguidos i</w:t>
            </w:r>
            <w:r w:rsidR="001C3618">
              <w:t xml:space="preserve">ndican que a parte da </w:t>
            </w:r>
            <w:r w:rsidR="00C4078A">
              <w:t>sentenza</w:t>
            </w:r>
            <w:r w:rsidR="001C3618">
              <w:t xml:space="preserve"> que está inmediatamente antes </w:t>
            </w:r>
            <w:r>
              <w:t>d</w:t>
            </w:r>
            <w:r w:rsidR="00F15ECB">
              <w:t>eles</w:t>
            </w:r>
            <w:r w:rsidR="001C3618">
              <w:t xml:space="preserve">, </w:t>
            </w:r>
            <w:r w:rsidR="00B94584">
              <w:t>pódese</w:t>
            </w:r>
            <w:r w:rsidR="001C3618">
              <w:t xml:space="preserve"> repetir varias veces</w:t>
            </w:r>
          </w:p>
        </w:tc>
      </w:tr>
    </w:tbl>
    <w:p w:rsidR="00F32095" w:rsidRDefault="00F32095" w:rsidP="00F32095">
      <w:pPr>
        <w:pStyle w:val="tx1"/>
      </w:pPr>
      <w:r>
        <w:t>No seguinte exemplo de sintaxe, as palabras CREATE, DATABASE, SCHEMA, IF, NOT, e EXISTS son palabras reservadas que non se poden utilizar noutro lugar da sente</w:t>
      </w:r>
      <w:r>
        <w:t>n</w:t>
      </w:r>
      <w:r>
        <w:t>za diferente ao que aparecen na norma de sintaxe.</w:t>
      </w:r>
    </w:p>
    <w:p w:rsidR="00F32095" w:rsidRPr="00F32095" w:rsidRDefault="00F32095" w:rsidP="002E39C9">
      <w:pPr>
        <w:pStyle w:val="formula1"/>
        <w:rPr>
          <w:noProof/>
        </w:rPr>
      </w:pPr>
    </w:p>
    <w:p w:rsidR="00BC1BAF" w:rsidRDefault="00A560BF" w:rsidP="002E39C9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5772150" cy="953540"/>
            <wp:effectExtent l="19050" t="0" r="0" b="0"/>
            <wp:docPr id="4" name="3 Imagen" descr="Sintax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axe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9411" cy="9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7D" w:rsidRPr="00ED277D" w:rsidRDefault="00ED277D" w:rsidP="00F32095">
      <w:pPr>
        <w:pStyle w:val="tx1"/>
      </w:pPr>
      <w:r>
        <w:t>A</w:t>
      </w:r>
      <w:r w:rsidR="00F32095">
        <w:t xml:space="preserve"> escritura da</w:t>
      </w:r>
      <w:r>
        <w:t xml:space="preserve">s sentenzas SQL </w:t>
      </w:r>
      <w:r w:rsidR="00F32095">
        <w:t>pode facerse</w:t>
      </w:r>
      <w:r>
        <w:t xml:space="preserve"> en maiúsculas, minúsculas ou </w:t>
      </w:r>
      <w:r w:rsidR="00F32095">
        <w:t>n</w:t>
      </w:r>
      <w:r>
        <w:t>unha comb</w:t>
      </w:r>
      <w:r>
        <w:t>i</w:t>
      </w:r>
      <w:r>
        <w:t>nación de ambas.</w:t>
      </w:r>
    </w:p>
    <w:p w:rsidR="00BC1BAF" w:rsidRDefault="001C3618" w:rsidP="001C3618">
      <w:pPr>
        <w:pStyle w:val="n4"/>
      </w:pPr>
      <w:bookmarkStart w:id="35" w:name="_Toc443054217"/>
      <w:r>
        <w:t>Comentarios en S</w:t>
      </w:r>
      <w:r w:rsidR="00BC1BAF">
        <w:t>QL</w:t>
      </w:r>
      <w:bookmarkEnd w:id="35"/>
    </w:p>
    <w:p w:rsidR="004C4F04" w:rsidRDefault="00D327AF" w:rsidP="00BC1BAF">
      <w:pPr>
        <w:pStyle w:val="tx1"/>
      </w:pPr>
      <w:r>
        <w:t xml:space="preserve">Os </w:t>
      </w:r>
      <w:r w:rsidR="004C4F04">
        <w:t xml:space="preserve">comentarios poden formar parte dunha </w:t>
      </w:r>
      <w:r w:rsidR="00C4078A">
        <w:t>sentenza</w:t>
      </w:r>
      <w:r w:rsidR="004C4F04">
        <w:t xml:space="preserve"> SQL </w:t>
      </w:r>
      <w:r w:rsidR="00694B43">
        <w:t xml:space="preserve">e </w:t>
      </w:r>
      <w:r w:rsidR="004C4F04">
        <w:t xml:space="preserve">non serán </w:t>
      </w:r>
      <w:r w:rsidR="00694B43">
        <w:t>executados polo se</w:t>
      </w:r>
      <w:r w:rsidR="00694B43">
        <w:t>r</w:t>
      </w:r>
      <w:r w:rsidR="00694B43">
        <w:t>vidor</w:t>
      </w:r>
      <w:r w:rsidR="004C4F04">
        <w:t>. Poden estar delimitados ou non e ocupar unha liña ou máis dunha</w:t>
      </w:r>
      <w:r w:rsidR="005B2DFA">
        <w:t>. Os</w:t>
      </w:r>
      <w:r w:rsidR="004C4F04">
        <w:t xml:space="preserve"> </w:t>
      </w:r>
      <w:r>
        <w:t>símbolos ut</w:t>
      </w:r>
      <w:r>
        <w:t>i</w:t>
      </w:r>
      <w:r>
        <w:t xml:space="preserve">lizados para definir comentarios nun </w:t>
      </w:r>
      <w:r w:rsidRPr="001C3618">
        <w:rPr>
          <w:i/>
        </w:rPr>
        <w:t>script</w:t>
      </w:r>
      <w:r>
        <w:t xml:space="preserve"> de SQL ou nunha </w:t>
      </w:r>
      <w:r w:rsidR="00C4078A">
        <w:t>sentenza</w:t>
      </w:r>
      <w:r w:rsidR="00053DC4">
        <w:t>,</w:t>
      </w:r>
      <w:r>
        <w:t xml:space="preserve"> </w:t>
      </w:r>
      <w:r w:rsidR="005B2DFA">
        <w:t>son os que se mo</w:t>
      </w:r>
      <w:r w:rsidR="005B2DFA">
        <w:t>s</w:t>
      </w:r>
      <w:r w:rsidR="005B2DFA">
        <w:t>tran na seguinte táboa.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17"/>
        <w:gridCol w:w="6888"/>
      </w:tblGrid>
      <w:tr w:rsidR="005B2DFA" w:rsidRPr="005167F9" w:rsidTr="00DC6417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5B2DFA" w:rsidRPr="00260699" w:rsidRDefault="005B2DFA" w:rsidP="00DC6417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Símbolos para definir comentarios</w:t>
            </w:r>
          </w:p>
        </w:tc>
      </w:tr>
      <w:tr w:rsidR="005B2DFA" w:rsidRPr="005167F9" w:rsidTr="00DC6417">
        <w:tc>
          <w:tcPr>
            <w:tcW w:w="1617" w:type="dxa"/>
            <w:noWrap/>
          </w:tcPr>
          <w:p w:rsidR="005B2DFA" w:rsidRPr="00260699" w:rsidRDefault="005B2DFA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--</w:t>
            </w:r>
          </w:p>
        </w:tc>
        <w:tc>
          <w:tcPr>
            <w:tcW w:w="6888" w:type="dxa"/>
            <w:noWrap/>
          </w:tcPr>
          <w:p w:rsidR="005B2DFA" w:rsidRPr="00260699" w:rsidRDefault="00F15ECB" w:rsidP="00F15ECB">
            <w:pPr>
              <w:pStyle w:val="tt1"/>
              <w:rPr>
                <w:rFonts w:cs="Helvetica"/>
                <w:szCs w:val="16"/>
              </w:rPr>
            </w:pPr>
            <w:r>
              <w:t>Dous guións ao comezo dunha liña indican que esa liña sexa interpretada como un comentario</w:t>
            </w:r>
          </w:p>
        </w:tc>
      </w:tr>
      <w:tr w:rsidR="005B2DFA" w:rsidRPr="005167F9" w:rsidTr="00DC6417">
        <w:tc>
          <w:tcPr>
            <w:tcW w:w="1617" w:type="dxa"/>
            <w:noWrap/>
          </w:tcPr>
          <w:p w:rsidR="005B2DFA" w:rsidRDefault="005B2DFA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#</w:t>
            </w:r>
          </w:p>
        </w:tc>
        <w:tc>
          <w:tcPr>
            <w:tcW w:w="6888" w:type="dxa"/>
            <w:noWrap/>
          </w:tcPr>
          <w:p w:rsidR="005B2DFA" w:rsidRDefault="00F15ECB" w:rsidP="00F15ECB">
            <w:pPr>
              <w:pStyle w:val="tt1"/>
            </w:pPr>
            <w:r>
              <w:t>O símbolo # indic</w:t>
            </w:r>
            <w:r w:rsidR="00A560BF">
              <w:t xml:space="preserve">a que o texto que hai dende el </w:t>
            </w:r>
            <w:r>
              <w:t>ata o final da liña sexa interpretado como un comentario</w:t>
            </w:r>
          </w:p>
        </w:tc>
      </w:tr>
      <w:tr w:rsidR="005B2DFA" w:rsidRPr="005167F9" w:rsidTr="00DC6417">
        <w:tc>
          <w:tcPr>
            <w:tcW w:w="1617" w:type="dxa"/>
            <w:noWrap/>
          </w:tcPr>
          <w:p w:rsidR="005B2DFA" w:rsidRDefault="00F15ECB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/* texto */</w:t>
            </w:r>
          </w:p>
        </w:tc>
        <w:tc>
          <w:tcPr>
            <w:tcW w:w="6888" w:type="dxa"/>
            <w:noWrap/>
          </w:tcPr>
          <w:p w:rsidR="005B2DFA" w:rsidRPr="0011295B" w:rsidRDefault="00F15ECB" w:rsidP="00DC6417">
            <w:pPr>
              <w:pStyle w:val="tt1"/>
            </w:pPr>
            <w:r>
              <w:t>Define o texto como comentario. O texto pode ocupar varias liñas</w:t>
            </w:r>
          </w:p>
        </w:tc>
      </w:tr>
    </w:tbl>
    <w:p w:rsidR="000E44AF" w:rsidRDefault="000E44AF" w:rsidP="000E44AF">
      <w:pPr>
        <w:pStyle w:val="tx1"/>
      </w:pPr>
      <w:r>
        <w:t xml:space="preserve">Exemplo de código </w:t>
      </w:r>
      <w:r w:rsidR="00C220E1">
        <w:t>con comentarios:</w:t>
      </w:r>
      <w:r w:rsidRPr="004C25A7">
        <w:t xml:space="preserve"> </w:t>
      </w:r>
    </w:p>
    <w:p w:rsidR="00C30058" w:rsidRPr="00164A76" w:rsidRDefault="00C30058" w:rsidP="000E44AF">
      <w:pPr>
        <w:pStyle w:val="Codigo"/>
        <w:rPr>
          <w:color w:val="808080" w:themeColor="background1" w:themeShade="80"/>
        </w:rPr>
      </w:pPr>
      <w:r w:rsidRPr="00164A76">
        <w:rPr>
          <w:color w:val="808080" w:themeColor="background1" w:themeShade="80"/>
        </w:rPr>
        <w:t>-- Script de creación da estrutura da base de datos horas_extr</w:t>
      </w:r>
      <w:r w:rsidRPr="00164A76">
        <w:rPr>
          <w:color w:val="808080" w:themeColor="background1" w:themeShade="80"/>
          <w:szCs w:val="16"/>
          <w:highlight w:val="white"/>
        </w:rPr>
        <w:t>a</w:t>
      </w:r>
    </w:p>
    <w:p w:rsidR="00C30058" w:rsidRPr="004C25A7" w:rsidRDefault="00C30058" w:rsidP="00195C13">
      <w:pPr>
        <w:pStyle w:val="Codigo"/>
      </w:pPr>
      <w:r w:rsidRPr="00164A76">
        <w:rPr>
          <w:b/>
          <w:bCs/>
          <w:color w:val="0000FF"/>
          <w:szCs w:val="16"/>
          <w:highlight w:val="white"/>
        </w:rPr>
        <w:t>create schema if not exists</w:t>
      </w:r>
      <w:r w:rsidRPr="004C25A7">
        <w:t xml:space="preserve"> </w:t>
      </w:r>
      <w:r w:rsidRPr="00164A76">
        <w:rPr>
          <w:color w:val="808080" w:themeColor="background1" w:themeShade="80"/>
        </w:rPr>
        <w:t>/* só no caso de non existir */</w:t>
      </w:r>
      <w:r w:rsidRPr="004C25A7">
        <w:t xml:space="preserve"> horas_extra;</w:t>
      </w:r>
    </w:p>
    <w:p w:rsidR="00C30058" w:rsidRPr="00164A76" w:rsidRDefault="00C30058" w:rsidP="00195C13">
      <w:pPr>
        <w:pStyle w:val="Codigo"/>
        <w:rPr>
          <w:color w:val="808080" w:themeColor="background1" w:themeShade="80"/>
        </w:rPr>
      </w:pPr>
      <w:r w:rsidRPr="00164A76">
        <w:rPr>
          <w:color w:val="808080" w:themeColor="background1" w:themeShade="80"/>
        </w:rPr>
        <w:t>/* Forma de comentario que ocupa</w:t>
      </w:r>
      <w:r w:rsidR="00A560BF" w:rsidRPr="00164A76">
        <w:rPr>
          <w:color w:val="808080" w:themeColor="background1" w:themeShade="80"/>
        </w:rPr>
        <w:t xml:space="preserve"> máis </w:t>
      </w:r>
      <w:r w:rsidRPr="00164A76">
        <w:rPr>
          <w:color w:val="808080" w:themeColor="background1" w:themeShade="80"/>
        </w:rPr>
        <w:t>dunha liña,</w:t>
      </w:r>
    </w:p>
    <w:p w:rsidR="00C30058" w:rsidRPr="00164A76" w:rsidRDefault="00C30058" w:rsidP="00195C13">
      <w:pPr>
        <w:pStyle w:val="Codigo"/>
        <w:rPr>
          <w:color w:val="808080" w:themeColor="background1" w:themeShade="80"/>
        </w:rPr>
      </w:pPr>
      <w:r w:rsidRPr="00164A76">
        <w:rPr>
          <w:color w:val="808080" w:themeColor="background1" w:themeShade="80"/>
        </w:rPr>
        <w:t xml:space="preserve">ou cando se quere inserir o comentario no medio dunha </w:t>
      </w:r>
      <w:r w:rsidR="00C4078A" w:rsidRPr="00164A76">
        <w:rPr>
          <w:color w:val="808080" w:themeColor="background1" w:themeShade="80"/>
        </w:rPr>
        <w:t>sentenza</w:t>
      </w:r>
      <w:r w:rsidRPr="00164A76">
        <w:rPr>
          <w:color w:val="808080" w:themeColor="background1" w:themeShade="80"/>
        </w:rPr>
        <w:t xml:space="preserve"> */</w:t>
      </w:r>
    </w:p>
    <w:p w:rsidR="00C30058" w:rsidRDefault="00C30058" w:rsidP="00195C13">
      <w:pPr>
        <w:pStyle w:val="Codigo"/>
      </w:pPr>
      <w:r w:rsidRPr="00164A76">
        <w:rPr>
          <w:b/>
          <w:bCs/>
          <w:color w:val="0000FF"/>
          <w:szCs w:val="16"/>
          <w:highlight w:val="white"/>
        </w:rPr>
        <w:t>use</w:t>
      </w:r>
      <w:r w:rsidRPr="004C25A7">
        <w:t xml:space="preserve"> empresa; </w:t>
      </w:r>
      <w:r w:rsidRPr="00164A76">
        <w:rPr>
          <w:color w:val="808080" w:themeColor="background1" w:themeShade="80"/>
        </w:rPr>
        <w:t># Selección da base de datos empresa</w:t>
      </w:r>
    </w:p>
    <w:p w:rsidR="00C220E1" w:rsidRPr="004C25A7" w:rsidRDefault="00C220E1" w:rsidP="00C220E1">
      <w:pPr>
        <w:pStyle w:val="tx1"/>
      </w:pPr>
      <w:r>
        <w:t>Así se verían os comentarios no editor de MySQL Workbench:</w:t>
      </w:r>
    </w:p>
    <w:p w:rsidR="00BC1BAF" w:rsidRDefault="004C25A7" w:rsidP="005957A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479131" cy="635794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31" cy="63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AF" w:rsidRDefault="00404431" w:rsidP="00BC1BAF">
      <w:pPr>
        <w:pStyle w:val="tx1"/>
      </w:pPr>
      <w:r>
        <w:rPr>
          <w:noProof/>
          <w:lang w:val="es-ES"/>
        </w:rPr>
        <w:t>MySQL</w:t>
      </w:r>
      <w:r w:rsidR="003A3B31">
        <w:t xml:space="preserve"> </w:t>
      </w:r>
      <w:r w:rsidR="00DC6417">
        <w:t xml:space="preserve">permite utilizar os símbolos /* e */ propios dos comentarios para definir </w:t>
      </w:r>
      <w:r w:rsidR="00C4078A">
        <w:t>sente</w:t>
      </w:r>
      <w:r w:rsidR="00C4078A">
        <w:t>n</w:t>
      </w:r>
      <w:r w:rsidR="00C4078A">
        <w:t>za</w:t>
      </w:r>
      <w:r w:rsidR="00DC6417">
        <w:t>s executables. Esta utilización debe facerse con precaución para non</w:t>
      </w:r>
      <w:r w:rsidR="00BC1BAF">
        <w:t xml:space="preserve"> ter problemas ao executar a</w:t>
      </w:r>
      <w:r w:rsidR="005957A2">
        <w:t>rquivos de scripts de MySQL n</w:t>
      </w:r>
      <w:r w:rsidR="00195C13">
        <w:t>outros SXBDR.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6746"/>
      </w:tblGrid>
      <w:tr w:rsidR="005957A2" w:rsidRPr="005167F9" w:rsidTr="00DC6417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5957A2" w:rsidRPr="00260699" w:rsidRDefault="00DC6417" w:rsidP="00DC6417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 xml:space="preserve">Utilización especial dos comentarios en </w:t>
            </w:r>
            <w:r w:rsidR="005957A2">
              <w:rPr>
                <w:rFonts w:cs="Helvetica"/>
                <w:bCs/>
                <w:szCs w:val="16"/>
              </w:rPr>
              <w:t xml:space="preserve"> MySQL</w:t>
            </w:r>
          </w:p>
        </w:tc>
      </w:tr>
      <w:tr w:rsidR="005957A2" w:rsidRPr="005167F9" w:rsidTr="00DC6417">
        <w:tc>
          <w:tcPr>
            <w:tcW w:w="1759" w:type="dxa"/>
            <w:noWrap/>
          </w:tcPr>
          <w:p w:rsidR="005957A2" w:rsidRPr="00260699" w:rsidRDefault="00DC6417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/*! código_MySQL</w:t>
            </w:r>
            <w:r w:rsidR="005957A2">
              <w:rPr>
                <w:rFonts w:cs="Helvetica"/>
                <w:szCs w:val="16"/>
              </w:rPr>
              <w:t xml:space="preserve"> */</w:t>
            </w:r>
          </w:p>
        </w:tc>
        <w:tc>
          <w:tcPr>
            <w:tcW w:w="6746" w:type="dxa"/>
            <w:noWrap/>
          </w:tcPr>
          <w:p w:rsidR="005957A2" w:rsidRPr="00260699" w:rsidRDefault="00235853" w:rsidP="00DC6417">
            <w:pPr>
              <w:pStyle w:val="tt1"/>
              <w:rPr>
                <w:rFonts w:cs="Helvetica"/>
                <w:szCs w:val="16"/>
              </w:rPr>
            </w:pPr>
            <w:r>
              <w:t>En MySQL</w:t>
            </w:r>
            <w:r w:rsidR="00DC6417">
              <w:t>,</w:t>
            </w:r>
            <w:r>
              <w:t xml:space="preserve"> interprétase o </w:t>
            </w:r>
            <w:r w:rsidR="00DC6417">
              <w:t>código</w:t>
            </w:r>
            <w:r>
              <w:t xml:space="preserve"> como unha </w:t>
            </w:r>
            <w:r w:rsidR="00C4078A">
              <w:t>sentenza</w:t>
            </w:r>
            <w:r w:rsidR="00DC6417">
              <w:t xml:space="preserve"> executable e execútase; n</w:t>
            </w:r>
            <w:r>
              <w:t xml:space="preserve">o </w:t>
            </w:r>
            <w:r w:rsidR="005957A2">
              <w:t>resto de servidores</w:t>
            </w:r>
            <w:r w:rsidR="00DC6417">
              <w:t>,</w:t>
            </w:r>
            <w:r w:rsidR="005957A2">
              <w:t xml:space="preserve"> interpr</w:t>
            </w:r>
            <w:r w:rsidR="00DC6417">
              <w:t>é</w:t>
            </w:r>
            <w:r w:rsidR="005957A2">
              <w:t>ta</w:t>
            </w:r>
            <w:r w:rsidR="00DC6417">
              <w:t>se</w:t>
            </w:r>
            <w:r w:rsidR="005957A2">
              <w:t xml:space="preserve"> como comentario</w:t>
            </w:r>
          </w:p>
        </w:tc>
      </w:tr>
      <w:tr w:rsidR="005957A2" w:rsidRPr="005167F9" w:rsidTr="00DC6417">
        <w:tc>
          <w:tcPr>
            <w:tcW w:w="1759" w:type="dxa"/>
            <w:noWrap/>
          </w:tcPr>
          <w:p w:rsidR="005957A2" w:rsidRDefault="00235853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/*!version </w:t>
            </w:r>
            <w:r w:rsidR="00DC6417">
              <w:rPr>
                <w:rFonts w:cs="Helvetica"/>
                <w:szCs w:val="16"/>
              </w:rPr>
              <w:t xml:space="preserve">código_MySQL </w:t>
            </w:r>
            <w:r>
              <w:rPr>
                <w:rFonts w:cs="Helvetica"/>
                <w:szCs w:val="16"/>
              </w:rPr>
              <w:t>*/</w:t>
            </w:r>
          </w:p>
        </w:tc>
        <w:tc>
          <w:tcPr>
            <w:tcW w:w="6746" w:type="dxa"/>
            <w:noWrap/>
          </w:tcPr>
          <w:p w:rsidR="005957A2" w:rsidRDefault="00235853" w:rsidP="00DC6417">
            <w:pPr>
              <w:pStyle w:val="tt1"/>
            </w:pPr>
            <w:r>
              <w:t>En MySQL</w:t>
            </w:r>
            <w:r w:rsidR="00DC6417">
              <w:t>,</w:t>
            </w:r>
            <w:r>
              <w:t xml:space="preserve"> interprétase o texto como unha </w:t>
            </w:r>
            <w:r w:rsidR="00C4078A">
              <w:t>sentenza</w:t>
            </w:r>
            <w:r>
              <w:t xml:space="preserve"> executable e execútase nun servidor cunha versión igual ou superior á versi</w:t>
            </w:r>
            <w:r w:rsidR="00DC6417">
              <w:t>ó</w:t>
            </w:r>
            <w:r>
              <w:t>n especificada</w:t>
            </w:r>
            <w:r w:rsidR="00DC6417">
              <w:t>; no resto de servidores, interprétase como comentario</w:t>
            </w:r>
          </w:p>
        </w:tc>
      </w:tr>
    </w:tbl>
    <w:p w:rsidR="00BC1BAF" w:rsidRDefault="000E44AF" w:rsidP="00BC1BAF">
      <w:pPr>
        <w:pStyle w:val="tx1"/>
      </w:pPr>
      <w:r>
        <w:t>Exemplo de código e vista do mesmo editado en MySQLWorkbench</w:t>
      </w:r>
      <w:r w:rsidR="00235853">
        <w:t>:</w:t>
      </w:r>
    </w:p>
    <w:p w:rsidR="004C25A7" w:rsidRDefault="004C25A7" w:rsidP="004C25A7">
      <w:pPr>
        <w:pStyle w:val="Codigo"/>
      </w:pPr>
      <w:r>
        <w:t xml:space="preserve">/*! </w:t>
      </w:r>
      <w:r w:rsidRPr="00164A76">
        <w:rPr>
          <w:b/>
          <w:bCs/>
          <w:color w:val="0000FF"/>
          <w:szCs w:val="16"/>
          <w:highlight w:val="white"/>
        </w:rPr>
        <w:t>create database empresa</w:t>
      </w:r>
      <w:r>
        <w:t xml:space="preserve"> */;</w:t>
      </w:r>
    </w:p>
    <w:p w:rsidR="004C25A7" w:rsidRDefault="004C25A7" w:rsidP="004C25A7">
      <w:pPr>
        <w:pStyle w:val="Codigo"/>
      </w:pPr>
      <w:r>
        <w:t xml:space="preserve">/*!50021 </w:t>
      </w:r>
      <w:r w:rsidRPr="00164A76">
        <w:rPr>
          <w:b/>
          <w:bCs/>
          <w:color w:val="0000FF"/>
          <w:szCs w:val="16"/>
          <w:highlight w:val="white"/>
        </w:rPr>
        <w:t>use</w:t>
      </w:r>
      <w:r>
        <w:t xml:space="preserve"> empresa */;</w:t>
      </w:r>
    </w:p>
    <w:p w:rsidR="004C25A7" w:rsidRDefault="004C25A7" w:rsidP="004C25A7">
      <w:pPr>
        <w:pStyle w:val="Codigo"/>
      </w:pPr>
      <w:r w:rsidRPr="00164A76">
        <w:rPr>
          <w:b/>
          <w:bCs/>
          <w:color w:val="0000FF"/>
          <w:szCs w:val="16"/>
          <w:highlight w:val="white"/>
        </w:rPr>
        <w:t>create</w:t>
      </w:r>
      <w:r>
        <w:t xml:space="preserve"> /*!32302 </w:t>
      </w:r>
      <w:r w:rsidRPr="00164A76">
        <w:rPr>
          <w:b/>
          <w:bCs/>
          <w:color w:val="0000FF"/>
          <w:szCs w:val="16"/>
          <w:highlight w:val="white"/>
        </w:rPr>
        <w:t>temporary</w:t>
      </w:r>
      <w:r>
        <w:t xml:space="preserve"> */ </w:t>
      </w:r>
      <w:r w:rsidRPr="00164A76">
        <w:rPr>
          <w:b/>
          <w:bCs/>
          <w:color w:val="0000FF"/>
          <w:szCs w:val="16"/>
          <w:highlight w:val="white"/>
        </w:rPr>
        <w:t>table</w:t>
      </w:r>
      <w:r>
        <w:t xml:space="preserve"> proba (columna </w:t>
      </w:r>
      <w:r w:rsidRPr="00164A76">
        <w:rPr>
          <w:b/>
          <w:bCs/>
          <w:color w:val="0000FF"/>
          <w:szCs w:val="16"/>
          <w:highlight w:val="white"/>
        </w:rPr>
        <w:t>integer</w:t>
      </w:r>
      <w:r>
        <w:t>);</w:t>
      </w:r>
    </w:p>
    <w:p w:rsidR="004C25A7" w:rsidRDefault="004C25A7" w:rsidP="004C25A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721894" cy="378619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894" cy="37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18" w:rsidRDefault="00C86318" w:rsidP="005C4892">
      <w:pPr>
        <w:pStyle w:val="n3"/>
      </w:pPr>
      <w:bookmarkStart w:id="36" w:name="_Toc443054218"/>
      <w:r>
        <w:lastRenderedPageBreak/>
        <w:t>Linguaxe de definición de datos</w:t>
      </w:r>
      <w:bookmarkEnd w:id="36"/>
      <w:r>
        <w:t xml:space="preserve"> </w:t>
      </w:r>
    </w:p>
    <w:p w:rsidR="00C86318" w:rsidRDefault="00C86318" w:rsidP="00C86318">
      <w:pPr>
        <w:pStyle w:val="tx1"/>
      </w:pPr>
      <w:r>
        <w:t>A linguaxe de definición de datos</w:t>
      </w:r>
      <w:r w:rsidR="00CD1DA1">
        <w:t xml:space="preserve">, </w:t>
      </w:r>
      <w:r>
        <w:t xml:space="preserve"> LDD</w:t>
      </w:r>
      <w:r w:rsidR="00CD1DA1">
        <w:t xml:space="preserve"> </w:t>
      </w:r>
      <w:r>
        <w:t>ou DDL</w:t>
      </w:r>
      <w:r w:rsidR="008839A0">
        <w:t>,</w:t>
      </w:r>
      <w:r>
        <w:t xml:space="preserve"> está formada polo conxunto de instr</w:t>
      </w:r>
      <w:r>
        <w:t>u</w:t>
      </w:r>
      <w:r>
        <w:t xml:space="preserve">cións do SQL que permiten ao administrador crear o esquema da base de datos e facer os cambios necesarios, no seu esquema, unha vez que está creada. </w:t>
      </w:r>
      <w:r w:rsidR="000407DD">
        <w:t>P</w:t>
      </w:r>
      <w:r>
        <w:t>ermite crear, modifi</w:t>
      </w:r>
      <w:r w:rsidR="00584364">
        <w:t>car e suprimir bases de datos,</w:t>
      </w:r>
      <w:r w:rsidR="00F32095">
        <w:t xml:space="preserve"> táboas </w:t>
      </w:r>
      <w:r w:rsidR="00584364">
        <w:t xml:space="preserve">e </w:t>
      </w:r>
      <w:r>
        <w:t>índices. O núcleo da LDD está baseado en tres verbos de SQL:</w:t>
      </w:r>
    </w:p>
    <w:p w:rsidR="00C86318" w:rsidRDefault="00C86318" w:rsidP="00C86318">
      <w:pPr>
        <w:pStyle w:val="p1"/>
      </w:pPr>
      <w:r>
        <w:t>CREATE, que define e crea un obxecto da base de datos.</w:t>
      </w:r>
    </w:p>
    <w:p w:rsidR="00C86318" w:rsidRDefault="00C86318" w:rsidP="00C86318">
      <w:pPr>
        <w:pStyle w:val="p1"/>
      </w:pPr>
      <w:r>
        <w:t>DROP, que elimina un obxecto existente na base de datos.</w:t>
      </w:r>
    </w:p>
    <w:p w:rsidR="00C86318" w:rsidRDefault="00C86318" w:rsidP="00C86318">
      <w:pPr>
        <w:pStyle w:val="p1"/>
      </w:pPr>
      <w:r>
        <w:t>ALTER, que modifica a definición dun obxecto existente na base de datos.</w:t>
      </w:r>
    </w:p>
    <w:p w:rsidR="0086125E" w:rsidRDefault="0086125E" w:rsidP="0086125E">
      <w:pPr>
        <w:pStyle w:val="n4"/>
      </w:pPr>
      <w:bookmarkStart w:id="37" w:name="_Toc443054219"/>
      <w:r>
        <w:t>Consulta do dicionario de datos dun servidor MySQL</w:t>
      </w:r>
      <w:bookmarkEnd w:id="37"/>
    </w:p>
    <w:p w:rsidR="005A5DA0" w:rsidRDefault="00F32095" w:rsidP="0086125E">
      <w:pPr>
        <w:pStyle w:val="tx1"/>
      </w:pPr>
      <w:r>
        <w:t>O dicionario de datos</w:t>
      </w:r>
      <w:r w:rsidR="005A5DA0">
        <w:t xml:space="preserve"> ou catálogo, garda información sobre os obxectos almacenados no servidor. O que se coñece como metadatos (datos sobre os datos).  </w:t>
      </w:r>
    </w:p>
    <w:p w:rsidR="0086125E" w:rsidRDefault="009C746E" w:rsidP="005A5DA0">
      <w:r>
        <w:t xml:space="preserve">Cando se instala MySQL créanse automaticamente catro bases de datos: </w:t>
      </w:r>
      <w:r w:rsidRPr="009C746E">
        <w:rPr>
          <w:i/>
        </w:rPr>
        <w:t>mysql</w:t>
      </w:r>
      <w:r>
        <w:t xml:space="preserve">, </w:t>
      </w:r>
      <w:r w:rsidRPr="009C746E">
        <w:rPr>
          <w:i/>
        </w:rPr>
        <w:t>info</w:t>
      </w:r>
      <w:r w:rsidRPr="009C746E">
        <w:rPr>
          <w:i/>
        </w:rPr>
        <w:t>r</w:t>
      </w:r>
      <w:r w:rsidRPr="009C746E">
        <w:rPr>
          <w:i/>
        </w:rPr>
        <w:t>mation_schema</w:t>
      </w:r>
      <w:r>
        <w:t xml:space="preserve">, </w:t>
      </w:r>
      <w:r w:rsidRPr="009C746E">
        <w:rPr>
          <w:i/>
        </w:rPr>
        <w:t>performance_schema</w:t>
      </w:r>
      <w:r>
        <w:t xml:space="preserve"> e </w:t>
      </w:r>
      <w:r w:rsidRPr="009C746E">
        <w:rPr>
          <w:i/>
        </w:rPr>
        <w:t>test</w:t>
      </w:r>
      <w:r>
        <w:t>. As dúas primeiras gardan información dos metadatos</w:t>
      </w:r>
      <w:r w:rsidR="005A5DA0">
        <w:t>.</w:t>
      </w:r>
    </w:p>
    <w:p w:rsidR="0086125E" w:rsidRPr="0086125E" w:rsidRDefault="0086125E" w:rsidP="0086125E">
      <w:r w:rsidRPr="0086125E">
        <w:t>O estándar ANSI/ISO SQL:2003 no apartado referido ao</w:t>
      </w:r>
      <w:r>
        <w:t xml:space="preserve"> esquema (</w:t>
      </w:r>
      <w:r w:rsidRPr="0086125E">
        <w:rPr>
          <w:i/>
        </w:rPr>
        <w:t>Part 11 'Schemata'</w:t>
      </w:r>
      <w:r w:rsidRPr="0086125E">
        <w:t xml:space="preserve">) define a estrutura das táboas da base de datos </w:t>
      </w:r>
      <w:r w:rsidR="005A5DA0" w:rsidRPr="005A5DA0">
        <w:rPr>
          <w:i/>
        </w:rPr>
        <w:t>information_schema</w:t>
      </w:r>
      <w:r w:rsidR="005A5DA0">
        <w:t xml:space="preserve"> </w:t>
      </w:r>
      <w:r>
        <w:t>que facilita a consulta dos metadatos</w:t>
      </w:r>
      <w:r w:rsidRPr="0086125E">
        <w:t>.</w:t>
      </w:r>
      <w:r>
        <w:t xml:space="preserve"> Son táboas de só lectura.</w:t>
      </w:r>
    </w:p>
    <w:p w:rsidR="0086125E" w:rsidRPr="0086125E" w:rsidRDefault="009C746E" w:rsidP="0086125E">
      <w:r>
        <w:t xml:space="preserve">Para consultar información sobre os metadatos, </w:t>
      </w:r>
      <w:r w:rsidR="00A24CDD" w:rsidRPr="0086125E">
        <w:t>MySQL dispón dun co</w:t>
      </w:r>
      <w:r w:rsidR="00A24CDD">
        <w:t xml:space="preserve">nxunto </w:t>
      </w:r>
      <w:r>
        <w:t xml:space="preserve">propio </w:t>
      </w:r>
      <w:r w:rsidR="00A24CDD">
        <w:t>de sentenzas identificada</w:t>
      </w:r>
      <w:r w:rsidR="00A24CDD" w:rsidRPr="0086125E">
        <w:t>s co nome SHOW</w:t>
      </w:r>
      <w:r>
        <w:t>, e ademais, a</w:t>
      </w:r>
      <w:r w:rsidR="0086125E" w:rsidRPr="0086125E">
        <w:t xml:space="preserve"> partir da versión 5.0.2 está dispoñ</w:t>
      </w:r>
      <w:r w:rsidR="0086125E" w:rsidRPr="0086125E">
        <w:t>i</w:t>
      </w:r>
      <w:r w:rsidR="0086125E" w:rsidRPr="0086125E">
        <w:t xml:space="preserve">ble a base de datos </w:t>
      </w:r>
      <w:r w:rsidR="005A5DA0" w:rsidRPr="005A5DA0">
        <w:rPr>
          <w:i/>
        </w:rPr>
        <w:t>information_schema</w:t>
      </w:r>
      <w:r w:rsidR="005A5DA0">
        <w:t xml:space="preserve"> </w:t>
      </w:r>
      <w:r w:rsidR="0086125E" w:rsidRPr="0086125E">
        <w:t xml:space="preserve">que </w:t>
      </w:r>
      <w:r>
        <w:t xml:space="preserve">lle </w:t>
      </w:r>
      <w:r w:rsidR="0086125E" w:rsidRPr="0086125E">
        <w:t xml:space="preserve">permite </w:t>
      </w:r>
      <w:r>
        <w:t xml:space="preserve">adaptarse á </w:t>
      </w:r>
      <w:r w:rsidR="00A24CDD">
        <w:t>norma ANSI SQL.</w:t>
      </w:r>
    </w:p>
    <w:p w:rsidR="0086125E" w:rsidRPr="0086125E" w:rsidRDefault="0086125E" w:rsidP="0086125E">
      <w:r w:rsidRPr="0086125E">
        <w:t>Todos os usuarios de MySQL t</w:t>
      </w:r>
      <w:r w:rsidR="00A24CDD">
        <w:t>eñen permiso para acceder á</w:t>
      </w:r>
      <w:r w:rsidRPr="0086125E">
        <w:t>s táboas</w:t>
      </w:r>
      <w:r w:rsidR="00A24CDD">
        <w:t xml:space="preserve"> da </w:t>
      </w:r>
      <w:r w:rsidR="00A24CDD" w:rsidRPr="0086125E">
        <w:t xml:space="preserve">base de datos </w:t>
      </w:r>
      <w:r w:rsidR="005A5DA0" w:rsidRPr="005A5DA0">
        <w:rPr>
          <w:i/>
        </w:rPr>
        <w:t>i</w:t>
      </w:r>
      <w:r w:rsidR="005A5DA0" w:rsidRPr="005A5DA0">
        <w:rPr>
          <w:i/>
        </w:rPr>
        <w:t>n</w:t>
      </w:r>
      <w:r w:rsidR="005A5DA0" w:rsidRPr="005A5DA0">
        <w:rPr>
          <w:i/>
        </w:rPr>
        <w:t>formation_schema</w:t>
      </w:r>
      <w:r w:rsidRPr="0086125E">
        <w:t>, pero só poderán ver aquelas filas correspondentes a obxectos sobre os que teña</w:t>
      </w:r>
      <w:r>
        <w:t>n</w:t>
      </w:r>
      <w:r w:rsidRPr="0086125E">
        <w:t xml:space="preserve"> permisos.</w:t>
      </w:r>
    </w:p>
    <w:p w:rsidR="0086125E" w:rsidRDefault="0086125E" w:rsidP="0086125E">
      <w:r>
        <w:t>Exemplo de consulta dos metadatos</w:t>
      </w:r>
      <w:r w:rsidR="00B31992">
        <w:t xml:space="preserve"> nun servidor de MySQL. </w:t>
      </w:r>
      <w:r>
        <w:t>Para ver os nomes das bases de datos creadas nun servid</w:t>
      </w:r>
      <w:r w:rsidR="00B31992">
        <w:t>or póde</w:t>
      </w:r>
      <w:r w:rsidR="00740DB6">
        <w:t>n</w:t>
      </w:r>
      <w:r w:rsidR="00B31992">
        <w:t>se utilizar dúas opcións:</w:t>
      </w:r>
    </w:p>
    <w:p w:rsidR="0086125E" w:rsidRDefault="0086125E" w:rsidP="0086125E">
      <w:pPr>
        <w:pStyle w:val="p1"/>
      </w:pPr>
      <w:r>
        <w:t xml:space="preserve">Executar a sentenza SHOW </w:t>
      </w:r>
      <w:r w:rsidR="00EF70B1">
        <w:t xml:space="preserve">DATABASES </w:t>
      </w:r>
      <w:r w:rsidR="00B31992">
        <w:t>que só funciona en MySQL.</w:t>
      </w:r>
    </w:p>
    <w:p w:rsidR="0086125E" w:rsidRDefault="0086125E" w:rsidP="0086125E">
      <w:pPr>
        <w:rPr>
          <w:rFonts w:ascii="Courier New" w:hAnsi="Courier New" w:cs="Courier New"/>
          <w:b/>
          <w:bCs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 databases;</w:t>
      </w:r>
    </w:p>
    <w:p w:rsidR="0086125E" w:rsidRDefault="0086125E" w:rsidP="0086125E">
      <w:pPr>
        <w:pStyle w:val="sp11"/>
      </w:pPr>
      <w:r>
        <w:t>O resultado de executar a sentenza será unha lista cos nomes das bases de datos creadas no servidor.</w:t>
      </w:r>
    </w:p>
    <w:p w:rsidR="0086125E" w:rsidRDefault="0086125E" w:rsidP="008612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76275" cy="800100"/>
            <wp:effectExtent l="19050" t="0" r="9525" b="0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5E" w:rsidRDefault="00740DB6" w:rsidP="0086125E">
      <w:pPr>
        <w:pStyle w:val="p1"/>
      </w:pPr>
      <w:r>
        <w:t>Consultar a táboa</w:t>
      </w:r>
      <w:r w:rsidR="0086125E">
        <w:t xml:space="preserve"> SCHEMATA da base de datos </w:t>
      </w:r>
      <w:r w:rsidR="005A5DA0" w:rsidRPr="005A5DA0">
        <w:rPr>
          <w:i/>
        </w:rPr>
        <w:t>information_schema</w:t>
      </w:r>
      <w:r w:rsidR="00B31992">
        <w:t>.</w:t>
      </w:r>
    </w:p>
    <w:p w:rsidR="0086125E" w:rsidRPr="003379E6" w:rsidRDefault="0086125E" w:rsidP="008612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62288" cy="1028700"/>
            <wp:effectExtent l="19050" t="0" r="4762" b="0"/>
            <wp:docPr id="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88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266" w:rsidRPr="00966266" w:rsidRDefault="009A62B4" w:rsidP="009A62B4">
      <w:pPr>
        <w:pStyle w:val="tx1"/>
      </w:pPr>
      <w:r>
        <w:lastRenderedPageBreak/>
        <w:t xml:space="preserve">Cando se traballa utilizando </w:t>
      </w:r>
      <w:r w:rsidR="00EF70B1">
        <w:t xml:space="preserve">clientes gráficos como </w:t>
      </w:r>
      <w:r>
        <w:t xml:space="preserve">MySQL Workbench </w:t>
      </w:r>
      <w:r w:rsidR="00EF70B1">
        <w:t>ou PHPMyA</w:t>
      </w:r>
      <w:r w:rsidR="00EF70B1">
        <w:t>d</w:t>
      </w:r>
      <w:r w:rsidR="00EF70B1">
        <w:t>min</w:t>
      </w:r>
      <w:r>
        <w:t xml:space="preserve">, </w:t>
      </w:r>
      <w:r w:rsidR="00EF70B1">
        <w:t>ao establecer a conexión</w:t>
      </w:r>
      <w:r w:rsidR="00B31992">
        <w:t>,</w:t>
      </w:r>
      <w:r w:rsidR="00EF70B1">
        <w:t xml:space="preserve"> móstranse</w:t>
      </w:r>
      <w:r>
        <w:t xml:space="preserve"> os nomes das bases de datos</w:t>
      </w:r>
      <w:r w:rsidR="00EF70B1">
        <w:t>. No caso de MySQL Workbench,</w:t>
      </w:r>
      <w:r>
        <w:t xml:space="preserve"> as táboas e outros obxectos relacionados coa base de datos, </w:t>
      </w:r>
      <w:r w:rsidR="00EF70B1">
        <w:t>móstra</w:t>
      </w:r>
      <w:r w:rsidR="00EF70B1">
        <w:t>n</w:t>
      </w:r>
      <w:r w:rsidR="00EF70B1">
        <w:t xml:space="preserve">se </w:t>
      </w:r>
      <w:r>
        <w:t>na zona de navegación.</w:t>
      </w:r>
    </w:p>
    <w:p w:rsidR="00620730" w:rsidRDefault="00620730" w:rsidP="00620730">
      <w:pPr>
        <w:pStyle w:val="n4"/>
      </w:pPr>
      <w:bookmarkStart w:id="38" w:name="_Toc443054220"/>
      <w:r>
        <w:t>Nomes dos obxectos</w:t>
      </w:r>
      <w:bookmarkEnd w:id="38"/>
    </w:p>
    <w:p w:rsidR="00620730" w:rsidRDefault="00620730" w:rsidP="00620730">
      <w:pPr>
        <w:pStyle w:val="tx1"/>
      </w:pPr>
      <w:r>
        <w:t xml:space="preserve">Tódolos </w:t>
      </w:r>
      <w:r w:rsidR="00B31992">
        <w:t xml:space="preserve">manuais de referencia dos </w:t>
      </w:r>
      <w:r>
        <w:t xml:space="preserve">SXBDR teñen especificadas as normas para nomear os obxectos do esquema das bases de datos: base de datos, táboas, índices, </w:t>
      </w:r>
      <w:r w:rsidR="00B31992">
        <w:t>columnas, dese</w:t>
      </w:r>
      <w:r w:rsidR="00B31992">
        <w:t>n</w:t>
      </w:r>
      <w:r w:rsidR="00B31992">
        <w:t>cade</w:t>
      </w:r>
      <w:r>
        <w:t>a</w:t>
      </w:r>
      <w:r w:rsidR="00B31992">
        <w:t xml:space="preserve">dores, ou </w:t>
      </w:r>
      <w:r>
        <w:t>procedemen</w:t>
      </w:r>
      <w:r w:rsidR="00B31992">
        <w:t xml:space="preserve">tos almacenados. </w:t>
      </w:r>
      <w:r>
        <w:t>Resumo das normas para nomear obxectos en MySQL:</w:t>
      </w:r>
    </w:p>
    <w:p w:rsidR="00620730" w:rsidRDefault="00620730" w:rsidP="00620730">
      <w:pPr>
        <w:pStyle w:val="p1"/>
      </w:pPr>
      <w:r>
        <w:t>Lonxitude máxima de carácteres para o nome: 64.</w:t>
      </w:r>
    </w:p>
    <w:p w:rsidR="00620730" w:rsidRDefault="00620730" w:rsidP="00620730">
      <w:pPr>
        <w:pStyle w:val="p1"/>
      </w:pPr>
      <w:r>
        <w:t>Carácteres permiti</w:t>
      </w:r>
      <w:r w:rsidR="000B3152">
        <w:t>dos: calquera letra do alfabeto</w:t>
      </w:r>
      <w:r>
        <w:t xml:space="preserve"> inglés (sen ñ nin acentos) tanto en m</w:t>
      </w:r>
      <w:r>
        <w:t>i</w:t>
      </w:r>
      <w:r>
        <w:t>núscula como en maiúsculas, números e os carácteres especiais _ e $. Pódese empregar</w:t>
      </w:r>
      <w:r w:rsidR="00B31992">
        <w:t>, a</w:t>
      </w:r>
      <w:r w:rsidR="005230ED">
        <w:t xml:space="preserve">índa que non se recomenda, </w:t>
      </w:r>
      <w:r>
        <w:t>o</w:t>
      </w:r>
      <w:r w:rsidR="005230ED">
        <w:t xml:space="preserve"> acento grave (</w:t>
      </w:r>
      <w:r>
        <w:t>`</w:t>
      </w:r>
      <w:r w:rsidR="005230ED">
        <w:t>)</w:t>
      </w:r>
      <w:r>
        <w:t xml:space="preserve"> para </w:t>
      </w:r>
      <w:r w:rsidR="00B31992">
        <w:t xml:space="preserve">delimitar nomes de obxectos con carácteres non permitidos. </w:t>
      </w:r>
    </w:p>
    <w:p w:rsidR="00620730" w:rsidRDefault="00620730" w:rsidP="00620730">
      <w:pPr>
        <w:pStyle w:val="p1"/>
      </w:pPr>
      <w:r>
        <w:t>Dentro dunha mesma base de datos non pode haber nomes de táboas repetidas. Para f</w:t>
      </w:r>
      <w:r>
        <w:t>a</w:t>
      </w:r>
      <w:r>
        <w:t>cer referencia a unha táboa dunha determinada base de datos</w:t>
      </w:r>
      <w:r w:rsidR="005230ED">
        <w:t xml:space="preserve">, pódese </w:t>
      </w:r>
      <w:r>
        <w:t>utilizar a expr</w:t>
      </w:r>
      <w:r>
        <w:t>e</w:t>
      </w:r>
      <w:r>
        <w:t>sión: nome_base_de_datos.nome_táboa.</w:t>
      </w:r>
    </w:p>
    <w:p w:rsidR="00620730" w:rsidRPr="00BC1BAF" w:rsidRDefault="00620730" w:rsidP="00620730">
      <w:pPr>
        <w:pStyle w:val="p1"/>
      </w:pPr>
      <w:r>
        <w:t>Dentro dunha mesma táboa non pode haber nomes de columnas repetidas. Para facer referencia a unha columna dunha determinada táboa</w:t>
      </w:r>
      <w:r w:rsidR="005230ED">
        <w:t xml:space="preserve">, pódese </w:t>
      </w:r>
      <w:r>
        <w:t>utilizar a expresión: n</w:t>
      </w:r>
      <w:r>
        <w:t>o</w:t>
      </w:r>
      <w:r>
        <w:t>me_táboa.nome_columna.</w:t>
      </w:r>
    </w:p>
    <w:p w:rsidR="00C86318" w:rsidRDefault="00C86318" w:rsidP="005C4892">
      <w:pPr>
        <w:pStyle w:val="n4"/>
      </w:pPr>
      <w:bookmarkStart w:id="39" w:name="_Toc443054221"/>
      <w:r>
        <w:t>Base de datos</w:t>
      </w:r>
      <w:bookmarkEnd w:id="39"/>
    </w:p>
    <w:p w:rsidR="00C86318" w:rsidRDefault="00C86318" w:rsidP="005C4892">
      <w:pPr>
        <w:pStyle w:val="n5"/>
      </w:pPr>
      <w:bookmarkStart w:id="40" w:name="_Toc443054222"/>
      <w:r>
        <w:t>Creación</w:t>
      </w:r>
      <w:r w:rsidR="00A677AF">
        <w:t xml:space="preserve"> d</w:t>
      </w:r>
      <w:r w:rsidR="00212441">
        <w:t>unha</w:t>
      </w:r>
      <w:r w:rsidR="00A677AF">
        <w:t xml:space="preserve"> base de datos</w:t>
      </w:r>
      <w:bookmarkEnd w:id="40"/>
    </w:p>
    <w:p w:rsidR="00C86318" w:rsidRDefault="00C86318" w:rsidP="00C86318">
      <w:pPr>
        <w:pStyle w:val="tx1"/>
      </w:pPr>
      <w:r>
        <w:t xml:space="preserve">A sintaxe </w:t>
      </w:r>
      <w:r w:rsidR="00304634">
        <w:t xml:space="preserve">da </w:t>
      </w:r>
      <w:r w:rsidR="00C4078A">
        <w:t>sentenza</w:t>
      </w:r>
      <w:r w:rsidR="00304634">
        <w:t xml:space="preserve"> para </w:t>
      </w:r>
      <w:r>
        <w:t>a creación da base de datos é:</w:t>
      </w:r>
    </w:p>
    <w:p w:rsidR="00C86318" w:rsidRDefault="00C86318" w:rsidP="000E44AF">
      <w:pPr>
        <w:pStyle w:val="Codigo"/>
      </w:pPr>
      <w:r>
        <w:t>CREATE {DATABASE | SCHEMA} [IF NOT EXISTS]  nome_da_base  [opcións_de_creación] ...</w:t>
      </w:r>
    </w:p>
    <w:p w:rsidR="00237445" w:rsidRDefault="00237445" w:rsidP="00A677AF">
      <w:pPr>
        <w:pStyle w:val="p1"/>
      </w:pPr>
      <w:r>
        <w:t>DATABASE e SCHEMA son sinónimos. Pódese utilizar calquera das dúas opcións.</w:t>
      </w:r>
    </w:p>
    <w:p w:rsidR="00237445" w:rsidRDefault="00237445" w:rsidP="00A677AF">
      <w:pPr>
        <w:pStyle w:val="p1"/>
      </w:pPr>
      <w:r>
        <w:t xml:space="preserve">Cando se utiliza a parte optativa IF NOT EXISTS, créase a base de datos no caso </w:t>
      </w:r>
      <w:r w:rsidR="00320776">
        <w:t>d</w:t>
      </w:r>
      <w:r>
        <w:t>e que non exista</w:t>
      </w:r>
      <w:r w:rsidR="005230ED">
        <w:t>;</w:t>
      </w:r>
      <w:r w:rsidR="00320776">
        <w:t xml:space="preserve"> se existe</w:t>
      </w:r>
      <w:r w:rsidR="005230ED">
        <w:t>,</w:t>
      </w:r>
      <w:r w:rsidR="00320776">
        <w:t xml:space="preserve"> móstrase unha mensaxe de advertencia (</w:t>
      </w:r>
      <w:r w:rsidR="00320776" w:rsidRPr="00320776">
        <w:rPr>
          <w:i/>
        </w:rPr>
        <w:t>warning</w:t>
      </w:r>
      <w:r w:rsidR="00320776">
        <w:t>)</w:t>
      </w:r>
      <w:r>
        <w:t>. Se non se pon esta op</w:t>
      </w:r>
      <w:r w:rsidR="00320776">
        <w:t xml:space="preserve">ción, </w:t>
      </w:r>
      <w:r>
        <w:t>prodúcese un erro</w:t>
      </w:r>
      <w:r w:rsidR="00320776">
        <w:t xml:space="preserve"> no caso de que a base de datos exista</w:t>
      </w:r>
      <w:r>
        <w:t>.</w:t>
      </w:r>
    </w:p>
    <w:p w:rsidR="00237445" w:rsidRDefault="00237445" w:rsidP="00A677AF">
      <w:pPr>
        <w:pStyle w:val="p1"/>
      </w:pPr>
      <w:r>
        <w:t xml:space="preserve">O </w:t>
      </w:r>
      <w:r w:rsidRPr="00237445">
        <w:rPr>
          <w:i/>
        </w:rPr>
        <w:t>nome_da_base</w:t>
      </w:r>
      <w:r>
        <w:t xml:space="preserve"> debe cumprir as normas </w:t>
      </w:r>
      <w:r w:rsidR="00320776">
        <w:t xml:space="preserve">vistas </w:t>
      </w:r>
      <w:r>
        <w:t>para nomear obxectos</w:t>
      </w:r>
      <w:r w:rsidR="00320776">
        <w:t>.</w:t>
      </w:r>
    </w:p>
    <w:p w:rsidR="00C86318" w:rsidRDefault="00A677AF" w:rsidP="00A677AF">
      <w:pPr>
        <w:pStyle w:val="p1"/>
      </w:pPr>
      <w:r>
        <w:t>A</w:t>
      </w:r>
      <w:r w:rsidR="00C86318">
        <w:t>s posibles opcións de creación son:</w:t>
      </w:r>
    </w:p>
    <w:p w:rsidR="00C86318" w:rsidRDefault="00C86318" w:rsidP="009A3DE8">
      <w:pPr>
        <w:pStyle w:val="Codigo"/>
      </w:pPr>
      <w:r>
        <w:t>[DEFAULT] CHARACTER SET [=] nome_xogo_</w:t>
      </w:r>
      <w:r w:rsidR="00304634">
        <w:t>carácter</w:t>
      </w:r>
      <w:r>
        <w:t>es</w:t>
      </w:r>
    </w:p>
    <w:p w:rsidR="00C86318" w:rsidRDefault="00C86318" w:rsidP="009A3DE8">
      <w:pPr>
        <w:pStyle w:val="Codigo"/>
      </w:pPr>
      <w:r>
        <w:t>[DEFAULT] COLLATE [=] nome_sistema_ordenación</w:t>
      </w:r>
    </w:p>
    <w:p w:rsidR="005230ED" w:rsidRDefault="00C86318" w:rsidP="00237445">
      <w:pPr>
        <w:pStyle w:val="p2"/>
      </w:pPr>
      <w:r w:rsidRPr="009F07D6">
        <w:t xml:space="preserve">A cláusula CHARACTER SET </w:t>
      </w:r>
      <w:r w:rsidR="00525663" w:rsidRPr="009F07D6">
        <w:t xml:space="preserve">establece o </w:t>
      </w:r>
      <w:r w:rsidRPr="009F07D6">
        <w:t xml:space="preserve">conxunto de </w:t>
      </w:r>
      <w:r w:rsidR="00304634" w:rsidRPr="009F07D6">
        <w:t>carácter</w:t>
      </w:r>
      <w:r w:rsidRPr="009F07D6">
        <w:t>es por defecto</w:t>
      </w:r>
      <w:r w:rsidR="00525663" w:rsidRPr="009F07D6">
        <w:t xml:space="preserve"> para a</w:t>
      </w:r>
      <w:r w:rsidR="00A560BF">
        <w:t>s</w:t>
      </w:r>
      <w:r w:rsidR="000A639F">
        <w:t xml:space="preserve"> </w:t>
      </w:r>
      <w:r w:rsidR="00525663" w:rsidRPr="009F07D6">
        <w:t xml:space="preserve">táboas </w:t>
      </w:r>
      <w:r w:rsidR="005230ED">
        <w:t>que se crean nesa base de datos; n</w:t>
      </w:r>
      <w:r w:rsidR="00A560BF">
        <w:t>o caso de non especificalo</w:t>
      </w:r>
      <w:r w:rsidR="005230ED">
        <w:t>,</w:t>
      </w:r>
      <w:r w:rsidR="00A560BF">
        <w:t xml:space="preserve"> tomarase </w:t>
      </w:r>
      <w:r w:rsidR="00525663" w:rsidRPr="009F07D6">
        <w:t>o</w:t>
      </w:r>
      <w:r w:rsidRPr="009F07D6">
        <w:t xml:space="preserve"> que ten definido </w:t>
      </w:r>
      <w:r w:rsidR="00525663" w:rsidRPr="009F07D6">
        <w:t>por defecto na configuración d</w:t>
      </w:r>
      <w:r w:rsidRPr="009F07D6">
        <w:t xml:space="preserve">o servidor. </w:t>
      </w:r>
      <w:r w:rsidR="00320776">
        <w:t xml:space="preserve"> </w:t>
      </w:r>
    </w:p>
    <w:p w:rsidR="009F07D6" w:rsidRDefault="00320776" w:rsidP="005230ED">
      <w:pPr>
        <w:pStyle w:val="sp21"/>
      </w:pPr>
      <w:r>
        <w:t>Para ver os xogos de carácteres permitidos en MySQL</w:t>
      </w:r>
      <w:r w:rsidR="005230ED">
        <w:t>,</w:t>
      </w:r>
      <w:r>
        <w:t xml:space="preserve"> pódese executar a sentenza:</w:t>
      </w:r>
    </w:p>
    <w:p w:rsidR="00320776" w:rsidRDefault="00320776" w:rsidP="00320776">
      <w:pPr>
        <w:pStyle w:val="p2"/>
        <w:numPr>
          <w:ilvl w:val="0"/>
          <w:numId w:val="0"/>
        </w:numPr>
        <w:ind w:left="1475" w:hanging="284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show character set;</w:t>
      </w:r>
    </w:p>
    <w:p w:rsidR="00320776" w:rsidRDefault="00320776" w:rsidP="00320776">
      <w:pPr>
        <w:pStyle w:val="sp21"/>
      </w:pPr>
      <w:r>
        <w:t xml:space="preserve">Ao executar </w:t>
      </w:r>
      <w:r w:rsidR="004A1610">
        <w:t>esta</w:t>
      </w:r>
      <w:r>
        <w:t xml:space="preserve"> sentenza</w:t>
      </w:r>
      <w:r w:rsidR="005230ED">
        <w:t>,</w:t>
      </w:r>
      <w:r>
        <w:t xml:space="preserve"> móstrase unha </w:t>
      </w:r>
      <w:r w:rsidR="005230ED">
        <w:t xml:space="preserve">táboa que conten catro columnas: o </w:t>
      </w:r>
      <w:r>
        <w:t>nome do xogo de carácteres, a descrición, o sistema de colación por de</w:t>
      </w:r>
      <w:r w:rsidR="005230ED">
        <w:t xml:space="preserve">fecto </w:t>
      </w:r>
      <w:r>
        <w:t xml:space="preserve">e a lonxitude máxima en bytes por cada carácter. </w:t>
      </w:r>
      <w:r w:rsidR="005230ED">
        <w:t>Exemplo de c</w:t>
      </w:r>
      <w:r>
        <w:t>aptura dos resultados mostrados:</w:t>
      </w:r>
    </w:p>
    <w:p w:rsidR="00320776" w:rsidRDefault="00320776" w:rsidP="00320776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1905000" cy="1100138"/>
            <wp:effectExtent l="1905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4" w:rsidRPr="009F07D6" w:rsidRDefault="00C86318" w:rsidP="00237445">
      <w:pPr>
        <w:pStyle w:val="sp21"/>
      </w:pPr>
      <w:r w:rsidRPr="009F07D6">
        <w:t xml:space="preserve">Os xogos de </w:t>
      </w:r>
      <w:r w:rsidR="00304634" w:rsidRPr="009F07D6">
        <w:t>carácter</w:t>
      </w:r>
      <w:r w:rsidRPr="009F07D6">
        <w:t>es nacionais requiren un byte para cada carácter</w:t>
      </w:r>
      <w:r w:rsidR="005230ED">
        <w:t>. O xogo de c</w:t>
      </w:r>
      <w:r w:rsidR="005230ED">
        <w:t>a</w:t>
      </w:r>
      <w:r w:rsidR="005230ED">
        <w:t xml:space="preserve">rácteres </w:t>
      </w:r>
      <w:r w:rsidRPr="009F07D6">
        <w:t>Unicode</w:t>
      </w:r>
      <w:r w:rsidR="00B572D9">
        <w:t xml:space="preserve"> (utf8, utf16 e utf32)</w:t>
      </w:r>
      <w:r w:rsidR="009F07D6" w:rsidRPr="009F07D6">
        <w:t>, que permiten gardar texto en calquera alfab</w:t>
      </w:r>
      <w:r w:rsidR="009F07D6" w:rsidRPr="009F07D6">
        <w:t>e</w:t>
      </w:r>
      <w:r w:rsidR="009F07D6" w:rsidRPr="009F07D6">
        <w:t>to ou conxunto de carácteres do mundo,</w:t>
      </w:r>
      <w:r w:rsidRPr="009F07D6">
        <w:t xml:space="preserve"> </w:t>
      </w:r>
      <w:r w:rsidR="000A639F">
        <w:t>poden necesitar máis espazo</w:t>
      </w:r>
      <w:r w:rsidR="009F07D6" w:rsidRPr="009F07D6">
        <w:t>. P</w:t>
      </w:r>
      <w:r w:rsidR="009F07D6" w:rsidRPr="009F07D6">
        <w:rPr>
          <w:rStyle w:val="hps"/>
        </w:rPr>
        <w:t>or exemplo</w:t>
      </w:r>
      <w:r w:rsidR="009F07D6" w:rsidRPr="009F07D6">
        <w:t xml:space="preserve">, </w:t>
      </w:r>
      <w:r w:rsidR="00B572D9">
        <w:t xml:space="preserve">en MySQL o xogo de carácteres utf8 pode ser: utf8 e utf8mb4; o primeiro utiliza dende </w:t>
      </w:r>
      <w:r w:rsidR="000A639F">
        <w:t xml:space="preserve">un ata </w:t>
      </w:r>
      <w:r w:rsidR="00320776">
        <w:t>tres</w:t>
      </w:r>
      <w:r w:rsidR="009F07D6" w:rsidRPr="009F07D6">
        <w:t xml:space="preserve"> </w:t>
      </w:r>
      <w:r w:rsidR="009F07D6" w:rsidRPr="009F07D6">
        <w:rPr>
          <w:rStyle w:val="hps"/>
        </w:rPr>
        <w:t>bytes</w:t>
      </w:r>
      <w:r w:rsidR="009F07D6" w:rsidRPr="009F07D6">
        <w:t xml:space="preserve"> </w:t>
      </w:r>
      <w:r w:rsidR="009F07D6" w:rsidRPr="009F07D6">
        <w:rPr>
          <w:rStyle w:val="hps"/>
        </w:rPr>
        <w:t>por carácte</w:t>
      </w:r>
      <w:r w:rsidR="00A560BF">
        <w:t>r</w:t>
      </w:r>
      <w:r w:rsidR="00B572D9">
        <w:t xml:space="preserve"> e o segundo utiliza dende un ata </w:t>
      </w:r>
      <w:r w:rsidR="005230ED">
        <w:t>catro bytes</w:t>
      </w:r>
      <w:r w:rsidR="00B572D9">
        <w:t xml:space="preserve"> por carácter.</w:t>
      </w:r>
    </w:p>
    <w:p w:rsidR="00AA4C00" w:rsidRDefault="00C86318" w:rsidP="00237445">
      <w:pPr>
        <w:pStyle w:val="p2"/>
      </w:pPr>
      <w:r>
        <w:t xml:space="preserve">A cláusula COLLATE </w:t>
      </w:r>
      <w:r w:rsidR="00320776">
        <w:t xml:space="preserve">establece o conxunto de regras para comparar </w:t>
      </w:r>
      <w:r w:rsidR="00304634">
        <w:t>carácter</w:t>
      </w:r>
      <w:r>
        <w:t>es</w:t>
      </w:r>
      <w:r w:rsidR="00AA4C00">
        <w:t>. P</w:t>
      </w:r>
      <w:r w:rsidR="00AA4C00">
        <w:t>a</w:t>
      </w:r>
      <w:r w:rsidR="00AA4C00">
        <w:t>ra ver os sistemas de colación permitidos en MySQL</w:t>
      </w:r>
      <w:r w:rsidR="00B572D9">
        <w:t>,</w:t>
      </w:r>
      <w:r w:rsidR="00AA4C00">
        <w:t xml:space="preserve"> pódese executar a sentenza:</w:t>
      </w:r>
    </w:p>
    <w:p w:rsidR="00AA4C00" w:rsidRDefault="00AA4C00" w:rsidP="00AA4C00">
      <w:pPr>
        <w:pStyle w:val="p2"/>
        <w:numPr>
          <w:ilvl w:val="0"/>
          <w:numId w:val="0"/>
        </w:numPr>
        <w:ind w:left="1475" w:hanging="284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show collation;</w:t>
      </w:r>
    </w:p>
    <w:p w:rsidR="00AA4C00" w:rsidRDefault="00AA4C00" w:rsidP="00AA4C0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824038" cy="1047750"/>
            <wp:effectExtent l="19050" t="0" r="4762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38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4" w:rsidRDefault="00320776" w:rsidP="004A1610">
      <w:pPr>
        <w:pStyle w:val="sp21"/>
      </w:pPr>
      <w:r>
        <w:t xml:space="preserve">No caso de non especificar ningún sistema de colación de maneira explícita, </w:t>
      </w:r>
      <w:r w:rsidR="00A31704">
        <w:t>o si</w:t>
      </w:r>
      <w:r w:rsidR="00A31704">
        <w:t>s</w:t>
      </w:r>
      <w:r w:rsidR="00A31704">
        <w:t>tema colle</w:t>
      </w:r>
      <w:r>
        <w:t xml:space="preserve"> o que </w:t>
      </w:r>
      <w:r w:rsidR="00A31704">
        <w:t xml:space="preserve">corresponde por defecto </w:t>
      </w:r>
      <w:r>
        <w:t xml:space="preserve">ao xogo de carácteres elixido. </w:t>
      </w:r>
    </w:p>
    <w:p w:rsidR="003379E6" w:rsidRDefault="003379E6" w:rsidP="003379E6">
      <w:pPr>
        <w:pStyle w:val="tx1"/>
      </w:pPr>
      <w:r>
        <w:t>Exemplo de creación dunha base de datos:</w:t>
      </w:r>
    </w:p>
    <w:p w:rsidR="003379E6" w:rsidRPr="00BE4C35" w:rsidRDefault="003379E6" w:rsidP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4374F">
        <w:rPr>
          <w:rFonts w:ascii="Courier New" w:hAnsi="Courier New" w:cs="Courier New"/>
          <w:color w:val="000000"/>
          <w:sz w:val="16"/>
          <w:szCs w:val="16"/>
          <w:highlight w:val="white"/>
        </w:rPr>
        <w:t>proba</w:t>
      </w:r>
    </w:p>
    <w:p w:rsidR="003379E6" w:rsidRPr="00BE4C35" w:rsidRDefault="003379E6" w:rsidP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3379E6" w:rsidRDefault="003379E6" w:rsidP="003379E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379E6" w:rsidRPr="00BE4C35" w:rsidRDefault="003379E6" w:rsidP="003379E6">
      <w:pPr>
        <w:pStyle w:val="tx1"/>
        <w:rPr>
          <w:highlight w:val="white"/>
        </w:rPr>
      </w:pPr>
      <w:r>
        <w:rPr>
          <w:highlight w:val="white"/>
        </w:rPr>
        <w:t xml:space="preserve">Esta sentenza crea a base de datos chamada </w:t>
      </w:r>
      <w:r w:rsidR="0014374F" w:rsidRPr="0014374F">
        <w:rPr>
          <w:i/>
          <w:highlight w:val="white"/>
        </w:rPr>
        <w:t>proba</w:t>
      </w:r>
      <w:r>
        <w:rPr>
          <w:highlight w:val="white"/>
        </w:rPr>
        <w:t xml:space="preserve">, co xogo de carácteres por defecto </w:t>
      </w:r>
      <w:r w:rsidRPr="00A31704">
        <w:rPr>
          <w:i/>
          <w:highlight w:val="white"/>
        </w:rPr>
        <w:t>utf8</w:t>
      </w:r>
      <w:r>
        <w:rPr>
          <w:highlight w:val="white"/>
        </w:rPr>
        <w:t xml:space="preserve"> e o sistema de colación (utilizado para comparacións) </w:t>
      </w:r>
      <w:r w:rsidRPr="00A31704">
        <w:rPr>
          <w:i/>
          <w:highlight w:val="white"/>
        </w:rPr>
        <w:t>utf8_spanish_ci</w:t>
      </w:r>
      <w:r>
        <w:rPr>
          <w:highlight w:val="white"/>
        </w:rPr>
        <w:t xml:space="preserve">. Os obxectos que se crean nesa base de datos utilizarán ese xogo de carácteres e </w:t>
      </w:r>
      <w:r w:rsidR="0014374F">
        <w:rPr>
          <w:highlight w:val="white"/>
        </w:rPr>
        <w:t xml:space="preserve">ese sistema </w:t>
      </w:r>
      <w:r>
        <w:rPr>
          <w:highlight w:val="white"/>
        </w:rPr>
        <w:t>de comparación</w:t>
      </w:r>
      <w:r w:rsidR="00A31704">
        <w:rPr>
          <w:highlight w:val="white"/>
        </w:rPr>
        <w:t>,</w:t>
      </w:r>
      <w:r>
        <w:rPr>
          <w:highlight w:val="white"/>
        </w:rPr>
        <w:t xml:space="preserve"> se non se especifica ningún outro no momento da creación do obxecto.</w:t>
      </w:r>
    </w:p>
    <w:p w:rsidR="00212441" w:rsidRDefault="00212441" w:rsidP="00212441">
      <w:pPr>
        <w:pStyle w:val="txtarefa1"/>
      </w:pPr>
      <w:r>
        <w:t>Tarefa 2. Crea</w:t>
      </w:r>
      <w:r w:rsidR="00880964">
        <w:t>r</w:t>
      </w:r>
      <w:r>
        <w:t xml:space="preserve"> bases de datos</w:t>
      </w:r>
      <w:r w:rsidR="00221361">
        <w:t xml:space="preserve"> empregando a </w:t>
      </w:r>
      <w:r w:rsidR="00C4078A">
        <w:t>sentenza</w:t>
      </w:r>
      <w:r w:rsidR="00221361">
        <w:t xml:space="preserve"> CREATE</w:t>
      </w:r>
      <w:r>
        <w:t>.</w:t>
      </w:r>
    </w:p>
    <w:p w:rsidR="00212441" w:rsidRDefault="00212441" w:rsidP="00212441">
      <w:pPr>
        <w:pStyle w:val="n5"/>
      </w:pPr>
      <w:bookmarkStart w:id="41" w:name="_Toc443054223"/>
      <w:r>
        <w:t>Poñer en uso unha base de datos</w:t>
      </w:r>
      <w:bookmarkEnd w:id="41"/>
    </w:p>
    <w:p w:rsidR="00212441" w:rsidRDefault="00212441" w:rsidP="00212441">
      <w:pPr>
        <w:pStyle w:val="tx1"/>
      </w:pPr>
      <w:r>
        <w:t xml:space="preserve">A sintaxe da </w:t>
      </w:r>
      <w:r w:rsidR="00C4078A">
        <w:t>sentenza</w:t>
      </w:r>
      <w:r>
        <w:t xml:space="preserve"> para seleccionar unha base de datos e poder traballar con ela é: </w:t>
      </w:r>
    </w:p>
    <w:p w:rsidR="00212441" w:rsidRDefault="00212441" w:rsidP="000E44AF">
      <w:pPr>
        <w:pStyle w:val="Codigo"/>
      </w:pPr>
      <w:r>
        <w:t>USE nome_da_base</w:t>
      </w:r>
    </w:p>
    <w:p w:rsidR="004168FC" w:rsidRDefault="00B33541" w:rsidP="00814C27">
      <w:pPr>
        <w:pStyle w:val="tx1"/>
      </w:pPr>
      <w:r>
        <w:t xml:space="preserve">Todas as sentenzas que se executen despois da sentenza USE  </w:t>
      </w:r>
      <w:r w:rsidR="00F8599A">
        <w:t>afectan s</w:t>
      </w:r>
      <w:r w:rsidR="00CF4336">
        <w:t>ó</w:t>
      </w:r>
      <w:r w:rsidR="00F8599A">
        <w:t xml:space="preserve"> a esa base de d</w:t>
      </w:r>
      <w:r w:rsidR="00F8599A">
        <w:t>a</w:t>
      </w:r>
      <w:r w:rsidR="00814C27">
        <w:t xml:space="preserve">tos. </w:t>
      </w:r>
      <w:r w:rsidR="004168FC">
        <w:t xml:space="preserve"> Exemplo:</w:t>
      </w:r>
    </w:p>
    <w:p w:rsidR="004168FC" w:rsidRPr="00BE4C35" w:rsidRDefault="004168FC" w:rsidP="004168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proba;</w:t>
      </w:r>
    </w:p>
    <w:p w:rsidR="00F8599A" w:rsidRDefault="00F31D12" w:rsidP="00814C27">
      <w:pPr>
        <w:pStyle w:val="tx1"/>
      </w:pPr>
      <w:r>
        <w:t xml:space="preserve">Tamén se poden cualificar os nomes dos obxectos afectados por unha sentenza indicando de </w:t>
      </w:r>
      <w:r w:rsidR="00B33541">
        <w:t xml:space="preserve">maneira explícita </w:t>
      </w:r>
      <w:r w:rsidR="00814C27">
        <w:t xml:space="preserve">o nome da base de datos á que vai a afectar a sentenza, </w:t>
      </w:r>
      <w:r w:rsidR="00B33541">
        <w:t>engadíndolle o nome da base de datos</w:t>
      </w:r>
      <w:r w:rsidR="00814C27">
        <w:t xml:space="preserve"> diante do nome do obxecto</w:t>
      </w:r>
      <w:r w:rsidR="00B33541">
        <w:t>.</w:t>
      </w:r>
      <w:r w:rsidR="00814C27">
        <w:t xml:space="preserve"> Exemplo: practicas1.grupo fai ref</w:t>
      </w:r>
      <w:r w:rsidR="00814C27">
        <w:t>e</w:t>
      </w:r>
      <w:r w:rsidR="00814C27">
        <w:t xml:space="preserve">rencia o obxecto </w:t>
      </w:r>
      <w:r w:rsidR="00814C27" w:rsidRPr="00241ED9">
        <w:rPr>
          <w:i/>
        </w:rPr>
        <w:t>grupo</w:t>
      </w:r>
      <w:r w:rsidR="00814C27">
        <w:t xml:space="preserve"> que pertence a base de datos </w:t>
      </w:r>
      <w:r w:rsidR="00814C27" w:rsidRPr="00241ED9">
        <w:rPr>
          <w:i/>
        </w:rPr>
        <w:t>practicas1</w:t>
      </w:r>
      <w:r w:rsidR="00814C27">
        <w:t>.</w:t>
      </w:r>
    </w:p>
    <w:p w:rsidR="0014374F" w:rsidRDefault="0014374F" w:rsidP="0014374F">
      <w:r>
        <w:t xml:space="preserve">Cando se traballa utilizando MySQL Workbench como cliente gráfico, pódese poñer en </w:t>
      </w:r>
      <w:r>
        <w:lastRenderedPageBreak/>
        <w:t>uso unha base de datos pinchando dúas veces sobre o nome da base de datos na zona de navegación.</w:t>
      </w:r>
      <w:r w:rsidR="00CF4336">
        <w:t xml:space="preserve"> O nome da base de datos en uso aparece destacado en letra negriña.</w:t>
      </w:r>
    </w:p>
    <w:p w:rsidR="0014374F" w:rsidRDefault="0014374F" w:rsidP="0014374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409700" cy="1104900"/>
            <wp:effectExtent l="19050" t="0" r="0" b="0"/>
            <wp:docPr id="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441" w:rsidRDefault="00212441" w:rsidP="00212441">
      <w:pPr>
        <w:pStyle w:val="txtarefa1"/>
      </w:pPr>
      <w:r>
        <w:t>Tarefa 3. Poñer en uso as bases de datos</w:t>
      </w:r>
      <w:r w:rsidR="00221361">
        <w:t xml:space="preserve"> empregando a </w:t>
      </w:r>
      <w:r w:rsidR="00C4078A">
        <w:t>sentenza</w:t>
      </w:r>
      <w:r w:rsidR="00221361">
        <w:t xml:space="preserve"> USE</w:t>
      </w:r>
      <w:r>
        <w:t>.</w:t>
      </w:r>
    </w:p>
    <w:p w:rsidR="00304634" w:rsidRDefault="00304634" w:rsidP="005C4892">
      <w:pPr>
        <w:pStyle w:val="n5"/>
      </w:pPr>
      <w:bookmarkStart w:id="42" w:name="_Toc443054224"/>
      <w:r>
        <w:t>Borrar unha base de datos</w:t>
      </w:r>
      <w:bookmarkEnd w:id="42"/>
    </w:p>
    <w:p w:rsidR="00C86318" w:rsidRDefault="00304634" w:rsidP="00304634">
      <w:pPr>
        <w:pStyle w:val="tx1"/>
      </w:pPr>
      <w:r>
        <w:t xml:space="preserve">A sintaxe da </w:t>
      </w:r>
      <w:r w:rsidR="00C4078A">
        <w:t>sentenza</w:t>
      </w:r>
      <w:r>
        <w:t xml:space="preserve"> para </w:t>
      </w:r>
      <w:r w:rsidR="00C86318">
        <w:t>borrar unha base de datos</w:t>
      </w:r>
      <w:r>
        <w:t xml:space="preserve"> é</w:t>
      </w:r>
      <w:r w:rsidR="00C86318">
        <w:t>:</w:t>
      </w:r>
    </w:p>
    <w:p w:rsidR="00C86318" w:rsidRDefault="00C86318" w:rsidP="000E44AF">
      <w:pPr>
        <w:pStyle w:val="Codigo"/>
      </w:pPr>
      <w:r>
        <w:t>DROP</w:t>
      </w:r>
      <w:r w:rsidR="00584364">
        <w:t xml:space="preserve"> </w:t>
      </w:r>
      <w:r>
        <w:t>DATABASE</w:t>
      </w:r>
      <w:r w:rsidR="00584364">
        <w:t xml:space="preserve"> </w:t>
      </w:r>
      <w:r>
        <w:t>[IF EXISTS] nome_da_base</w:t>
      </w:r>
    </w:p>
    <w:p w:rsidR="00F8599A" w:rsidRDefault="00F8599A" w:rsidP="00F8599A">
      <w:pPr>
        <w:pStyle w:val="tx1"/>
      </w:pPr>
      <w:r>
        <w:t>Cando se borra unha base de datos</w:t>
      </w:r>
      <w:r w:rsidR="00241ED9">
        <w:t>,</w:t>
      </w:r>
      <w:r>
        <w:t xml:space="preserve"> bórranse todos os obxectos que contén a base de </w:t>
      </w:r>
      <w:r w:rsidR="00241ED9">
        <w:t>datos</w:t>
      </w:r>
      <w:r w:rsidR="00547F23">
        <w:t xml:space="preserve"> e non se poden recuperar.</w:t>
      </w:r>
      <w:r w:rsidR="004168FC">
        <w:t xml:space="preserve"> Exemplo:</w:t>
      </w:r>
    </w:p>
    <w:p w:rsidR="004168FC" w:rsidRPr="00BE4C35" w:rsidRDefault="004168FC" w:rsidP="004168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proba;</w:t>
      </w:r>
    </w:p>
    <w:p w:rsidR="00221361" w:rsidRDefault="00880964" w:rsidP="00221361">
      <w:pPr>
        <w:pStyle w:val="txtarefa1"/>
      </w:pPr>
      <w:r>
        <w:t>Tarefa 4</w:t>
      </w:r>
      <w:r w:rsidR="00221361">
        <w:t xml:space="preserve">. </w:t>
      </w:r>
      <w:r w:rsidR="008839A0">
        <w:t xml:space="preserve">Borrar </w:t>
      </w:r>
      <w:r w:rsidR="00221361">
        <w:t xml:space="preserve">bases de datos empregando a </w:t>
      </w:r>
      <w:r w:rsidR="00C4078A">
        <w:t>sentenza</w:t>
      </w:r>
      <w:r w:rsidR="00221361">
        <w:t xml:space="preserve"> </w:t>
      </w:r>
      <w:r w:rsidR="008839A0">
        <w:t>DROP</w:t>
      </w:r>
      <w:r w:rsidR="00221361">
        <w:t>.</w:t>
      </w:r>
    </w:p>
    <w:p w:rsidR="00C86318" w:rsidRDefault="00941237" w:rsidP="005C4892">
      <w:pPr>
        <w:pStyle w:val="n4"/>
      </w:pPr>
      <w:bookmarkStart w:id="43" w:name="_Toc443054225"/>
      <w:r>
        <w:t>Táboa</w:t>
      </w:r>
      <w:bookmarkEnd w:id="43"/>
    </w:p>
    <w:p w:rsidR="00C86318" w:rsidRDefault="00A677AF" w:rsidP="005C4892">
      <w:pPr>
        <w:pStyle w:val="n5"/>
      </w:pPr>
      <w:bookmarkStart w:id="44" w:name="_Toc443054226"/>
      <w:r>
        <w:t>Creación dunha táboa</w:t>
      </w:r>
      <w:bookmarkEnd w:id="44"/>
    </w:p>
    <w:p w:rsidR="00C86318" w:rsidRDefault="00C86318" w:rsidP="00280A4C">
      <w:pPr>
        <w:pStyle w:val="tx1"/>
      </w:pPr>
      <w:r>
        <w:t>Para crear unha táboa</w:t>
      </w:r>
      <w:r w:rsidR="00241ED9">
        <w:t xml:space="preserve">, hai que darlle </w:t>
      </w:r>
      <w:r>
        <w:t>un nome, definir as colum</w:t>
      </w:r>
      <w:r w:rsidR="00241ED9">
        <w:t>nas que vai a ter</w:t>
      </w:r>
      <w:r w:rsidR="00A72CEA">
        <w:t xml:space="preserve"> e </w:t>
      </w:r>
      <w:r>
        <w:t xml:space="preserve">elixir </w:t>
      </w:r>
      <w:r w:rsidR="0026593F">
        <w:t xml:space="preserve">as </w:t>
      </w:r>
      <w:r w:rsidR="00A72CEA">
        <w:t>opcións da táboa e particionamento. S</w:t>
      </w:r>
      <w:r>
        <w:t xml:space="preserve">intaxe </w:t>
      </w:r>
      <w:r w:rsidR="004B2779">
        <w:t xml:space="preserve">resumida </w:t>
      </w:r>
      <w:r w:rsidR="00A72CEA">
        <w:t>para</w:t>
      </w:r>
      <w:r w:rsidR="0026593F">
        <w:t xml:space="preserve"> MySQL</w:t>
      </w:r>
      <w:r>
        <w:t>:</w:t>
      </w:r>
    </w:p>
    <w:p w:rsidR="00C86318" w:rsidRDefault="00C86318" w:rsidP="000E44AF">
      <w:pPr>
        <w:pStyle w:val="Codigo"/>
      </w:pPr>
      <w:r>
        <w:t xml:space="preserve">CREATE [TEMPORARY] TABLE nome_táboa </w:t>
      </w:r>
    </w:p>
    <w:p w:rsidR="00C86318" w:rsidRDefault="00C86318" w:rsidP="000E44AF">
      <w:pPr>
        <w:pStyle w:val="Codigo"/>
      </w:pPr>
      <w:r>
        <w:t xml:space="preserve">( </w:t>
      </w:r>
    </w:p>
    <w:p w:rsidR="00C86318" w:rsidRDefault="00514E91" w:rsidP="000E44AF">
      <w:pPr>
        <w:pStyle w:val="Codigo"/>
      </w:pPr>
      <w:r>
        <w:t xml:space="preserve">nome_columna  </w:t>
      </w:r>
      <w:r w:rsidR="00C86318">
        <w:t>tipo_de_dato  [</w:t>
      </w:r>
      <w:r w:rsidR="00B740E6">
        <w:t>propiedades_da_columna</w:t>
      </w:r>
      <w:r w:rsidR="00C86318">
        <w:t>]  [, ...]</w:t>
      </w:r>
    </w:p>
    <w:p w:rsidR="00C86318" w:rsidRDefault="00C86318" w:rsidP="000E44AF">
      <w:pPr>
        <w:pStyle w:val="Codigo"/>
      </w:pPr>
      <w:r>
        <w:t>)</w:t>
      </w:r>
    </w:p>
    <w:p w:rsidR="00C86318" w:rsidRDefault="00C86318" w:rsidP="000E44AF">
      <w:pPr>
        <w:pStyle w:val="Codigo"/>
      </w:pPr>
      <w:r>
        <w:t xml:space="preserve">[opcións_de_táboa] [opcións_de_partición] </w:t>
      </w:r>
    </w:p>
    <w:p w:rsidR="00C86318" w:rsidRDefault="00A560BF" w:rsidP="00A677AF">
      <w:pPr>
        <w:pStyle w:val="p1"/>
      </w:pPr>
      <w:r>
        <w:t xml:space="preserve">TEMPORARY é opcional, </w:t>
      </w:r>
      <w:r w:rsidR="00C86318">
        <w:t>e permite</w:t>
      </w:r>
      <w:r w:rsidR="00C57DA9">
        <w:t xml:space="preserve"> crear una táboa temporal</w:t>
      </w:r>
      <w:r w:rsidR="00DE775E">
        <w:t xml:space="preserve"> </w:t>
      </w:r>
      <w:r w:rsidR="00C86318">
        <w:t>mentres dura a sesión.</w:t>
      </w:r>
    </w:p>
    <w:p w:rsidR="003379E6" w:rsidRDefault="00C57DA9" w:rsidP="00C57DA9">
      <w:pPr>
        <w:pStyle w:val="p1"/>
      </w:pPr>
      <w:r>
        <w:t xml:space="preserve">A definición de cada columna consiste en darlle un nome, asignarlle un tipo de dato e asociarlle as restricións necesarias. </w:t>
      </w:r>
      <w:r w:rsidR="002565E9">
        <w:t>As dúas primeiras partes (nome e tipo) son obrig</w:t>
      </w:r>
      <w:r w:rsidR="002565E9">
        <w:t>a</w:t>
      </w:r>
      <w:r w:rsidR="002565E9">
        <w:t>torias.</w:t>
      </w:r>
    </w:p>
    <w:p w:rsidR="00C57DA9" w:rsidRDefault="00C57DA9" w:rsidP="003379E6">
      <w:pPr>
        <w:pStyle w:val="sp11"/>
      </w:pPr>
      <w:r>
        <w:t xml:space="preserve">Os SXBDR soportan un gran número de tipos de </w:t>
      </w:r>
      <w:r w:rsidR="00D919FA">
        <w:t>datos</w:t>
      </w:r>
      <w:r>
        <w:t xml:space="preserve"> divididos en varias categorías: numéricos, data e hora, e cadeas de carácteres. </w:t>
      </w:r>
      <w:r w:rsidR="003379E6">
        <w:t xml:space="preserve">Ver o apartado "Tipos de datos en MySQL" que </w:t>
      </w:r>
      <w:r w:rsidR="00DF1258">
        <w:t>se explica</w:t>
      </w:r>
      <w:r w:rsidR="003379E6">
        <w:t xml:space="preserve"> m</w:t>
      </w:r>
      <w:r w:rsidR="00A72CEA">
        <w:t>á</w:t>
      </w:r>
      <w:r w:rsidR="003379E6">
        <w:t>is adiante.</w:t>
      </w:r>
    </w:p>
    <w:p w:rsidR="00B740E6" w:rsidRDefault="003379E6" w:rsidP="003379E6">
      <w:pPr>
        <w:pStyle w:val="sp11"/>
      </w:pPr>
      <w:r>
        <w:t>Para definir</w:t>
      </w:r>
      <w:r w:rsidR="00B740E6">
        <w:t xml:space="preserve"> </w:t>
      </w:r>
      <w:r w:rsidR="0074217D">
        <w:t xml:space="preserve">as </w:t>
      </w:r>
      <w:r w:rsidR="00B740E6">
        <w:t xml:space="preserve">propiedades da columna, </w:t>
      </w:r>
      <w:r w:rsidR="00D01E77">
        <w:t>pódense utilizar</w:t>
      </w:r>
      <w:r w:rsidR="002565E9">
        <w:t xml:space="preserve"> as cláusulas</w:t>
      </w:r>
      <w:r w:rsidR="00B740E6">
        <w:t>:</w:t>
      </w:r>
    </w:p>
    <w:p w:rsidR="00A677AF" w:rsidRDefault="008A628A" w:rsidP="00B740E6">
      <w:pPr>
        <w:pStyle w:val="p2"/>
      </w:pPr>
      <w:r>
        <w:t>NOT NULL</w:t>
      </w:r>
      <w:r w:rsidR="00C86318">
        <w:t xml:space="preserve">, </w:t>
      </w:r>
      <w:r w:rsidR="0074217D">
        <w:t xml:space="preserve">non permite que a columna tome o </w:t>
      </w:r>
      <w:r w:rsidR="00C86318">
        <w:t>valor nulo</w:t>
      </w:r>
      <w:r w:rsidR="0074217D">
        <w:t xml:space="preserve"> (descoñecido)</w:t>
      </w:r>
      <w:r w:rsidR="00C86318">
        <w:t>.</w:t>
      </w:r>
    </w:p>
    <w:p w:rsidR="008A628A" w:rsidRDefault="008A628A" w:rsidP="00B740E6">
      <w:pPr>
        <w:pStyle w:val="p2"/>
      </w:pPr>
      <w:r>
        <w:t>NULL, permite que a columna tome o valor nulo</w:t>
      </w:r>
      <w:r w:rsidR="00A72CEA">
        <w:t>.</w:t>
      </w:r>
    </w:p>
    <w:p w:rsidR="00B740E6" w:rsidRDefault="00B740E6" w:rsidP="00B740E6">
      <w:pPr>
        <w:pStyle w:val="p2"/>
      </w:pPr>
      <w:r>
        <w:t>UNSIGNED, permite almacenar só valores positivos en columnas de tipo numérico.</w:t>
      </w:r>
    </w:p>
    <w:p w:rsidR="00B740E6" w:rsidRDefault="00B740E6" w:rsidP="00B740E6">
      <w:pPr>
        <w:pStyle w:val="p2"/>
      </w:pPr>
      <w:r>
        <w:t xml:space="preserve">ZEROFILL, </w:t>
      </w:r>
      <w:r w:rsidR="00A560BF">
        <w:t>enche</w:t>
      </w:r>
      <w:r>
        <w:t xml:space="preserve"> con ceros pola esquerda as columnas de tipo numérico.</w:t>
      </w:r>
    </w:p>
    <w:p w:rsidR="00B740E6" w:rsidRDefault="00B740E6" w:rsidP="00B740E6">
      <w:pPr>
        <w:pStyle w:val="p2"/>
      </w:pPr>
      <w:r>
        <w:t xml:space="preserve">BINARY, </w:t>
      </w:r>
      <w:r w:rsidR="00A560BF">
        <w:t>diferenza</w:t>
      </w:r>
      <w:r>
        <w:t xml:space="preserve"> entre </w:t>
      </w:r>
      <w:r w:rsidR="0074217D">
        <w:t>maiúsculas e minúsculas en columnas de tipo</w:t>
      </w:r>
      <w:r>
        <w:t xml:space="preserve"> </w:t>
      </w:r>
      <w:r w:rsidR="0074217D">
        <w:t>cadea de c</w:t>
      </w:r>
      <w:r w:rsidR="0074217D">
        <w:t>a</w:t>
      </w:r>
      <w:r w:rsidR="0074217D">
        <w:t>rácteres</w:t>
      </w:r>
      <w:r>
        <w:t>.</w:t>
      </w:r>
      <w:r w:rsidR="00361499">
        <w:t xml:space="preserve"> </w:t>
      </w:r>
    </w:p>
    <w:p w:rsidR="00A62F3D" w:rsidRPr="00FD335A" w:rsidRDefault="00C86318" w:rsidP="00A62F3D">
      <w:pPr>
        <w:pStyle w:val="p2"/>
      </w:pPr>
      <w:r>
        <w:lastRenderedPageBreak/>
        <w:t xml:space="preserve">DEFAULT </w:t>
      </w:r>
      <w:r w:rsidRPr="003379E6">
        <w:rPr>
          <w:i/>
        </w:rPr>
        <w:t>valor</w:t>
      </w:r>
      <w:r>
        <w:t xml:space="preserve">, </w:t>
      </w:r>
      <w:r w:rsidR="00DE775E">
        <w:t xml:space="preserve">indica </w:t>
      </w:r>
      <w:r>
        <w:t>o va</w:t>
      </w:r>
      <w:r w:rsidR="00B740E6">
        <w:t>lor por defecto para a columna, no caso de non asigna</w:t>
      </w:r>
      <w:r w:rsidR="00B740E6">
        <w:t>r</w:t>
      </w:r>
      <w:r w:rsidR="00B740E6">
        <w:t>lle ningún valor cando se engade unha fila á táboa.</w:t>
      </w:r>
      <w:r w:rsidR="00A62F3D">
        <w:t xml:space="preserve"> </w:t>
      </w:r>
      <w:r w:rsidR="002565E9">
        <w:t xml:space="preserve">Está permitido utilizar </w:t>
      </w:r>
      <w:r w:rsidR="00A62F3D" w:rsidRPr="00FD335A">
        <w:t>algúns v</w:t>
      </w:r>
      <w:r w:rsidR="00A62F3D" w:rsidRPr="00FD335A">
        <w:t>a</w:t>
      </w:r>
      <w:r w:rsidR="00A62F3D" w:rsidRPr="00FD335A">
        <w:t xml:space="preserve">lores proporcionados </w:t>
      </w:r>
      <w:r w:rsidR="00A62F3D">
        <w:t>por funcións do</w:t>
      </w:r>
      <w:r w:rsidR="00A62F3D" w:rsidRPr="00FD335A">
        <w:t xml:space="preserve"> sistema</w:t>
      </w:r>
      <w:r w:rsidR="00A62F3D" w:rsidRPr="00A62F3D">
        <w:t xml:space="preserve"> </w:t>
      </w:r>
      <w:r w:rsidR="002565E9">
        <w:t xml:space="preserve">no </w:t>
      </w:r>
      <w:r w:rsidR="00A62F3D" w:rsidRPr="00FD335A">
        <w:t xml:space="preserve">lugar de valores </w:t>
      </w:r>
      <w:r w:rsidR="002565E9">
        <w:t xml:space="preserve">constantes </w:t>
      </w:r>
      <w:r w:rsidR="00A62F3D" w:rsidRPr="00FD335A">
        <w:t>defin</w:t>
      </w:r>
      <w:r w:rsidR="00A62F3D" w:rsidRPr="00FD335A">
        <w:t>i</w:t>
      </w:r>
      <w:r w:rsidR="00A62F3D" w:rsidRPr="00FD335A">
        <w:t>dos polo usuario</w:t>
      </w:r>
      <w:r w:rsidR="00A62F3D">
        <w:t>. Por exemplo, USER para referirse ao usuario que estableceu a c</w:t>
      </w:r>
      <w:r w:rsidR="00A62F3D">
        <w:t>o</w:t>
      </w:r>
      <w:r w:rsidR="00A62F3D">
        <w:t xml:space="preserve">nexión, </w:t>
      </w:r>
      <w:r w:rsidR="00A62F3D" w:rsidRPr="00FD335A">
        <w:t>ou CURRENT_TIMESTAMP</w:t>
      </w:r>
      <w:r w:rsidR="00A62F3D">
        <w:t xml:space="preserve"> para referirse á data e hora actual.</w:t>
      </w:r>
    </w:p>
    <w:p w:rsidR="00DE775E" w:rsidRDefault="00C86318" w:rsidP="00B740E6">
      <w:pPr>
        <w:pStyle w:val="p2"/>
      </w:pPr>
      <w:r>
        <w:t>AUTO_INCREMENT</w:t>
      </w:r>
      <w:r w:rsidR="00DF1258">
        <w:t>,</w:t>
      </w:r>
      <w:r>
        <w:t xml:space="preserve"> in</w:t>
      </w:r>
      <w:r w:rsidR="00DE775E">
        <w:t xml:space="preserve">dica que </w:t>
      </w:r>
      <w:r w:rsidR="00C7517D">
        <w:t xml:space="preserve">o valor que toma a columna </w:t>
      </w:r>
      <w:r w:rsidR="002565E9">
        <w:t>é calculado polo si</w:t>
      </w:r>
      <w:r w:rsidR="002565E9">
        <w:t>s</w:t>
      </w:r>
      <w:r w:rsidR="002765E4">
        <w:t xml:space="preserve">tema </w:t>
      </w:r>
      <w:r w:rsidR="002565E9">
        <w:t xml:space="preserve">caso de non asignarlle ningún valor á columna ou en caso de asignarlle o valor nulo. O </w:t>
      </w:r>
      <w:r w:rsidR="00AD5F19">
        <w:t xml:space="preserve">sistema calcula o valor sumándolle 1 ao </w:t>
      </w:r>
      <w:r w:rsidR="002565E9">
        <w:t xml:space="preserve">valor </w:t>
      </w:r>
      <w:r w:rsidR="00AD5F19">
        <w:t>que toma a columna para a ú</w:t>
      </w:r>
      <w:r w:rsidR="00AD5F19">
        <w:t>l</w:t>
      </w:r>
      <w:r w:rsidR="00AD5F19">
        <w:t>tima fila engadida</w:t>
      </w:r>
      <w:r>
        <w:t>.</w:t>
      </w:r>
      <w:r w:rsidR="002565E9">
        <w:t xml:space="preserve"> </w:t>
      </w:r>
    </w:p>
    <w:p w:rsidR="008A628A" w:rsidRDefault="008A628A" w:rsidP="00B740E6">
      <w:pPr>
        <w:pStyle w:val="p2"/>
      </w:pPr>
      <w:r>
        <w:t>PRIMARY KEY</w:t>
      </w:r>
      <w:r w:rsidR="00DF1258">
        <w:t>,</w:t>
      </w:r>
      <w:r>
        <w:t xml:space="preserve"> define a columna como clave primaria. Tamén se pode definir como clave primaria creando unha restrición.</w:t>
      </w:r>
    </w:p>
    <w:p w:rsidR="00DE775E" w:rsidRDefault="00DE775E" w:rsidP="00C86318">
      <w:pPr>
        <w:pStyle w:val="p1"/>
      </w:pPr>
      <w:r>
        <w:t>Algunhas opcións</w:t>
      </w:r>
      <w:r w:rsidR="000A639F">
        <w:t xml:space="preserve"> </w:t>
      </w:r>
      <w:r>
        <w:t>de</w:t>
      </w:r>
      <w:r w:rsidR="000A639F">
        <w:t xml:space="preserve"> </w:t>
      </w:r>
      <w:r>
        <w:t>tá</w:t>
      </w:r>
      <w:r w:rsidR="00C86318">
        <w:t>boa</w:t>
      </w:r>
      <w:r w:rsidR="000A639F">
        <w:t xml:space="preserve"> son</w:t>
      </w:r>
      <w:r w:rsidR="00C86318">
        <w:t xml:space="preserve">: </w:t>
      </w:r>
    </w:p>
    <w:p w:rsidR="00DE775E" w:rsidRDefault="0074217D" w:rsidP="00B6578B">
      <w:pPr>
        <w:pStyle w:val="Codigo"/>
      </w:pPr>
      <w:r>
        <w:t>[DATA DIRECTORY= 'direc</w:t>
      </w:r>
      <w:r w:rsidR="00EC18EF">
        <w:t>torio'</w:t>
      </w:r>
      <w:r w:rsidR="00C86318">
        <w:t xml:space="preserve">] </w:t>
      </w:r>
    </w:p>
    <w:p w:rsidR="00DE775E" w:rsidRDefault="00EC18EF" w:rsidP="00B6578B">
      <w:pPr>
        <w:pStyle w:val="Codigo"/>
      </w:pPr>
      <w:r>
        <w:t>[INDEX DIRECTORY= 'directorio'</w:t>
      </w:r>
      <w:r w:rsidR="00C86318">
        <w:t xml:space="preserve">] </w:t>
      </w:r>
    </w:p>
    <w:p w:rsidR="00DE775E" w:rsidRDefault="00C86318" w:rsidP="00B6578B">
      <w:pPr>
        <w:pStyle w:val="Codigo"/>
      </w:pPr>
      <w:r>
        <w:t xml:space="preserve">[{ENGINE | TYPE} = {ISAM, MyISAM, InnodDB, ...}] </w:t>
      </w:r>
    </w:p>
    <w:p w:rsidR="00C41B9A" w:rsidRPr="00C41B9A" w:rsidRDefault="00C41B9A" w:rsidP="00C41B9A">
      <w:pPr>
        <w:pStyle w:val="Codigo"/>
      </w:pPr>
      <w:r w:rsidRPr="00C41B9A">
        <w:t xml:space="preserve">[[DEFAULT] CHARACTER SET </w:t>
      </w:r>
      <w:r w:rsidR="00FE13C5">
        <w:t>nome_xogo_carácteres</w:t>
      </w:r>
      <w:r w:rsidRPr="00C41B9A">
        <w:t>]</w:t>
      </w:r>
    </w:p>
    <w:p w:rsidR="00C41B9A" w:rsidRPr="00C41B9A" w:rsidRDefault="00C41B9A" w:rsidP="00C41B9A">
      <w:pPr>
        <w:pStyle w:val="Codigo"/>
      </w:pPr>
      <w:r w:rsidRPr="00C41B9A">
        <w:t xml:space="preserve">[COLLATE </w:t>
      </w:r>
      <w:r w:rsidR="00FE13C5">
        <w:t>nome_sistema_</w:t>
      </w:r>
      <w:r w:rsidR="000C0CA2">
        <w:t>cola</w:t>
      </w:r>
      <w:r w:rsidR="00FE13C5">
        <w:t>ción</w:t>
      </w:r>
      <w:r w:rsidRPr="00C41B9A">
        <w:t>]]</w:t>
      </w:r>
    </w:p>
    <w:p w:rsidR="00DE775E" w:rsidRDefault="005C6DFE" w:rsidP="00B6578B">
      <w:pPr>
        <w:pStyle w:val="Codigo"/>
      </w:pPr>
      <w:r>
        <w:t>[AUTO_INCREMENT = número</w:t>
      </w:r>
      <w:r w:rsidR="00C86318">
        <w:t xml:space="preserve">], </w:t>
      </w:r>
    </w:p>
    <w:p w:rsidR="00DE775E" w:rsidRDefault="00B6578B" w:rsidP="00B6578B">
      <w:pPr>
        <w:pStyle w:val="Codigo"/>
      </w:pPr>
      <w:r>
        <w:t>[COMMENT texto]</w:t>
      </w:r>
    </w:p>
    <w:p w:rsidR="00B740E6" w:rsidRDefault="00C86318" w:rsidP="00B740E6">
      <w:pPr>
        <w:pStyle w:val="p2"/>
      </w:pPr>
      <w:r>
        <w:t xml:space="preserve">DATA DIRECTORY e INDEX DIRECTORY, especifican as rutas absolutas nas que se </w:t>
      </w:r>
      <w:r w:rsidR="00B6578B">
        <w:t>almacenan os datos e os í</w:t>
      </w:r>
      <w:r w:rsidR="00B740E6">
        <w:t>ndices.</w:t>
      </w:r>
    </w:p>
    <w:p w:rsidR="00B740E6" w:rsidRDefault="00C86318" w:rsidP="00B740E6">
      <w:pPr>
        <w:pStyle w:val="p2"/>
      </w:pPr>
      <w:r>
        <w:t>ENGINE</w:t>
      </w:r>
      <w:r w:rsidR="00DF1258">
        <w:t>,</w:t>
      </w:r>
      <w:r>
        <w:t xml:space="preserve"> indica o motor de almacenamento asociado á táboa (TYPE está en desuso nas última</w:t>
      </w:r>
      <w:r w:rsidR="00B740E6">
        <w:t>s versións).</w:t>
      </w:r>
      <w:r w:rsidR="00841054">
        <w:t xml:space="preserve"> Ver o apartado "Motores de almacenamento en MySQL" que </w:t>
      </w:r>
      <w:r w:rsidR="00DF1258">
        <w:t>se explica</w:t>
      </w:r>
      <w:r w:rsidR="00841054">
        <w:t xml:space="preserve"> m</w:t>
      </w:r>
      <w:r w:rsidR="00DF1258">
        <w:t>á</w:t>
      </w:r>
      <w:r w:rsidR="00841054">
        <w:t>is adiante</w:t>
      </w:r>
      <w:r w:rsidR="00DF1258">
        <w:t>.</w:t>
      </w:r>
    </w:p>
    <w:p w:rsidR="00B740E6" w:rsidRDefault="00C41B9A" w:rsidP="00B740E6">
      <w:pPr>
        <w:pStyle w:val="p2"/>
      </w:pPr>
      <w:r>
        <w:t>CHARACTER SET e COLLATE</w:t>
      </w:r>
      <w:r w:rsidR="00DF1258">
        <w:t>,</w:t>
      </w:r>
      <w:r>
        <w:t xml:space="preserve"> permiten establecer </w:t>
      </w:r>
      <w:r w:rsidRPr="009F07D6">
        <w:t>o conxunto de carácteres por defecto para as</w:t>
      </w:r>
      <w:r>
        <w:t xml:space="preserve"> columnas</w:t>
      </w:r>
      <w:r w:rsidRPr="009F07D6">
        <w:t xml:space="preserve"> que se crean nesa </w:t>
      </w:r>
      <w:r w:rsidR="00A24CDD">
        <w:t>táboa</w:t>
      </w:r>
      <w:r>
        <w:t>, e a forma en que se orde</w:t>
      </w:r>
      <w:r w:rsidR="00B740E6">
        <w:t>nan e comparan os carácteres.</w:t>
      </w:r>
    </w:p>
    <w:p w:rsidR="00C86318" w:rsidRDefault="00DE775E" w:rsidP="00B740E6">
      <w:pPr>
        <w:pStyle w:val="p2"/>
      </w:pPr>
      <w:r>
        <w:t>AUTO_INCREMENT</w:t>
      </w:r>
      <w:r w:rsidR="00DF1258">
        <w:t>,</w:t>
      </w:r>
      <w:r>
        <w:t xml:space="preserve"> </w:t>
      </w:r>
      <w:r w:rsidR="00B6578B">
        <w:t xml:space="preserve">indica </w:t>
      </w:r>
      <w:r>
        <w:t>o número</w:t>
      </w:r>
      <w:r w:rsidR="00CD4BF6">
        <w:t xml:space="preserve"> de comezo para a columna</w:t>
      </w:r>
      <w:r w:rsidR="00C86318">
        <w:t xml:space="preserve"> de tipo autoi</w:t>
      </w:r>
      <w:r w:rsidR="00C86318">
        <w:t>n</w:t>
      </w:r>
      <w:r w:rsidR="00C86318">
        <w:t>cremental.</w:t>
      </w:r>
    </w:p>
    <w:p w:rsidR="00B6578B" w:rsidRDefault="000A639F" w:rsidP="00B6578B">
      <w:pPr>
        <w:pStyle w:val="p1"/>
      </w:pPr>
      <w:r>
        <w:t xml:space="preserve">As opcións </w:t>
      </w:r>
      <w:r w:rsidR="00B6578B">
        <w:t>de</w:t>
      </w:r>
      <w:r>
        <w:t xml:space="preserve"> </w:t>
      </w:r>
      <w:r w:rsidR="00B6578B">
        <w:t>particiona</w:t>
      </w:r>
      <w:r w:rsidR="00EC18EF">
        <w:t>mento explicaranse no apartad</w:t>
      </w:r>
      <w:r w:rsidR="00EC18EF" w:rsidRPr="00762D9A">
        <w:t>o "Táboas particionadas"</w:t>
      </w:r>
      <w:r w:rsidR="00B6578B" w:rsidRPr="00762D9A">
        <w:t>.</w:t>
      </w:r>
    </w:p>
    <w:p w:rsidR="009A62B4" w:rsidRDefault="009A62B4" w:rsidP="009A62B4">
      <w:pPr>
        <w:pStyle w:val="tx1"/>
      </w:pPr>
      <w:r>
        <w:t>Exemplo de código para crear unha táboa sinxela</w:t>
      </w:r>
      <w:r w:rsidR="00021490">
        <w:t xml:space="preserve"> na base de datos </w:t>
      </w:r>
      <w:r w:rsidR="00021490" w:rsidRPr="00DF1258">
        <w:rPr>
          <w:i/>
        </w:rPr>
        <w:t>practica</w:t>
      </w:r>
      <w:r w:rsidR="006A4AC9" w:rsidRPr="00DF1258">
        <w:rPr>
          <w:i/>
        </w:rPr>
        <w:t>s</w:t>
      </w:r>
      <w:r w:rsidR="00021490" w:rsidRPr="00DF1258">
        <w:rPr>
          <w:i/>
        </w:rPr>
        <w:t>1</w:t>
      </w:r>
      <w:r>
        <w:t>: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C050F">
        <w:rPr>
          <w:rFonts w:ascii="Courier New" w:hAnsi="Courier New" w:cs="Courier New"/>
          <w:color w:val="000000"/>
          <w:sz w:val="16"/>
          <w:szCs w:val="16"/>
          <w:highlight w:val="white"/>
        </w:rPr>
        <w:t>test</w:t>
      </w:r>
      <w:r w:rsidR="007C6E42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fotografia</w:t>
      </w:r>
      <w:r w:rsidR="00C964E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="00C964E7" w:rsidRPr="00C964E7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# nome de t</w:t>
      </w:r>
      <w:r w:rsidR="00C964E7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áboa cual</w:t>
      </w:r>
      <w:r w:rsidR="00C964E7" w:rsidRPr="00C964E7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ificado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unsigned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auto_increment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titulo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 null default 'sen título'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A62B4" w:rsidRDefault="009A62B4" w:rsidP="009A62B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autor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 null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comment 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'Apelidos e nome do autor ou autores'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1011" w:rsidRDefault="00F51011" w:rsidP="00F5101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comment 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'Data en que foi tomada'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A62B4" w:rsidRDefault="009A62B4" w:rsidP="009A62B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D277D" w:rsidRDefault="00ED277D" w:rsidP="00ED277D">
      <w:pPr>
        <w:pStyle w:val="n5"/>
      </w:pPr>
      <w:bookmarkStart w:id="45" w:name="_Toc443054227"/>
      <w:r>
        <w:t>Tipos de datos en MySQL</w:t>
      </w:r>
      <w:bookmarkEnd w:id="45"/>
    </w:p>
    <w:p w:rsidR="00ED277D" w:rsidRPr="00941237" w:rsidRDefault="00B02FBF" w:rsidP="00ED277D">
      <w:pPr>
        <w:pStyle w:val="tx1"/>
      </w:pPr>
      <w:r>
        <w:t xml:space="preserve">A elección do tipo de columna faise en función dos datos que se queren almacenar nela. </w:t>
      </w:r>
      <w:r w:rsidR="00ED277D">
        <w:t>MySQL soporta unha g</w:t>
      </w:r>
      <w:r w:rsidR="00DF1258">
        <w:t>ran cantidade de tipos de datos;</w:t>
      </w:r>
      <w:r w:rsidR="00ED277D">
        <w:t xml:space="preserve"> a maioría cumpren o estándar ANSI e outros son propios de MySQL. A seguinte táboa contén un resumo dos tipos de datos extraído do manual de referencia de MySQL.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233"/>
        <w:gridCol w:w="1234"/>
        <w:gridCol w:w="6038"/>
      </w:tblGrid>
      <w:tr w:rsidR="00ED277D" w:rsidRPr="005167F9" w:rsidTr="0008682B">
        <w:tc>
          <w:tcPr>
            <w:tcW w:w="8505" w:type="dxa"/>
            <w:gridSpan w:val="3"/>
            <w:tcBorders>
              <w:bottom w:val="single" w:sz="12" w:space="0" w:color="auto"/>
            </w:tcBorders>
            <w:shd w:val="clear" w:color="auto" w:fill="E6E6E6"/>
            <w:noWrap/>
          </w:tcPr>
          <w:p w:rsidR="00ED277D" w:rsidRPr="00260699" w:rsidRDefault="00ED277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dos tipos de datos para MySQL, e atributos que poden ter asociadas</w:t>
            </w:r>
          </w:p>
        </w:tc>
      </w:tr>
      <w:tr w:rsidR="00ED277D" w:rsidRPr="005167F9" w:rsidTr="0008682B">
        <w:trPr>
          <w:trHeight w:val="1230"/>
        </w:trPr>
        <w:tc>
          <w:tcPr>
            <w:tcW w:w="1233" w:type="dxa"/>
            <w:vMerge w:val="restart"/>
            <w:noWrap/>
          </w:tcPr>
          <w:p w:rsidR="00ED277D" w:rsidRPr="00260699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Numéricos</w:t>
            </w:r>
          </w:p>
        </w:tc>
        <w:tc>
          <w:tcPr>
            <w:tcW w:w="1234" w:type="dxa"/>
          </w:tcPr>
          <w:p w:rsidR="00ED277D" w:rsidRPr="00260699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Enteiros</w:t>
            </w:r>
          </w:p>
        </w:tc>
        <w:tc>
          <w:tcPr>
            <w:tcW w:w="6038" w:type="dxa"/>
            <w:noWrap/>
          </w:tcPr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TINYINT[(tamaño)]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SMALLINT[(tamaño)]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MEDIUMINT[(tamaño)]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INTEGER[(tamaño)] [UNSIGNED] [ZEROFILL]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BIGINT[(tamaño)] [UNSIGNED] [ZEROFILL]</w:t>
            </w:r>
          </w:p>
        </w:tc>
      </w:tr>
      <w:tr w:rsidR="00ED277D" w:rsidRPr="005167F9" w:rsidTr="0008682B">
        <w:trPr>
          <w:trHeight w:val="727"/>
        </w:trPr>
        <w:tc>
          <w:tcPr>
            <w:tcW w:w="1233" w:type="dxa"/>
            <w:vMerge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234" w:type="dxa"/>
          </w:tcPr>
          <w:p w:rsidR="00ED277D" w:rsidRPr="00260699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Non enteiros</w:t>
            </w:r>
          </w:p>
        </w:tc>
        <w:tc>
          <w:tcPr>
            <w:tcW w:w="6038" w:type="dxa"/>
            <w:noWrap/>
          </w:tcPr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REAL[(tamaño,decimais)]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DOUBLE[(tamaño,decimais)]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FLOAT[(tamaño,decimais)] [UNSIGNED] [ZEROFILL]</w:t>
            </w:r>
          </w:p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DECIMAL(tamaño,decimais) [UNSIGNED] [ZEROFILL]</w:t>
            </w:r>
          </w:p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NUMERIC</w:t>
            </w:r>
            <w:r w:rsidRPr="00941237">
              <w:rPr>
                <w:rFonts w:cs="Helvetica"/>
                <w:szCs w:val="16"/>
              </w:rPr>
              <w:t>(tamaño,decimais)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BIT[(tamaño)]]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Data e hora</w:t>
            </w:r>
          </w:p>
        </w:tc>
        <w:tc>
          <w:tcPr>
            <w:tcW w:w="6038" w:type="dxa"/>
            <w:noWrap/>
          </w:tcPr>
          <w:p w:rsidR="00ED277D" w:rsidRDefault="00ED277D" w:rsidP="0008682B">
            <w:pPr>
              <w:pStyle w:val="tt1"/>
            </w:pPr>
            <w:r>
              <w:t>DATE</w:t>
            </w:r>
          </w:p>
          <w:p w:rsidR="00ED277D" w:rsidRDefault="00ED277D" w:rsidP="0008682B">
            <w:pPr>
              <w:pStyle w:val="tt1"/>
            </w:pPr>
            <w:r>
              <w:t>TIME</w:t>
            </w:r>
          </w:p>
          <w:p w:rsidR="00ED277D" w:rsidRDefault="00ED277D" w:rsidP="0008682B">
            <w:pPr>
              <w:pStyle w:val="tt1"/>
            </w:pPr>
            <w:r>
              <w:t>TIMESTAMP</w:t>
            </w:r>
          </w:p>
          <w:p w:rsidR="00ED277D" w:rsidRDefault="00ED277D" w:rsidP="0008682B">
            <w:pPr>
              <w:pStyle w:val="tt1"/>
            </w:pPr>
            <w:r>
              <w:t>DATETIME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C633B0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Cadeas de carácteres</w:t>
            </w:r>
          </w:p>
        </w:tc>
        <w:tc>
          <w:tcPr>
            <w:tcW w:w="6038" w:type="dxa"/>
            <w:noWrap/>
          </w:tcPr>
          <w:p w:rsidR="00ED277D" w:rsidRDefault="00ED277D" w:rsidP="0008682B">
            <w:pPr>
              <w:pStyle w:val="tt1"/>
            </w:pPr>
            <w:r>
              <w:t>CHAR(tamaño) [BINARY | ASCII | UNICODE]</w:t>
            </w:r>
          </w:p>
          <w:p w:rsidR="00ED277D" w:rsidRDefault="00ED277D" w:rsidP="0008682B">
            <w:pPr>
              <w:pStyle w:val="tt1"/>
            </w:pPr>
            <w:r>
              <w:t>VARCHAR(tamaño) [BINARY]</w:t>
            </w:r>
          </w:p>
          <w:p w:rsidR="00ED277D" w:rsidRDefault="00ED277D" w:rsidP="0008682B">
            <w:pPr>
              <w:pStyle w:val="tt1"/>
            </w:pPr>
            <w:r>
              <w:t>BINARY(tamaño)</w:t>
            </w:r>
          </w:p>
          <w:p w:rsidR="00ED277D" w:rsidRDefault="00ED277D" w:rsidP="0008682B">
            <w:pPr>
              <w:pStyle w:val="tt1"/>
            </w:pPr>
            <w:r>
              <w:t>VARBINARY(tamaño)</w:t>
            </w:r>
          </w:p>
          <w:p w:rsidR="00ED277D" w:rsidRDefault="00ED277D" w:rsidP="0008682B">
            <w:pPr>
              <w:pStyle w:val="tt1"/>
            </w:pPr>
            <w:r>
              <w:t>TINYBLOB</w:t>
            </w:r>
          </w:p>
          <w:p w:rsidR="00ED277D" w:rsidRDefault="00ED277D" w:rsidP="0008682B">
            <w:pPr>
              <w:pStyle w:val="tt1"/>
            </w:pPr>
            <w:r>
              <w:t>BLOB</w:t>
            </w:r>
          </w:p>
          <w:p w:rsidR="00ED277D" w:rsidRDefault="00ED277D" w:rsidP="0008682B">
            <w:pPr>
              <w:pStyle w:val="tt1"/>
            </w:pPr>
            <w:r>
              <w:t>LONGBLOB</w:t>
            </w:r>
          </w:p>
          <w:p w:rsidR="00ED277D" w:rsidRDefault="00ED277D" w:rsidP="0008682B">
            <w:pPr>
              <w:pStyle w:val="tt1"/>
            </w:pPr>
            <w:r>
              <w:t>TINYTEXT [BINARY]</w:t>
            </w:r>
          </w:p>
          <w:p w:rsidR="00ED277D" w:rsidRDefault="00ED277D" w:rsidP="0008682B">
            <w:pPr>
              <w:pStyle w:val="tt1"/>
            </w:pPr>
            <w:r>
              <w:t>TEXT [BINARY]</w:t>
            </w:r>
          </w:p>
          <w:p w:rsidR="00ED277D" w:rsidRDefault="00ED277D" w:rsidP="0008682B">
            <w:pPr>
              <w:pStyle w:val="tt1"/>
            </w:pPr>
            <w:r>
              <w:t>MEDIUMTEXT [BINARY]</w:t>
            </w:r>
          </w:p>
          <w:p w:rsidR="00ED277D" w:rsidRDefault="00ED277D" w:rsidP="0008682B">
            <w:pPr>
              <w:pStyle w:val="tt1"/>
            </w:pPr>
            <w:r>
              <w:t>LONGTEXT [BINARY]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Outros tipos</w:t>
            </w:r>
          </w:p>
        </w:tc>
        <w:tc>
          <w:tcPr>
            <w:tcW w:w="6038" w:type="dxa"/>
            <w:noWrap/>
          </w:tcPr>
          <w:p w:rsidR="00ED277D" w:rsidRDefault="00ED277D" w:rsidP="0008682B">
            <w:pPr>
              <w:pStyle w:val="tt1"/>
            </w:pPr>
            <w:r>
              <w:t>ENUM(valor1,valor2, valor3,...)</w:t>
            </w:r>
          </w:p>
          <w:p w:rsidR="00ED277D" w:rsidRDefault="00ED277D" w:rsidP="0008682B">
            <w:pPr>
              <w:pStyle w:val="tt1"/>
            </w:pPr>
            <w:r>
              <w:t>SET(valor1,valor2,valor3,...)</w:t>
            </w:r>
          </w:p>
        </w:tc>
      </w:tr>
    </w:tbl>
    <w:p w:rsidR="00ED277D" w:rsidRDefault="00ED277D" w:rsidP="00ED277D">
      <w:pPr>
        <w:pStyle w:val="tx1"/>
      </w:pPr>
      <w:r>
        <w:t>As seguintes táboas conteñen resumos extraídos do manual de referencia de MySQL sobre o almacenamento requirido para algúns tipos de datos</w:t>
      </w:r>
      <w:r w:rsidR="00E96DFA">
        <w:t>. N</w:t>
      </w:r>
      <w:r>
        <w:t xml:space="preserve">o caso dos datos </w:t>
      </w:r>
      <w:r w:rsidR="00E96DFA">
        <w:t xml:space="preserve">de tipo </w:t>
      </w:r>
      <w:r>
        <w:t xml:space="preserve">enteiro, </w:t>
      </w:r>
      <w:r w:rsidR="00E96DFA">
        <w:t xml:space="preserve">móstrase </w:t>
      </w:r>
      <w:r>
        <w:t>o rango de valores posibles tanto para os enteiros con signo coma sen signo.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708"/>
        <w:gridCol w:w="1985"/>
        <w:gridCol w:w="992"/>
        <w:gridCol w:w="3061"/>
      </w:tblGrid>
      <w:tr w:rsidR="00ED277D" w:rsidRPr="005167F9" w:rsidTr="0008682B">
        <w:tc>
          <w:tcPr>
            <w:tcW w:w="8505" w:type="dxa"/>
            <w:gridSpan w:val="5"/>
            <w:tcBorders>
              <w:bottom w:val="single" w:sz="12" w:space="0" w:color="auto"/>
            </w:tcBorders>
            <w:shd w:val="clear" w:color="auto" w:fill="E6E6E6"/>
            <w:noWrap/>
          </w:tcPr>
          <w:p w:rsidR="00ED277D" w:rsidRPr="00260699" w:rsidRDefault="00ED277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de tipos enteiros para MySQL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260699" w:rsidRDefault="00ED277D" w:rsidP="0008682B">
            <w:pPr>
              <w:pStyle w:val="tt1cn"/>
            </w:pPr>
            <w:r>
              <w:t>Tipo</w:t>
            </w:r>
          </w:p>
        </w:tc>
        <w:tc>
          <w:tcPr>
            <w:tcW w:w="708" w:type="dxa"/>
          </w:tcPr>
          <w:p w:rsidR="00ED277D" w:rsidRPr="00260699" w:rsidRDefault="00ED277D" w:rsidP="0008682B">
            <w:pPr>
              <w:pStyle w:val="tt1cn"/>
            </w:pPr>
            <w:r>
              <w:t>Bytes</w:t>
            </w:r>
          </w:p>
        </w:tc>
        <w:tc>
          <w:tcPr>
            <w:tcW w:w="2977" w:type="dxa"/>
            <w:gridSpan w:val="2"/>
          </w:tcPr>
          <w:p w:rsidR="00ED277D" w:rsidRPr="00260699" w:rsidRDefault="00ED277D" w:rsidP="0008682B">
            <w:pPr>
              <w:pStyle w:val="tt1cn"/>
            </w:pPr>
            <w:r>
              <w:t>Valor mínimo  con signo e sen signo</w:t>
            </w:r>
          </w:p>
        </w:tc>
        <w:tc>
          <w:tcPr>
            <w:tcW w:w="3061" w:type="dxa"/>
          </w:tcPr>
          <w:p w:rsidR="00ED277D" w:rsidRPr="00260699" w:rsidRDefault="00ED277D" w:rsidP="0008682B">
            <w:pPr>
              <w:pStyle w:val="tt1cn"/>
            </w:pPr>
            <w:r>
              <w:t>Valor máximo  con signo e sen signo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TINYINT</w:t>
            </w:r>
          </w:p>
        </w:tc>
        <w:tc>
          <w:tcPr>
            <w:tcW w:w="708" w:type="dxa"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1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-128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127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255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F61451" w:rsidRDefault="00ED277D" w:rsidP="0008682B">
            <w:pPr>
              <w:pStyle w:val="tt1"/>
            </w:pPr>
            <w:r w:rsidRPr="00F61451">
              <w:t>SMALLINT</w:t>
            </w:r>
          </w:p>
        </w:tc>
        <w:tc>
          <w:tcPr>
            <w:tcW w:w="708" w:type="dxa"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2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-32768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32767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65535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MEDIUMINT</w:t>
            </w:r>
          </w:p>
        </w:tc>
        <w:tc>
          <w:tcPr>
            <w:tcW w:w="708" w:type="dxa"/>
          </w:tcPr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3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-8388608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8388607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16777215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INT</w:t>
            </w:r>
          </w:p>
        </w:tc>
        <w:tc>
          <w:tcPr>
            <w:tcW w:w="708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4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-2147483648</w:t>
            </w:r>
          </w:p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2147483647</w:t>
            </w:r>
          </w:p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4294967295</w:t>
            </w:r>
          </w:p>
        </w:tc>
      </w:tr>
      <w:tr w:rsidR="00ED277D" w:rsidRPr="005167F9" w:rsidTr="0008682B">
        <w:trPr>
          <w:trHeight w:val="315"/>
        </w:trPr>
        <w:tc>
          <w:tcPr>
            <w:tcW w:w="1759" w:type="dxa"/>
            <w:noWrap/>
          </w:tcPr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BIGINT</w:t>
            </w:r>
          </w:p>
        </w:tc>
        <w:tc>
          <w:tcPr>
            <w:tcW w:w="708" w:type="dxa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8</w:t>
            </w:r>
          </w:p>
        </w:tc>
        <w:tc>
          <w:tcPr>
            <w:tcW w:w="2977" w:type="dxa"/>
            <w:gridSpan w:val="2"/>
          </w:tcPr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F61451">
              <w:rPr>
                <w:rFonts w:cs="Helvetica"/>
                <w:szCs w:val="16"/>
              </w:rPr>
              <w:t>-9223372036854775808</w:t>
            </w:r>
          </w:p>
          <w:p w:rsidR="00ED277D" w:rsidRPr="00F61451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0</w:t>
            </w:r>
          </w:p>
        </w:tc>
        <w:tc>
          <w:tcPr>
            <w:tcW w:w="3061" w:type="dxa"/>
          </w:tcPr>
          <w:p w:rsidR="006810B5" w:rsidRDefault="006810B5" w:rsidP="0008682B">
            <w:pPr>
              <w:pStyle w:val="tt1"/>
              <w:rPr>
                <w:rFonts w:cs="Helvetica"/>
                <w:szCs w:val="16"/>
              </w:rPr>
            </w:pPr>
            <w:r w:rsidRPr="006810B5">
              <w:rPr>
                <w:rFonts w:cs="Helvetica"/>
                <w:szCs w:val="16"/>
              </w:rPr>
              <w:t xml:space="preserve">9223372036854775807 </w:t>
            </w:r>
          </w:p>
          <w:p w:rsidR="00ED277D" w:rsidRPr="00F61451" w:rsidRDefault="006810B5" w:rsidP="0008682B">
            <w:pPr>
              <w:pStyle w:val="tt1"/>
              <w:rPr>
                <w:rFonts w:cs="Helvetica"/>
                <w:szCs w:val="16"/>
              </w:rPr>
            </w:pPr>
            <w:r w:rsidRPr="006810B5">
              <w:rPr>
                <w:rFonts w:cs="Helvetica"/>
                <w:szCs w:val="16"/>
              </w:rPr>
              <w:t>18446744073709551615</w:t>
            </w:r>
          </w:p>
        </w:tc>
      </w:tr>
      <w:tr w:rsidR="00ED277D" w:rsidRPr="005167F9" w:rsidTr="0008682B">
        <w:tc>
          <w:tcPr>
            <w:tcW w:w="8505" w:type="dxa"/>
            <w:gridSpan w:val="5"/>
            <w:tcBorders>
              <w:top w:val="single" w:sz="4" w:space="0" w:color="667DD1"/>
              <w:left w:val="single" w:sz="4" w:space="0" w:color="667DD1"/>
              <w:bottom w:val="single" w:sz="12" w:space="0" w:color="auto"/>
              <w:right w:val="single" w:sz="4" w:space="0" w:color="667DD1"/>
            </w:tcBorders>
            <w:shd w:val="clear" w:color="auto" w:fill="E6E6E6"/>
            <w:noWrap/>
          </w:tcPr>
          <w:p w:rsidR="00ED277D" w:rsidRPr="00260699" w:rsidRDefault="00ED277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doutros tipos numéricos non enteiros para MySQL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Pr="00260699" w:rsidRDefault="00ED277D" w:rsidP="0008682B">
            <w:pPr>
              <w:pStyle w:val="tt1cn"/>
            </w:pPr>
            <w:r>
              <w:t>Tipo</w:t>
            </w:r>
          </w:p>
        </w:tc>
        <w:tc>
          <w:tcPr>
            <w:tcW w:w="6038" w:type="dxa"/>
            <w:gridSpan w:val="3"/>
            <w:noWrap/>
          </w:tcPr>
          <w:p w:rsidR="00ED277D" w:rsidRPr="00260699" w:rsidRDefault="00ED277D" w:rsidP="0008682B">
            <w:pPr>
              <w:pStyle w:val="tt1cn"/>
            </w:pPr>
            <w:r>
              <w:t>Almacenamento requirido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FLOAT(p)</w:t>
            </w:r>
          </w:p>
        </w:tc>
        <w:tc>
          <w:tcPr>
            <w:tcW w:w="6038" w:type="dxa"/>
            <w:gridSpan w:val="3"/>
            <w:noWrap/>
          </w:tcPr>
          <w:p w:rsidR="00ED277D" w:rsidRDefault="009D58BE" w:rsidP="009D58BE">
            <w:pPr>
              <w:pStyle w:val="tt1"/>
            </w:pPr>
            <w:r>
              <w:t>4 bytes se</w:t>
            </w:r>
            <w:r w:rsidR="00ED277D" w:rsidRPr="0023191D">
              <w:t xml:space="preserve"> 0 &lt;= p &lt;= 24, 8 bytes s</w:t>
            </w:r>
            <w:r>
              <w:t>e</w:t>
            </w:r>
            <w:r w:rsidR="00ED277D" w:rsidRPr="0023191D">
              <w:t xml:space="preserve"> 25 &lt;= p &lt;= 53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FLOAT</w:t>
            </w:r>
          </w:p>
        </w:tc>
        <w:tc>
          <w:tcPr>
            <w:tcW w:w="6038" w:type="dxa"/>
            <w:gridSpan w:val="3"/>
            <w:noWrap/>
          </w:tcPr>
          <w:p w:rsidR="00ED277D" w:rsidRDefault="00ED277D" w:rsidP="0008682B">
            <w:pPr>
              <w:pStyle w:val="tt1"/>
            </w:pPr>
            <w:r w:rsidRPr="0023191D">
              <w:t>4 bytes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DOUBLE [PRECISION], </w:t>
            </w:r>
            <w:r w:rsidRPr="0023191D">
              <w:rPr>
                <w:rFonts w:cs="Helvetica"/>
                <w:szCs w:val="16"/>
              </w:rPr>
              <w:t>REAL</w:t>
            </w:r>
          </w:p>
        </w:tc>
        <w:tc>
          <w:tcPr>
            <w:tcW w:w="6038" w:type="dxa"/>
            <w:gridSpan w:val="3"/>
            <w:noWrap/>
          </w:tcPr>
          <w:p w:rsidR="00ED277D" w:rsidRDefault="00ED277D" w:rsidP="0008682B">
            <w:pPr>
              <w:pStyle w:val="tt1"/>
            </w:pPr>
            <w:r w:rsidRPr="0023191D">
              <w:t>8 bytes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Pr="0023191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DECIMAL(M,D), NUMERIC(M,D)</w:t>
            </w:r>
          </w:p>
        </w:tc>
        <w:tc>
          <w:tcPr>
            <w:tcW w:w="6038" w:type="dxa"/>
            <w:gridSpan w:val="3"/>
            <w:noWrap/>
          </w:tcPr>
          <w:p w:rsidR="00ED277D" w:rsidRPr="0023191D" w:rsidRDefault="00ED277D" w:rsidP="0008682B">
            <w:pPr>
              <w:pStyle w:val="tt1"/>
            </w:pPr>
            <w:r w:rsidRPr="0023191D">
              <w:t>Dende MySQL 5.0.3, os valores para columnas DECIMAL</w:t>
            </w:r>
            <w:r>
              <w:t xml:space="preserve"> máis </w:t>
            </w:r>
            <w:r w:rsidRPr="0023191D">
              <w:t>longos represéntanse usando un formato binario que empaqueta nove díxitos decimais en catro bytes. O almacenamento para a parte enteira e decimal determínanse separadamente. Cada múltiplo de nove díxitos require catro bytes, e o díxito "de resto" require algunha fracción de catro bytes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Pr="0023191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BIT(M)</w:t>
            </w:r>
          </w:p>
        </w:tc>
        <w:tc>
          <w:tcPr>
            <w:tcW w:w="6038" w:type="dxa"/>
            <w:gridSpan w:val="3"/>
            <w:noWrap/>
          </w:tcPr>
          <w:p w:rsidR="00ED277D" w:rsidRDefault="00ED277D" w:rsidP="0008682B">
            <w:pPr>
              <w:pStyle w:val="tt1"/>
            </w:pPr>
            <w:r w:rsidRPr="0023191D">
              <w:t>Aproximadamente (M + 7)/8 bytes</w:t>
            </w:r>
          </w:p>
          <w:p w:rsidR="00ED277D" w:rsidRPr="0023191D" w:rsidRDefault="00ED277D" w:rsidP="0008682B">
            <w:pPr>
              <w:pStyle w:val="tt1"/>
            </w:pPr>
            <w:r w:rsidRPr="0023191D">
              <w:t>Para especificar valores</w:t>
            </w:r>
            <w:r>
              <w:t xml:space="preserve"> tipo</w:t>
            </w:r>
            <w:r w:rsidRPr="0023191D">
              <w:t xml:space="preserve"> bit, </w:t>
            </w:r>
            <w:r w:rsidR="008C4167">
              <w:t xml:space="preserve">para os valores </w:t>
            </w:r>
            <w:r w:rsidRPr="0023191D">
              <w:t>pódese usar a notación b'value'. Exemplo: b'1101'</w:t>
            </w:r>
          </w:p>
        </w:tc>
      </w:tr>
      <w:tr w:rsidR="00ED277D" w:rsidRPr="005167F9" w:rsidTr="0008682B">
        <w:tc>
          <w:tcPr>
            <w:tcW w:w="8505" w:type="dxa"/>
            <w:gridSpan w:val="5"/>
            <w:tcBorders>
              <w:top w:val="single" w:sz="4" w:space="0" w:color="667DD1"/>
              <w:left w:val="single" w:sz="4" w:space="0" w:color="667DD1"/>
              <w:bottom w:val="single" w:sz="12" w:space="0" w:color="auto"/>
              <w:right w:val="single" w:sz="4" w:space="0" w:color="667DD1"/>
            </w:tcBorders>
            <w:shd w:val="clear" w:color="auto" w:fill="E6E6E6"/>
            <w:noWrap/>
          </w:tcPr>
          <w:p w:rsidR="00ED277D" w:rsidRPr="00260699" w:rsidRDefault="00ED277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de tipos data e hora para MySQL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Pr="00260699" w:rsidRDefault="00ED277D" w:rsidP="0008682B">
            <w:pPr>
              <w:pStyle w:val="tt1cn"/>
            </w:pPr>
            <w:r>
              <w:t>Tipo</w:t>
            </w:r>
          </w:p>
        </w:tc>
        <w:tc>
          <w:tcPr>
            <w:tcW w:w="6038" w:type="dxa"/>
            <w:gridSpan w:val="3"/>
            <w:noWrap/>
          </w:tcPr>
          <w:p w:rsidR="00ED277D" w:rsidRPr="00260699" w:rsidRDefault="00ED277D" w:rsidP="0008682B">
            <w:pPr>
              <w:pStyle w:val="tt1cn"/>
            </w:pPr>
            <w:r>
              <w:t>Almacenamento requirido</w:t>
            </w: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985" w:type="dxa"/>
            <w:noWrap/>
          </w:tcPr>
          <w:p w:rsidR="008802ED" w:rsidRDefault="008802ED" w:rsidP="008802ED">
            <w:pPr>
              <w:pStyle w:val="tt1n"/>
            </w:pPr>
            <w:r>
              <w:t>Ata a versión MySQL 5.6.4</w:t>
            </w:r>
          </w:p>
        </w:tc>
        <w:tc>
          <w:tcPr>
            <w:tcW w:w="4053" w:type="dxa"/>
            <w:gridSpan w:val="2"/>
          </w:tcPr>
          <w:p w:rsidR="008802ED" w:rsidRPr="0023191D" w:rsidRDefault="008802ED" w:rsidP="008802ED">
            <w:pPr>
              <w:pStyle w:val="tt1n"/>
            </w:pPr>
            <w:r>
              <w:t>Dende a versión MySQL 5.6.4</w:t>
            </w: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DATE</w:t>
            </w:r>
          </w:p>
        </w:tc>
        <w:tc>
          <w:tcPr>
            <w:tcW w:w="1985" w:type="dxa"/>
            <w:noWrap/>
          </w:tcPr>
          <w:p w:rsidR="008802ED" w:rsidRDefault="008802ED" w:rsidP="00BB3954">
            <w:pPr>
              <w:pStyle w:val="tt1"/>
            </w:pPr>
            <w:r w:rsidRPr="0023191D">
              <w:t>3 bytes</w:t>
            </w:r>
          </w:p>
          <w:p w:rsidR="008802ED" w:rsidRDefault="008802ED" w:rsidP="00BB3954">
            <w:pPr>
              <w:pStyle w:val="tt1"/>
            </w:pPr>
          </w:p>
        </w:tc>
        <w:tc>
          <w:tcPr>
            <w:tcW w:w="4053" w:type="dxa"/>
            <w:gridSpan w:val="2"/>
          </w:tcPr>
          <w:p w:rsidR="008802ED" w:rsidRDefault="008802ED" w:rsidP="008802ED">
            <w:pPr>
              <w:pStyle w:val="tt1"/>
            </w:pPr>
            <w:r w:rsidRPr="0023191D">
              <w:lastRenderedPageBreak/>
              <w:t>3 bytes</w:t>
            </w:r>
          </w:p>
          <w:p w:rsidR="008802ED" w:rsidRDefault="008802ED" w:rsidP="0008682B">
            <w:pPr>
              <w:pStyle w:val="tt1"/>
            </w:pP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lastRenderedPageBreak/>
              <w:t>DATETIME</w:t>
            </w:r>
          </w:p>
        </w:tc>
        <w:tc>
          <w:tcPr>
            <w:tcW w:w="1985" w:type="dxa"/>
            <w:noWrap/>
          </w:tcPr>
          <w:p w:rsidR="008802ED" w:rsidRDefault="008802ED" w:rsidP="00BB3954">
            <w:pPr>
              <w:pStyle w:val="tt1"/>
            </w:pPr>
            <w:r>
              <w:t>8</w:t>
            </w:r>
            <w:r w:rsidRPr="0023191D">
              <w:t xml:space="preserve"> bytes</w:t>
            </w:r>
            <w:r>
              <w:t xml:space="preserve"> </w:t>
            </w:r>
          </w:p>
          <w:p w:rsidR="008802ED" w:rsidRDefault="008802ED" w:rsidP="00BB3954">
            <w:pPr>
              <w:pStyle w:val="tt1"/>
            </w:pPr>
          </w:p>
        </w:tc>
        <w:tc>
          <w:tcPr>
            <w:tcW w:w="4053" w:type="dxa"/>
            <w:gridSpan w:val="2"/>
          </w:tcPr>
          <w:p w:rsidR="008802ED" w:rsidRDefault="008802ED" w:rsidP="008802ED">
            <w:pPr>
              <w:pStyle w:val="tt1"/>
            </w:pPr>
            <w:r>
              <w:t>5</w:t>
            </w:r>
            <w:r w:rsidRPr="0023191D">
              <w:t xml:space="preserve"> bytes</w:t>
            </w:r>
            <w:r>
              <w:t xml:space="preserve"> + parte fraccionaria  (1 byte cada dous díxitos de precisión)</w:t>
            </w:r>
          </w:p>
          <w:p w:rsidR="008802ED" w:rsidRDefault="008802ED" w:rsidP="0008682B">
            <w:pPr>
              <w:pStyle w:val="tt1"/>
            </w:pP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TIMESTAMP</w:t>
            </w:r>
          </w:p>
        </w:tc>
        <w:tc>
          <w:tcPr>
            <w:tcW w:w="1985" w:type="dxa"/>
            <w:noWrap/>
          </w:tcPr>
          <w:p w:rsidR="008802ED" w:rsidRDefault="008802ED" w:rsidP="008802ED">
            <w:pPr>
              <w:pStyle w:val="tt1"/>
            </w:pPr>
            <w:r w:rsidRPr="0023191D">
              <w:t>4 bytes</w:t>
            </w:r>
          </w:p>
        </w:tc>
        <w:tc>
          <w:tcPr>
            <w:tcW w:w="4053" w:type="dxa"/>
            <w:gridSpan w:val="2"/>
          </w:tcPr>
          <w:p w:rsidR="008802ED" w:rsidRDefault="008802ED" w:rsidP="0008682B">
            <w:pPr>
              <w:pStyle w:val="tt1"/>
            </w:pPr>
            <w:r w:rsidRPr="0023191D">
              <w:t>4 bytes</w:t>
            </w:r>
            <w:r>
              <w:t xml:space="preserve"> + parte fraccionaria  (1 byte cada dous díxitos de precisión)</w:t>
            </w: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TIME</w:t>
            </w:r>
          </w:p>
        </w:tc>
        <w:tc>
          <w:tcPr>
            <w:tcW w:w="1985" w:type="dxa"/>
            <w:noWrap/>
          </w:tcPr>
          <w:p w:rsidR="008802ED" w:rsidRPr="0023191D" w:rsidRDefault="008802ED" w:rsidP="008802ED">
            <w:pPr>
              <w:pStyle w:val="tt1"/>
            </w:pPr>
            <w:r w:rsidRPr="0023191D">
              <w:t>3 bytes</w:t>
            </w:r>
          </w:p>
        </w:tc>
        <w:tc>
          <w:tcPr>
            <w:tcW w:w="4053" w:type="dxa"/>
            <w:gridSpan w:val="2"/>
          </w:tcPr>
          <w:p w:rsidR="008802ED" w:rsidRPr="0023191D" w:rsidRDefault="008802ED" w:rsidP="0008682B">
            <w:pPr>
              <w:pStyle w:val="tt1"/>
            </w:pPr>
            <w:r w:rsidRPr="0023191D">
              <w:t>3 bytes</w:t>
            </w:r>
            <w:r>
              <w:t xml:space="preserve"> + parte fraccionaria  (1 byte cada dous díxitos de precisión)</w:t>
            </w:r>
          </w:p>
        </w:tc>
      </w:tr>
      <w:tr w:rsidR="008802ED" w:rsidRPr="005167F9" w:rsidTr="008802ED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YEAR</w:t>
            </w:r>
          </w:p>
        </w:tc>
        <w:tc>
          <w:tcPr>
            <w:tcW w:w="1985" w:type="dxa"/>
            <w:noWrap/>
          </w:tcPr>
          <w:p w:rsidR="008802ED" w:rsidRPr="0023191D" w:rsidRDefault="008802ED" w:rsidP="00BB3954">
            <w:pPr>
              <w:pStyle w:val="tt1"/>
            </w:pPr>
            <w:r w:rsidRPr="0023191D">
              <w:t>1 byte</w:t>
            </w:r>
          </w:p>
        </w:tc>
        <w:tc>
          <w:tcPr>
            <w:tcW w:w="4053" w:type="dxa"/>
            <w:gridSpan w:val="2"/>
          </w:tcPr>
          <w:p w:rsidR="008802ED" w:rsidRPr="0023191D" w:rsidRDefault="008802ED" w:rsidP="0008682B">
            <w:pPr>
              <w:pStyle w:val="tt1"/>
            </w:pPr>
            <w:r w:rsidRPr="0023191D">
              <w:t>1 byte</w:t>
            </w:r>
          </w:p>
        </w:tc>
      </w:tr>
      <w:tr w:rsidR="008802ED" w:rsidRPr="005167F9" w:rsidTr="0008682B">
        <w:tc>
          <w:tcPr>
            <w:tcW w:w="8505" w:type="dxa"/>
            <w:gridSpan w:val="5"/>
            <w:tcBorders>
              <w:top w:val="single" w:sz="4" w:space="0" w:color="667DD1"/>
              <w:left w:val="single" w:sz="4" w:space="0" w:color="667DD1"/>
              <w:bottom w:val="single" w:sz="12" w:space="0" w:color="auto"/>
              <w:right w:val="single" w:sz="4" w:space="0" w:color="667DD1"/>
            </w:tcBorders>
            <w:shd w:val="clear" w:color="auto" w:fill="E6E6E6"/>
            <w:noWrap/>
          </w:tcPr>
          <w:p w:rsidR="008802ED" w:rsidRPr="00260699" w:rsidRDefault="008802E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de tipos cadea de carácteres para MySQL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60699" w:rsidRDefault="008802ED" w:rsidP="0008682B">
            <w:pPr>
              <w:pStyle w:val="tt1cn"/>
            </w:pPr>
            <w:r>
              <w:t>Tipo</w:t>
            </w:r>
          </w:p>
        </w:tc>
        <w:tc>
          <w:tcPr>
            <w:tcW w:w="6038" w:type="dxa"/>
            <w:gridSpan w:val="3"/>
            <w:noWrap/>
          </w:tcPr>
          <w:p w:rsidR="008802ED" w:rsidRPr="00260699" w:rsidRDefault="008802ED" w:rsidP="0008682B">
            <w:pPr>
              <w:pStyle w:val="tt1cn"/>
            </w:pPr>
            <w:r>
              <w:t>Almacenamento requirido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CHAR(M), BINARY(M)</w:t>
            </w:r>
          </w:p>
        </w:tc>
        <w:tc>
          <w:tcPr>
            <w:tcW w:w="6038" w:type="dxa"/>
            <w:gridSpan w:val="3"/>
            <w:noWrap/>
          </w:tcPr>
          <w:p w:rsidR="008802ED" w:rsidRDefault="008802ED" w:rsidP="0008682B">
            <w:pPr>
              <w:pStyle w:val="tt1"/>
            </w:pPr>
            <w:r w:rsidRPr="0023191D">
              <w:t xml:space="preserve">M bytes, 0 &lt;= M &lt;= 255  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VARCHAR(M), VARBINARY(M)</w:t>
            </w:r>
          </w:p>
        </w:tc>
        <w:tc>
          <w:tcPr>
            <w:tcW w:w="6038" w:type="dxa"/>
            <w:gridSpan w:val="3"/>
            <w:noWrap/>
          </w:tcPr>
          <w:p w:rsidR="008802ED" w:rsidRDefault="009D58BE" w:rsidP="0008682B">
            <w:pPr>
              <w:pStyle w:val="tt1"/>
            </w:pPr>
            <w:r>
              <w:t>L+1 bytes, se M está entre 0 e 255, e L+2 se</w:t>
            </w:r>
            <w:r w:rsidR="008802ED">
              <w:t xml:space="preserve"> M é maior que 255</w:t>
            </w:r>
          </w:p>
          <w:p w:rsidR="008802ED" w:rsidRDefault="008802ED" w:rsidP="0008682B">
            <w:pPr>
              <w:pStyle w:val="tt1"/>
            </w:pPr>
            <w:r>
              <w:t>L representa o número de carácteres da cadea que garda. A lonxitude máxima é de 65.532 bytes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TINYBLOB, TINYTEXT</w:t>
            </w:r>
          </w:p>
        </w:tc>
        <w:tc>
          <w:tcPr>
            <w:tcW w:w="6038" w:type="dxa"/>
            <w:gridSpan w:val="3"/>
            <w:noWrap/>
          </w:tcPr>
          <w:p w:rsidR="008802ED" w:rsidRDefault="008802ED" w:rsidP="0008682B">
            <w:pPr>
              <w:pStyle w:val="tt1"/>
            </w:pPr>
            <w:r w:rsidRPr="0023191D">
              <w:t>L +1 byte, onde L &lt; 2^8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BLOB, TEXT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L +2 bytes, onde L &lt; 2^16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MEDIUMBLOB, MEDIUMTEXT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L+ 3 bytes, onde L &lt; 2^24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LONGBLOB, LONGTEXT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L +4 bytes, onde L &lt; 2^32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ENUM('value1','value2',...)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1 o 2 bytes, dependendo do número de valores da enumeración (65.535 valores como máximo)</w:t>
            </w:r>
          </w:p>
        </w:tc>
      </w:tr>
      <w:tr w:rsidR="008802ED" w:rsidRPr="005167F9" w:rsidTr="0008682B">
        <w:tc>
          <w:tcPr>
            <w:tcW w:w="2467" w:type="dxa"/>
            <w:gridSpan w:val="2"/>
            <w:noWrap/>
          </w:tcPr>
          <w:p w:rsidR="008802ED" w:rsidRPr="0023191D" w:rsidRDefault="008802E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23191D">
              <w:rPr>
                <w:rFonts w:cs="Helvetica"/>
                <w:szCs w:val="16"/>
              </w:rPr>
              <w:t>SET('value1','value2',...)</w:t>
            </w:r>
          </w:p>
        </w:tc>
        <w:tc>
          <w:tcPr>
            <w:tcW w:w="6038" w:type="dxa"/>
            <w:gridSpan w:val="3"/>
            <w:noWrap/>
          </w:tcPr>
          <w:p w:rsidR="008802ED" w:rsidRPr="0023191D" w:rsidRDefault="008802ED" w:rsidP="0008682B">
            <w:pPr>
              <w:pStyle w:val="tt1"/>
            </w:pPr>
            <w:r w:rsidRPr="0023191D">
              <w:t>1, 2, 3, 4, o 8 bytes, dependendo do número de membros do conxunto (64 membros como máximo)</w:t>
            </w:r>
          </w:p>
        </w:tc>
      </w:tr>
    </w:tbl>
    <w:p w:rsidR="00ED277D" w:rsidRDefault="00ED277D" w:rsidP="00ED277D">
      <w:pPr>
        <w:pStyle w:val="tx1"/>
      </w:pPr>
      <w:r>
        <w:t>Algunhas consideracións sobre estes tipos:</w:t>
      </w:r>
    </w:p>
    <w:p w:rsidR="00372FA8" w:rsidRDefault="00372FA8" w:rsidP="00ED277D">
      <w:pPr>
        <w:pStyle w:val="p1"/>
      </w:pPr>
      <w:r>
        <w:t xml:space="preserve">MySQL soporta os tipos do estándar SQL para valores de tipo enteiro, INTEGER (ou INT) e SMALLINT. Como unha extensión ao estándar, MySQL engade os tipos TINYINT, MEDIUMINT e BIGINT. </w:t>
      </w:r>
    </w:p>
    <w:p w:rsidR="00362757" w:rsidRDefault="00362757" w:rsidP="0055524E">
      <w:pPr>
        <w:pStyle w:val="sp11"/>
      </w:pPr>
      <w:r>
        <w:t xml:space="preserve">MySQL soporta unha extensión que permite especificar o ancho en pantalla dos datos de tipo enteiro, poñendo entre parénteses un número que representa o ancho de pantalla para a columna. </w:t>
      </w:r>
      <w:r w:rsidR="0055524E">
        <w:t>O ancho de pantalla non limita o rango de valores que se poden alm</w:t>
      </w:r>
      <w:r w:rsidR="0055524E">
        <w:t>a</w:t>
      </w:r>
      <w:r w:rsidR="0055524E">
        <w:t xml:space="preserve">cenar na columna. Cando se utiliza o ancho de pantalla en combinación coa opción ZEROFILL, o recheo con ceros pola esquerda para cantidades con menos díxitos que os especificados como ancho de pantalla, faise ata o tamaño do ancho de pantalla. </w:t>
      </w:r>
      <w:r>
        <w:t>Exemplo:</w:t>
      </w:r>
    </w:p>
    <w:p w:rsidR="00362757" w:rsidRPr="000E44AF" w:rsidRDefault="00362757" w:rsidP="00362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fillos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tinyint(2)</w:t>
      </w:r>
      <w:r w:rsidR="00E471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unsigned</w:t>
      </w:r>
      <w:r w:rsidR="0055524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zerofill</w:t>
      </w:r>
    </w:p>
    <w:p w:rsidR="00362757" w:rsidRDefault="00DF1258" w:rsidP="00362757">
      <w:pPr>
        <w:pStyle w:val="p1"/>
        <w:numPr>
          <w:ilvl w:val="0"/>
          <w:numId w:val="0"/>
        </w:numPr>
        <w:ind w:left="1191"/>
      </w:pPr>
      <w:r>
        <w:t>A</w:t>
      </w:r>
      <w:r w:rsidR="00362757">
        <w:t xml:space="preserve"> columna </w:t>
      </w:r>
      <w:r w:rsidR="00362757">
        <w:rPr>
          <w:i/>
        </w:rPr>
        <w:t>fillo</w:t>
      </w:r>
      <w:r w:rsidR="00E4710C">
        <w:rPr>
          <w:i/>
        </w:rPr>
        <w:t xml:space="preserve">s </w:t>
      </w:r>
      <w:r w:rsidR="00362757">
        <w:t xml:space="preserve"> almacena valores numéricos </w:t>
      </w:r>
      <w:r w:rsidR="00E4710C">
        <w:t>enteiros que poden tomar valores entre 0 e 255, pero o</w:t>
      </w:r>
      <w:r w:rsidR="00362757">
        <w:t xml:space="preserve"> 2 indica </w:t>
      </w:r>
      <w:r w:rsidR="0055524E">
        <w:t>o ancho de pantalla que pode ser utilizado polas aplicación</w:t>
      </w:r>
      <w:r>
        <w:t>s</w:t>
      </w:r>
      <w:r w:rsidR="0055524E">
        <w:t xml:space="preserve"> que manexan o dato</w:t>
      </w:r>
      <w:r w:rsidR="00362757">
        <w:t>.</w:t>
      </w:r>
      <w:r w:rsidR="0055524E">
        <w:t xml:space="preserve"> Se toma o valor 3, móstrase como 03.</w:t>
      </w:r>
    </w:p>
    <w:p w:rsidR="00BA58DE" w:rsidRDefault="00BA58DE" w:rsidP="00BA58DE">
      <w:pPr>
        <w:pStyle w:val="p1"/>
      </w:pPr>
      <w:r w:rsidRPr="00BA58DE">
        <w:t>Para poder almacenar valores numéricos con cifras decimais exactas, tamén coñecidos de coma fixa, MySQL dispón dos tipos de datos</w:t>
      </w:r>
      <w:r>
        <w:t xml:space="preserve"> que son sinónimos,</w:t>
      </w:r>
      <w:r w:rsidRPr="00BA58DE">
        <w:t xml:space="preserve"> DECIMAL (ou DEC), e NUMERIC.</w:t>
      </w:r>
      <w:r w:rsidR="00DF1258">
        <w:t xml:space="preserve"> </w:t>
      </w:r>
      <w:r>
        <w:t>Sintaxe:</w:t>
      </w:r>
    </w:p>
    <w:p w:rsidR="00BA58DE" w:rsidRDefault="00D01C7D" w:rsidP="00D01C7D">
      <w:pPr>
        <w:pStyle w:val="Codigo"/>
      </w:pPr>
      <w:r>
        <w:t>DECIMAL(m,</w:t>
      </w:r>
      <w:r w:rsidR="00A14B74">
        <w:t>d</w:t>
      </w:r>
      <w:r>
        <w:t>)</w:t>
      </w:r>
    </w:p>
    <w:p w:rsidR="00362757" w:rsidRDefault="00BA58DE" w:rsidP="00362757">
      <w:pPr>
        <w:pStyle w:val="p2"/>
      </w:pPr>
      <w:r w:rsidRPr="00A14B74">
        <w:rPr>
          <w:i/>
        </w:rPr>
        <w:t>m</w:t>
      </w:r>
      <w:r>
        <w:t xml:space="preserve"> </w:t>
      </w:r>
      <w:r w:rsidR="00D01C7D">
        <w:t>é o</w:t>
      </w:r>
      <w:r>
        <w:t xml:space="preserve"> número máximo de cifras en </w:t>
      </w:r>
      <w:r w:rsidRPr="00D01C7D">
        <w:t>total</w:t>
      </w:r>
      <w:r>
        <w:t xml:space="preserve"> (</w:t>
      </w:r>
      <w:r w:rsidR="00B92823">
        <w:t>a escala</w:t>
      </w:r>
      <w:r w:rsidR="00362757">
        <w:t>). O rango permitido é de 1 a 65.</w:t>
      </w:r>
    </w:p>
    <w:p w:rsidR="00362757" w:rsidRDefault="00A14B74" w:rsidP="00362757">
      <w:pPr>
        <w:pStyle w:val="p2"/>
      </w:pPr>
      <w:r w:rsidRPr="00A14B74">
        <w:rPr>
          <w:i/>
        </w:rPr>
        <w:t>d</w:t>
      </w:r>
      <w:r>
        <w:t xml:space="preserve"> </w:t>
      </w:r>
      <w:r w:rsidR="00D01C7D">
        <w:t>é o</w:t>
      </w:r>
      <w:r w:rsidR="00BA58DE">
        <w:t xml:space="preserve"> número de cifras desp</w:t>
      </w:r>
      <w:r w:rsidR="00D01C7D">
        <w:t>ois</w:t>
      </w:r>
      <w:r w:rsidR="00BA58DE">
        <w:t xml:space="preserve"> de la coma</w:t>
      </w:r>
      <w:r w:rsidR="00B92823">
        <w:t xml:space="preserve"> (a precisión)</w:t>
      </w:r>
      <w:r w:rsidR="00BA58DE">
        <w:t>.</w:t>
      </w:r>
      <w:r w:rsidR="00D01C7D">
        <w:t xml:space="preserve"> </w:t>
      </w:r>
      <w:r w:rsidR="00362757">
        <w:t xml:space="preserve">O rango permitido é de 0 a 30 e non pode tomar un valor maior que </w:t>
      </w:r>
      <w:r w:rsidR="00362757" w:rsidRPr="00362757">
        <w:rPr>
          <w:i/>
        </w:rPr>
        <w:t>m</w:t>
      </w:r>
      <w:r w:rsidR="00362757">
        <w:t>.</w:t>
      </w:r>
    </w:p>
    <w:p w:rsidR="00BA58DE" w:rsidRDefault="00B92823" w:rsidP="00362757">
      <w:pPr>
        <w:pStyle w:val="sp11"/>
      </w:pPr>
      <w:r>
        <w:t>Se non se especifica o tamaño, o</w:t>
      </w:r>
      <w:r w:rsidR="00D01C7D">
        <w:t xml:space="preserve"> valor por defecto para </w:t>
      </w:r>
      <w:r w:rsidR="00D01C7D" w:rsidRPr="00A14B74">
        <w:rPr>
          <w:i/>
        </w:rPr>
        <w:t>m</w:t>
      </w:r>
      <w:r w:rsidR="00D01C7D">
        <w:t xml:space="preserve"> é 10, e para </w:t>
      </w:r>
      <w:r w:rsidR="00A14B74" w:rsidRPr="00A14B74">
        <w:rPr>
          <w:i/>
        </w:rPr>
        <w:t>d</w:t>
      </w:r>
      <w:r w:rsidR="00D01C7D">
        <w:t xml:space="preserve"> é 0</w:t>
      </w:r>
      <w:r>
        <w:t xml:space="preserve">. </w:t>
      </w:r>
      <w:r w:rsidR="00D01C7D">
        <w:t>Exemplo:</w:t>
      </w:r>
    </w:p>
    <w:p w:rsidR="00D01C7D" w:rsidRPr="000E44AF" w:rsidRDefault="004667E2" w:rsidP="00D01C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="00D01C7D">
        <w:rPr>
          <w:rFonts w:ascii="Courier New" w:hAnsi="Courier New" w:cs="Courier New"/>
          <w:color w:val="000000"/>
          <w:sz w:val="16"/>
          <w:szCs w:val="16"/>
          <w:highlight w:val="white"/>
        </w:rPr>
        <w:t>alario</w:t>
      </w:r>
      <w:r w:rsidR="00362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471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decimal(7</w:t>
      </w:r>
      <w:r w:rsidR="00D01C7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,2)</w:t>
      </w:r>
    </w:p>
    <w:p w:rsidR="00D01C7D" w:rsidRDefault="00DF1258" w:rsidP="00D01C7D">
      <w:pPr>
        <w:pStyle w:val="p1"/>
        <w:numPr>
          <w:ilvl w:val="0"/>
          <w:numId w:val="0"/>
        </w:numPr>
        <w:ind w:left="1191"/>
      </w:pPr>
      <w:r>
        <w:t>A</w:t>
      </w:r>
      <w:r w:rsidR="00D01C7D">
        <w:t xml:space="preserve"> columna </w:t>
      </w:r>
      <w:r w:rsidR="00D01C7D" w:rsidRPr="00362757">
        <w:rPr>
          <w:i/>
        </w:rPr>
        <w:t>salario</w:t>
      </w:r>
      <w:r w:rsidR="00D01C7D">
        <w:t xml:space="preserve"> almacena valores numéri</w:t>
      </w:r>
      <w:r>
        <w:t>cos que poden ter un máximo de 7</w:t>
      </w:r>
      <w:r w:rsidR="00D01C7D">
        <w:t xml:space="preserve"> díxitos, e o 2 indica que poden ter dous decimais.</w:t>
      </w:r>
      <w:r w:rsidR="00E4710C">
        <w:t xml:space="preserve"> O rango de valores permitido é de -99999.99 a 99999.99.</w:t>
      </w:r>
    </w:p>
    <w:p w:rsidR="0055524E" w:rsidRDefault="0055524E" w:rsidP="0055524E">
      <w:pPr>
        <w:pStyle w:val="p1"/>
      </w:pPr>
      <w:r>
        <w:lastRenderedPageBreak/>
        <w:t>Para almacenar valores decimais aproximados, tamén coñecidos como de coma flota</w:t>
      </w:r>
      <w:r>
        <w:t>n</w:t>
      </w:r>
      <w:r>
        <w:t xml:space="preserve">te, </w:t>
      </w:r>
      <w:r w:rsidR="0033081E">
        <w:t xml:space="preserve"> MySQL dispón dos tipos FLOAT (para simple precisión) e DOUBLE (para dobre precisión).</w:t>
      </w:r>
    </w:p>
    <w:p w:rsidR="00380C69" w:rsidRDefault="008C4167" w:rsidP="00372FA8">
      <w:pPr>
        <w:pStyle w:val="p1"/>
      </w:pPr>
      <w:r>
        <w:t>Dende MySQL 5.0.3, o tipo de datos BIT pode usarse para gardar valores dun bit. Un tipo BIT(M) permite o almacenamento de valores de M-bit. M ten un rango de 1 a 64</w:t>
      </w:r>
      <w:r w:rsidR="00372FA8">
        <w:t xml:space="preserve">. </w:t>
      </w:r>
      <w:r>
        <w:rPr>
          <w:lang w:eastAsia="es-ES"/>
        </w:rPr>
        <w:t xml:space="preserve">Para especificar valores bit, </w:t>
      </w:r>
      <w:r w:rsidR="00380C69">
        <w:rPr>
          <w:lang w:eastAsia="es-ES"/>
        </w:rPr>
        <w:t xml:space="preserve">pódese </w:t>
      </w:r>
      <w:r>
        <w:rPr>
          <w:lang w:eastAsia="es-ES"/>
        </w:rPr>
        <w:t>usar a notación b'</w:t>
      </w:r>
      <w:r w:rsidRPr="00372FA8">
        <w:rPr>
          <w:i/>
          <w:lang w:eastAsia="es-ES"/>
        </w:rPr>
        <w:t>value</w:t>
      </w:r>
      <w:r>
        <w:rPr>
          <w:lang w:eastAsia="es-ES"/>
        </w:rPr>
        <w:t>'.</w:t>
      </w:r>
      <w:r w:rsidR="00380C69">
        <w:rPr>
          <w:lang w:eastAsia="es-ES"/>
        </w:rPr>
        <w:t xml:space="preserve"> A palábra </w:t>
      </w:r>
      <w:r>
        <w:rPr>
          <w:lang w:eastAsia="es-ES"/>
        </w:rPr>
        <w:t xml:space="preserve"> </w:t>
      </w:r>
      <w:r w:rsidRPr="00372FA8">
        <w:rPr>
          <w:i/>
          <w:lang w:eastAsia="es-ES"/>
        </w:rPr>
        <w:t>value</w:t>
      </w:r>
      <w:r>
        <w:rPr>
          <w:lang w:eastAsia="es-ES"/>
        </w:rPr>
        <w:t xml:space="preserve"> </w:t>
      </w:r>
      <w:r w:rsidR="00380C69">
        <w:rPr>
          <w:lang w:eastAsia="es-ES"/>
        </w:rPr>
        <w:t xml:space="preserve">representa  </w:t>
      </w:r>
      <w:r>
        <w:rPr>
          <w:lang w:eastAsia="es-ES"/>
        </w:rPr>
        <w:t>un valor binario escri</w:t>
      </w:r>
      <w:r w:rsidR="003F314A">
        <w:rPr>
          <w:lang w:eastAsia="es-ES"/>
        </w:rPr>
        <w:t>to usando ceros e</w:t>
      </w:r>
      <w:r w:rsidR="00380C69">
        <w:rPr>
          <w:lang w:eastAsia="es-ES"/>
        </w:rPr>
        <w:t xml:space="preserve"> un</w:t>
      </w:r>
      <w:r>
        <w:rPr>
          <w:lang w:eastAsia="es-ES"/>
        </w:rPr>
        <w:t xml:space="preserve">s. </w:t>
      </w:r>
      <w:r w:rsidR="00380C69">
        <w:rPr>
          <w:lang w:eastAsia="es-ES"/>
        </w:rPr>
        <w:t>Exemplo, b'111' e</w:t>
      </w:r>
      <w:r>
        <w:rPr>
          <w:lang w:eastAsia="es-ES"/>
        </w:rPr>
        <w:t xml:space="preserve"> b'100000000' represe</w:t>
      </w:r>
      <w:r>
        <w:rPr>
          <w:lang w:eastAsia="es-ES"/>
        </w:rPr>
        <w:t>n</w:t>
      </w:r>
      <w:r w:rsidR="00380C69">
        <w:rPr>
          <w:lang w:eastAsia="es-ES"/>
        </w:rPr>
        <w:t>tan 7 e</w:t>
      </w:r>
      <w:r>
        <w:rPr>
          <w:lang w:eastAsia="es-ES"/>
        </w:rPr>
        <w:t xml:space="preserve"> 128, respec</w:t>
      </w:r>
      <w:r w:rsidR="00380C69">
        <w:rPr>
          <w:lang w:eastAsia="es-ES"/>
        </w:rPr>
        <w:t>tivamente.</w:t>
      </w:r>
    </w:p>
    <w:p w:rsidR="008C4167" w:rsidRDefault="00380C69" w:rsidP="00372FA8">
      <w:pPr>
        <w:pStyle w:val="sp11"/>
      </w:pPr>
      <w:r>
        <w:t>Cando se a</w:t>
      </w:r>
      <w:r w:rsidR="008C4167">
        <w:t>signa un valor a un</w:t>
      </w:r>
      <w:r>
        <w:t>h</w:t>
      </w:r>
      <w:r w:rsidR="008C4167">
        <w:t>a col</w:t>
      </w:r>
      <w:r>
        <w:t>umna BIT(M) con menos de M bits</w:t>
      </w:r>
      <w:r w:rsidR="008C4167">
        <w:t xml:space="preserve">, </w:t>
      </w:r>
      <w:r>
        <w:t>o</w:t>
      </w:r>
      <w:r w:rsidR="008C4167">
        <w:t xml:space="preserve"> valor </w:t>
      </w:r>
      <w:r>
        <w:t>co</w:t>
      </w:r>
      <w:r>
        <w:t>m</w:t>
      </w:r>
      <w:r>
        <w:t>plétase pola esquerda</w:t>
      </w:r>
      <w:r w:rsidR="008C4167">
        <w:t xml:space="preserve"> con ceros. </w:t>
      </w:r>
      <w:r>
        <w:t>Ex</w:t>
      </w:r>
      <w:r w:rsidR="008C4167">
        <w:t xml:space="preserve">emplo, </w:t>
      </w:r>
      <w:r>
        <w:t xml:space="preserve">ao </w:t>
      </w:r>
      <w:r w:rsidR="008C4167">
        <w:t>asignar un valor b'101' a un</w:t>
      </w:r>
      <w:r>
        <w:t>h</w:t>
      </w:r>
      <w:r w:rsidR="008C4167">
        <w:t xml:space="preserve">a columna BIT(6) </w:t>
      </w:r>
      <w:r>
        <w:t xml:space="preserve">é o mesmo </w:t>
      </w:r>
      <w:r w:rsidR="008C4167">
        <w:t>que asignar b'000101'.</w:t>
      </w:r>
    </w:p>
    <w:p w:rsidR="00362757" w:rsidRDefault="00362757" w:rsidP="00372FA8">
      <w:pPr>
        <w:pStyle w:val="sp11"/>
      </w:pPr>
      <w:r>
        <w:t>En versións anteriores, o tipo BIT era</w:t>
      </w:r>
      <w:r w:rsidR="0033081E">
        <w:t xml:space="preserve"> equivalente a un TINYINT.</w:t>
      </w:r>
    </w:p>
    <w:p w:rsidR="00C50E9E" w:rsidRDefault="00C50E9E" w:rsidP="00ED277D">
      <w:pPr>
        <w:pStyle w:val="p1"/>
      </w:pPr>
      <w:r>
        <w:t>Para poder almacenar valores que representen datas e horas, MySQL dispón dos tipos DATE, TIME, DATETIME e TIMESTAMP.</w:t>
      </w:r>
    </w:p>
    <w:p w:rsidR="00ED277D" w:rsidRDefault="00ED277D" w:rsidP="00C50E9E">
      <w:pPr>
        <w:pStyle w:val="p2"/>
      </w:pPr>
      <w:r>
        <w:t>O tipo DATE utilízase para almacenar datas</w:t>
      </w:r>
      <w:r w:rsidR="002825E6">
        <w:t xml:space="preserve"> co</w:t>
      </w:r>
      <w:r>
        <w:t xml:space="preserve"> formato 'AAAA-MM-DD'. O rango permitido é '1000-01-01' a '9999-12-31'. Admite utilizar guión (-) ou barra como s</w:t>
      </w:r>
      <w:r>
        <w:t>e</w:t>
      </w:r>
      <w:r>
        <w:t>parador (/), ou ben, omitir o separador.</w:t>
      </w:r>
    </w:p>
    <w:p w:rsidR="002825E6" w:rsidRDefault="002825E6" w:rsidP="00C50E9E">
      <w:pPr>
        <w:pStyle w:val="p2"/>
      </w:pPr>
      <w:r>
        <w:t>O tipo TIME utilízase par</w:t>
      </w:r>
      <w:r w:rsidR="00C50E9E">
        <w:t>a</w:t>
      </w:r>
      <w:r>
        <w:t xml:space="preserve"> representar horas. Ten o formato HH:MM:SS</w:t>
      </w:r>
      <w:r w:rsidR="00AC4058">
        <w:t>[.fracción]</w:t>
      </w:r>
      <w:r>
        <w:t>.</w:t>
      </w:r>
    </w:p>
    <w:p w:rsidR="00ED277D" w:rsidRDefault="00ED277D" w:rsidP="00C50E9E">
      <w:pPr>
        <w:pStyle w:val="p2"/>
      </w:pPr>
      <w:r>
        <w:t>Os tipos DATETIME e TIMESTAMP utilízanse para valores que conteñen data e hora</w:t>
      </w:r>
      <w:r w:rsidR="002825E6">
        <w:t xml:space="preserve"> </w:t>
      </w:r>
      <w:r w:rsidR="00AC4058">
        <w:t xml:space="preserve"> co formato 'AAAA-MM-DD HH:MM:</w:t>
      </w:r>
      <w:r>
        <w:t>SS</w:t>
      </w:r>
      <w:r w:rsidR="00AC4058">
        <w:t>[.fracción]</w:t>
      </w:r>
      <w:r>
        <w:t>'. O rango permitido para o tipo DATETIME é '1000-01-01 00:00:00' a '9999-12-31 23:59:59', e para o tipo TIMESTAMP é '1970-01-01 00:00:01' a '</w:t>
      </w:r>
      <w:r w:rsidR="00864918">
        <w:t>2038-01-19</w:t>
      </w:r>
      <w:r>
        <w:t xml:space="preserve"> 03:14:07'.</w:t>
      </w:r>
      <w:r w:rsidR="005D09D7">
        <w:t xml:space="preserve"> Admítese </w:t>
      </w:r>
      <w:r>
        <w:t>utilizar guión (-) ou barra como separador (/) para a data.</w:t>
      </w:r>
      <w:r w:rsidR="00C50E9E">
        <w:t xml:space="preserve"> </w:t>
      </w:r>
    </w:p>
    <w:p w:rsidR="005D5221" w:rsidRDefault="005D5221" w:rsidP="00C50E9E">
      <w:pPr>
        <w:pStyle w:val="p2"/>
      </w:pPr>
      <w:r>
        <w:t>A partir da versión MySQL 5.6.4, os tipos TIME, D</w:t>
      </w:r>
      <w:r w:rsidR="00864918">
        <w:t>A</w:t>
      </w:r>
      <w:r>
        <w:t>TETIME e TIMESTAMP t</w:t>
      </w:r>
      <w:r>
        <w:t>e</w:t>
      </w:r>
      <w:r>
        <w:t xml:space="preserve">ñen a posibilidade de gardar fraccións de segundo ata o microsegundo </w:t>
      </w:r>
      <w:r w:rsidR="00C50E9E">
        <w:t xml:space="preserve">(6 díxitos) </w:t>
      </w:r>
      <w:r>
        <w:t xml:space="preserve">como máxima precisión. Hai que indicar o número de decimais </w:t>
      </w:r>
      <w:r w:rsidR="002825E6">
        <w:t>entre parénteses a continuación do nome do tipo. Exemplo:</w:t>
      </w:r>
    </w:p>
    <w:p w:rsidR="002825E6" w:rsidRPr="000E44AF" w:rsidRDefault="00C50E9E" w:rsidP="002825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825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nome_columna </w:t>
      </w:r>
      <w:r w:rsidR="002825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timestamp(2)</w:t>
      </w:r>
    </w:p>
    <w:p w:rsidR="002825E6" w:rsidRDefault="002825E6" w:rsidP="00C50E9E">
      <w:pPr>
        <w:pStyle w:val="sp21"/>
      </w:pPr>
      <w:r>
        <w:t>O 2 que vai entre parénteses indica que ten unha precisi</w:t>
      </w:r>
      <w:r w:rsidR="00AC4058">
        <w:t>ón de dé</w:t>
      </w:r>
      <w:r>
        <w:t>cimas de segundo.</w:t>
      </w:r>
    </w:p>
    <w:p w:rsidR="002825E6" w:rsidRDefault="002825E6" w:rsidP="00ED277D">
      <w:pPr>
        <w:pStyle w:val="p1"/>
      </w:pPr>
      <w:r>
        <w:t>O</w:t>
      </w:r>
      <w:r w:rsidR="006252B4">
        <w:t xml:space="preserve"> tipo YEAR</w:t>
      </w:r>
      <w:r w:rsidR="00AC4058">
        <w:t xml:space="preserve"> </w:t>
      </w:r>
      <w:r w:rsidR="00486780">
        <w:t>ocupa</w:t>
      </w:r>
      <w:r w:rsidR="00AC4058">
        <w:t xml:space="preserve"> 1 byte</w:t>
      </w:r>
      <w:r w:rsidR="00486780">
        <w:t xml:space="preserve"> e é </w:t>
      </w:r>
      <w:r w:rsidR="00AC4058">
        <w:t>usado para representar valores de anos.</w:t>
      </w:r>
      <w:r w:rsidR="002B4724">
        <w:t xml:space="preserve"> Pode ser decl</w:t>
      </w:r>
      <w:r w:rsidR="002B4724">
        <w:t>a</w:t>
      </w:r>
      <w:r w:rsidR="002B4724">
        <w:t>rado como YEAR(4)  ou como YEAR(2).</w:t>
      </w:r>
    </w:p>
    <w:p w:rsidR="00ED277D" w:rsidRDefault="00ED277D" w:rsidP="00AB0FE8">
      <w:pPr>
        <w:pStyle w:val="p1"/>
      </w:pPr>
      <w:r>
        <w:t xml:space="preserve">Os tipos CHAR e VARCHAR </w:t>
      </w:r>
      <w:r w:rsidR="001369C5">
        <w:t xml:space="preserve">permiten almacenar cadeas de carácteres e </w:t>
      </w:r>
      <w:r>
        <w:t xml:space="preserve">diferéncianse </w:t>
      </w:r>
      <w:r w:rsidR="006252B4">
        <w:t>no tipo de lonxitude (</w:t>
      </w:r>
      <w:r>
        <w:t>o p</w:t>
      </w:r>
      <w:r w:rsidR="006252B4">
        <w:t xml:space="preserve">rimeiro ten lonxitude fixa e o segundo ten </w:t>
      </w:r>
      <w:r>
        <w:t>lonxitude variable</w:t>
      </w:r>
      <w:r w:rsidR="006252B4">
        <w:t>) e na lonxitude máxima para as columnas (</w:t>
      </w:r>
      <w:r w:rsidR="005E35E1">
        <w:t xml:space="preserve">para </w:t>
      </w:r>
      <w:r w:rsidR="006252B4">
        <w:t>o</w:t>
      </w:r>
      <w:r w:rsidR="004D269A">
        <w:t xml:space="preserve"> tipo </w:t>
      </w:r>
      <w:r>
        <w:t xml:space="preserve">CHAR </w:t>
      </w:r>
      <w:r w:rsidR="004D269A">
        <w:t xml:space="preserve">é </w:t>
      </w:r>
      <w:r>
        <w:t xml:space="preserve">255 </w:t>
      </w:r>
      <w:r w:rsidR="004D269A">
        <w:t>carácte</w:t>
      </w:r>
      <w:r w:rsidR="006252B4">
        <w:t xml:space="preserve">res </w:t>
      </w:r>
      <w:r w:rsidR="004D269A">
        <w:t xml:space="preserve">e para </w:t>
      </w:r>
      <w:r w:rsidR="006252B4">
        <w:t>o</w:t>
      </w:r>
      <w:r w:rsidR="004D269A">
        <w:t xml:space="preserve"> t</w:t>
      </w:r>
      <w:r w:rsidR="004D269A">
        <w:t>i</w:t>
      </w:r>
      <w:r w:rsidR="004D269A">
        <w:t xml:space="preserve">po VARCHAR é de </w:t>
      </w:r>
      <w:r w:rsidR="002E73AA">
        <w:t>65532</w:t>
      </w:r>
      <w:r w:rsidR="006252B4">
        <w:t>)</w:t>
      </w:r>
      <w:r w:rsidR="004D269A">
        <w:t>.</w:t>
      </w:r>
      <w:r w:rsidR="002E73AA">
        <w:t xml:space="preserve"> Este tipo de columnas n</w:t>
      </w:r>
      <w:r>
        <w:t>on diferencian entre minúsculas e maiúsculas</w:t>
      </w:r>
      <w:r w:rsidR="002E73AA">
        <w:t>,</w:t>
      </w:r>
      <w:r>
        <w:t xml:space="preserve"> a non ser que se lles asocie a </w:t>
      </w:r>
      <w:r w:rsidR="002E73AA">
        <w:t>opción</w:t>
      </w:r>
      <w:r>
        <w:t xml:space="preserve"> BINARY.</w:t>
      </w:r>
    </w:p>
    <w:p w:rsidR="00AB0FE8" w:rsidRDefault="00AB0FE8" w:rsidP="00AB0FE8">
      <w:pPr>
        <w:pStyle w:val="sp11"/>
      </w:pPr>
      <w:r>
        <w:t>Para o tipo VARCHAR, os requirimentos de almacenamento dependen da lonxitude da cadea almacenada e o valor que vai entre parénteses representa a lonxitude máxima que pode ter a cadea, en carácteres. Exemplo:</w:t>
      </w:r>
    </w:p>
    <w:tbl>
      <w:tblPr>
        <w:tblStyle w:val="Tablaconcuadrcula"/>
        <w:tblW w:w="0" w:type="auto"/>
        <w:jc w:val="center"/>
        <w:tblLook w:val="04A0"/>
      </w:tblPr>
      <w:tblGrid>
        <w:gridCol w:w="1617"/>
        <w:gridCol w:w="1276"/>
        <w:gridCol w:w="1842"/>
      </w:tblGrid>
      <w:tr w:rsidR="00AB0FE8" w:rsidTr="00BB3954">
        <w:trPr>
          <w:jc w:val="center"/>
        </w:trPr>
        <w:tc>
          <w:tcPr>
            <w:tcW w:w="1617" w:type="dxa"/>
          </w:tcPr>
          <w:p w:rsidR="00AB0FE8" w:rsidRDefault="00AB0FE8" w:rsidP="00BB3954">
            <w:pPr>
              <w:pStyle w:val="tt1cn"/>
            </w:pPr>
            <w:r>
              <w:t>Tipo de columna</w:t>
            </w:r>
          </w:p>
        </w:tc>
        <w:tc>
          <w:tcPr>
            <w:tcW w:w="1276" w:type="dxa"/>
          </w:tcPr>
          <w:p w:rsidR="00AB0FE8" w:rsidRDefault="00AB0FE8" w:rsidP="00BB3954">
            <w:pPr>
              <w:pStyle w:val="tt1cn"/>
            </w:pPr>
            <w:r>
              <w:t>Valor asignado</w:t>
            </w:r>
          </w:p>
        </w:tc>
        <w:tc>
          <w:tcPr>
            <w:tcW w:w="1842" w:type="dxa"/>
          </w:tcPr>
          <w:p w:rsidR="00AB0FE8" w:rsidRDefault="00AB0FE8" w:rsidP="00BB3954">
            <w:pPr>
              <w:pStyle w:val="tt1cn"/>
            </w:pPr>
            <w:r>
              <w:t>Bytes que ocupa</w:t>
            </w:r>
          </w:p>
        </w:tc>
      </w:tr>
      <w:tr w:rsidR="00AB0FE8" w:rsidTr="00BB3954">
        <w:trPr>
          <w:jc w:val="center"/>
        </w:trPr>
        <w:tc>
          <w:tcPr>
            <w:tcW w:w="1617" w:type="dxa"/>
          </w:tcPr>
          <w:p w:rsidR="00AB0FE8" w:rsidRDefault="00AB0FE8" w:rsidP="00BB3954">
            <w:pPr>
              <w:pStyle w:val="tt1"/>
            </w:pPr>
            <w:r>
              <w:t>CHAR(30)</w:t>
            </w:r>
          </w:p>
        </w:tc>
        <w:tc>
          <w:tcPr>
            <w:tcW w:w="1276" w:type="dxa"/>
          </w:tcPr>
          <w:p w:rsidR="00AB0FE8" w:rsidRDefault="00AB0FE8" w:rsidP="00BB3954">
            <w:pPr>
              <w:pStyle w:val="tt1"/>
            </w:pPr>
            <w:r>
              <w:t>‘pepe’</w:t>
            </w:r>
          </w:p>
        </w:tc>
        <w:tc>
          <w:tcPr>
            <w:tcW w:w="1842" w:type="dxa"/>
          </w:tcPr>
          <w:p w:rsidR="00AB0FE8" w:rsidRDefault="00AB0FE8" w:rsidP="00BB3954">
            <w:pPr>
              <w:pStyle w:val="tt1c"/>
            </w:pPr>
            <w:r>
              <w:t>30</w:t>
            </w:r>
          </w:p>
        </w:tc>
      </w:tr>
      <w:tr w:rsidR="00AB0FE8" w:rsidTr="00BB3954">
        <w:trPr>
          <w:jc w:val="center"/>
        </w:trPr>
        <w:tc>
          <w:tcPr>
            <w:tcW w:w="1617" w:type="dxa"/>
          </w:tcPr>
          <w:p w:rsidR="00AB0FE8" w:rsidRDefault="00AB0FE8" w:rsidP="00BB3954">
            <w:pPr>
              <w:pStyle w:val="tt1"/>
            </w:pPr>
            <w:r>
              <w:t>VARCHAR(30)</w:t>
            </w:r>
          </w:p>
        </w:tc>
        <w:tc>
          <w:tcPr>
            <w:tcW w:w="1276" w:type="dxa"/>
          </w:tcPr>
          <w:p w:rsidR="00AB0FE8" w:rsidRDefault="00AB0FE8" w:rsidP="00BB3954">
            <w:pPr>
              <w:pStyle w:val="tt1"/>
            </w:pPr>
            <w:r>
              <w:t>‘pepe’</w:t>
            </w:r>
          </w:p>
        </w:tc>
        <w:tc>
          <w:tcPr>
            <w:tcW w:w="1842" w:type="dxa"/>
          </w:tcPr>
          <w:p w:rsidR="00AB0FE8" w:rsidRDefault="00AB0FE8" w:rsidP="00BB3954">
            <w:pPr>
              <w:pStyle w:val="tt1c"/>
            </w:pPr>
            <w:r>
              <w:t>5</w:t>
            </w:r>
          </w:p>
        </w:tc>
      </w:tr>
    </w:tbl>
    <w:p w:rsidR="008802ED" w:rsidRDefault="008802ED" w:rsidP="008802ED">
      <w:pPr>
        <w:pStyle w:val="sp11"/>
      </w:pPr>
      <w:r>
        <w:t>O tipo VARCHAR aproveita mellor o espazo de almacenamento, pero ten como co</w:t>
      </w:r>
      <w:r>
        <w:t>n</w:t>
      </w:r>
      <w:r>
        <w:t>traparti</w:t>
      </w:r>
      <w:r w:rsidR="006252B4">
        <w:t>da que require má</w:t>
      </w:r>
      <w:r>
        <w:t xml:space="preserve">is tempo de proceso do servidor. </w:t>
      </w:r>
    </w:p>
    <w:p w:rsidR="00ED277D" w:rsidRPr="00C50E9E" w:rsidRDefault="006252B4" w:rsidP="00ED277D">
      <w:pPr>
        <w:pStyle w:val="p1"/>
      </w:pPr>
      <w:r>
        <w:t>Os tipos BINARY e VARBINA</w:t>
      </w:r>
      <w:r w:rsidR="00ED277D" w:rsidRPr="00C50E9E">
        <w:t>RY son similares a CHAR e VARCHAR, pero almac</w:t>
      </w:r>
      <w:r w:rsidR="00ED277D" w:rsidRPr="00C50E9E">
        <w:t>é</w:t>
      </w:r>
      <w:r w:rsidR="00ED277D" w:rsidRPr="00C50E9E">
        <w:t xml:space="preserve">nanse como cadeas de </w:t>
      </w:r>
      <w:r w:rsidR="00C50E9E">
        <w:t>carácteres binaria</w:t>
      </w:r>
      <w:r w:rsidR="00ED277D" w:rsidRPr="00C50E9E">
        <w:t>s</w:t>
      </w:r>
      <w:r w:rsidR="00C50E9E">
        <w:t>. Conteñen cadeas de bytes, en lugar de cadeas de carácteres</w:t>
      </w:r>
      <w:r w:rsidR="00ED277D" w:rsidRPr="00C50E9E">
        <w:t>, polo que diferencian as minúsculas das maiúsculas.</w:t>
      </w:r>
    </w:p>
    <w:p w:rsidR="00B02FBF" w:rsidRDefault="008802ED" w:rsidP="00C633B0">
      <w:pPr>
        <w:pStyle w:val="p1"/>
      </w:pPr>
      <w:r>
        <w:lastRenderedPageBreak/>
        <w:t xml:space="preserve">Os tipos </w:t>
      </w:r>
      <w:r w:rsidR="00ED277D">
        <w:t>BLOB e TEXT son de lonxitude variable</w:t>
      </w:r>
      <w:r>
        <w:t xml:space="preserve"> e permiten tratar unha gran cantid</w:t>
      </w:r>
      <w:r>
        <w:t>a</w:t>
      </w:r>
      <w:r>
        <w:t>de de datos variables</w:t>
      </w:r>
      <w:r w:rsidR="00ED277D">
        <w:t>.</w:t>
      </w:r>
      <w:r w:rsidR="00650A99">
        <w:t xml:space="preserve"> </w:t>
      </w:r>
      <w:r w:rsidR="00B02FBF">
        <w:t>As columnas tipo BLOB trátanse como cadeas de carácteres b</w:t>
      </w:r>
      <w:r w:rsidR="00B02FBF">
        <w:t>i</w:t>
      </w:r>
      <w:r w:rsidR="00B02FBF">
        <w:t>narias (de byte). As columnas tipo TEXT trátanse como cadeas de carácteres non bin</w:t>
      </w:r>
      <w:r w:rsidR="00B02FBF">
        <w:t>a</w:t>
      </w:r>
      <w:r w:rsidR="00B02FBF">
        <w:t>rias (de carácteres).</w:t>
      </w:r>
      <w:r w:rsidR="00B02FBF" w:rsidRPr="008802ED">
        <w:t xml:space="preserve"> Cada valor BLOB o</w:t>
      </w:r>
      <w:r w:rsidR="00B02FBF">
        <w:t>u</w:t>
      </w:r>
      <w:r w:rsidR="00B02FBF" w:rsidRPr="008802ED">
        <w:t xml:space="preserve"> TEXT </w:t>
      </w:r>
      <w:r w:rsidR="00B02FBF">
        <w:t>represéntase  internamente como un obx</w:t>
      </w:r>
      <w:r w:rsidR="00B02FBF" w:rsidRPr="008802ED">
        <w:t>e</w:t>
      </w:r>
      <w:r w:rsidR="00B02FBF">
        <w:t>c</w:t>
      </w:r>
      <w:r w:rsidR="00B02FBF" w:rsidRPr="008802ED">
        <w:t>to a parte.</w:t>
      </w:r>
      <w:r w:rsidR="00B02FBF" w:rsidRPr="00B02FBF">
        <w:t xml:space="preserve"> </w:t>
      </w:r>
    </w:p>
    <w:p w:rsidR="00B02FBF" w:rsidRDefault="00B02FBF" w:rsidP="00B02FBF">
      <w:pPr>
        <w:pStyle w:val="sp11"/>
      </w:pPr>
      <w:r>
        <w:t>As columnas tipo BLOB non teñen conxunto de carácteres e ordénanse e compáranse  baseándose nos valores numéricos dos bytes.</w:t>
      </w:r>
    </w:p>
    <w:p w:rsidR="00650A99" w:rsidRDefault="00650A99" w:rsidP="00B02FBF">
      <w:pPr>
        <w:pStyle w:val="sp11"/>
      </w:pPr>
      <w:r>
        <w:t>Hai catro tipos BLOB  e catro tipos TEXT que se diferencian entre eles só na lonxitude máxima dos valores que poden tratar.</w:t>
      </w:r>
    </w:p>
    <w:p w:rsidR="00650A99" w:rsidRDefault="00650A99" w:rsidP="00650A99">
      <w:pPr>
        <w:pStyle w:val="p2"/>
      </w:pPr>
      <w:r>
        <w:t>Tipos BLOB: TINYBLOB, BLOB, MEDIUMBLOB e LONGBLOB.</w:t>
      </w:r>
    </w:p>
    <w:p w:rsidR="00650A99" w:rsidRDefault="00650A99" w:rsidP="00650A99">
      <w:pPr>
        <w:pStyle w:val="p2"/>
      </w:pPr>
      <w:r>
        <w:t>Tipos TEXT: TINYTEXT, TEXT, MEDIUMTEXT e LONGTEXT.</w:t>
      </w:r>
    </w:p>
    <w:p w:rsidR="008802ED" w:rsidRPr="00B02FBF" w:rsidRDefault="00B02FBF" w:rsidP="00B02FBF">
      <w:pPr>
        <w:pStyle w:val="sp11"/>
      </w:pPr>
      <w:r>
        <w:t>As columnas tipo BLOB son obxectos</w:t>
      </w:r>
      <w:r w:rsidRPr="00B02FBF">
        <w:t xml:space="preserve"> binarios que </w:t>
      </w:r>
      <w:r>
        <w:t>poden</w:t>
      </w:r>
      <w:r w:rsidRPr="00B02FBF">
        <w:t xml:space="preserve"> almacenar </w:t>
      </w:r>
      <w:r>
        <w:t>calquera</w:t>
      </w:r>
      <w:r w:rsidRPr="00B02FBF">
        <w:t xml:space="preserve"> tipo de informa</w:t>
      </w:r>
      <w:r>
        <w:t>ción, den</w:t>
      </w:r>
      <w:r w:rsidRPr="00B02FBF">
        <w:t xml:space="preserve">de un </w:t>
      </w:r>
      <w:r>
        <w:t>arquivo</w:t>
      </w:r>
      <w:r w:rsidRPr="00B02FBF">
        <w:t xml:space="preserve"> de texto, una </w:t>
      </w:r>
      <w:r>
        <w:t>imaxe</w:t>
      </w:r>
      <w:r w:rsidRPr="00B02FBF">
        <w:t xml:space="preserve">, </w:t>
      </w:r>
      <w:r>
        <w:t xml:space="preserve">arquivos de son ou </w:t>
      </w:r>
      <w:r w:rsidRPr="00B02FBF">
        <w:t>v</w:t>
      </w:r>
      <w:r>
        <w:t>í</w:t>
      </w:r>
      <w:r w:rsidRPr="00B02FBF">
        <w:t>deo.</w:t>
      </w:r>
    </w:p>
    <w:p w:rsidR="00ED277D" w:rsidRDefault="00ED277D" w:rsidP="00ED277D">
      <w:pPr>
        <w:pStyle w:val="p1"/>
      </w:pPr>
      <w:r>
        <w:t xml:space="preserve">Os tipos ENUM e SET </w:t>
      </w:r>
      <w:r w:rsidR="00B02FBF">
        <w:t>representan unha cadea de carácteres á</w:t>
      </w:r>
      <w:r>
        <w:t xml:space="preserve"> que se engade </w:t>
      </w:r>
      <w:r w:rsidR="0070763C">
        <w:t>unh</w:t>
      </w:r>
      <w:r>
        <w:t>a re</w:t>
      </w:r>
      <w:r>
        <w:t>s</w:t>
      </w:r>
      <w:r>
        <w:t>trición de valor,</w:t>
      </w:r>
      <w:r w:rsidR="0070763C">
        <w:t xml:space="preserve"> indicando entre parénteses a lista de valores permitidos separados por comas.</w:t>
      </w:r>
      <w:r>
        <w:t xml:space="preserve"> No caso de ENUM</w:t>
      </w:r>
      <w:r w:rsidR="006252B4">
        <w:t>,</w:t>
      </w:r>
      <w:r>
        <w:t xml:space="preserve"> só </w:t>
      </w:r>
      <w:r w:rsidR="006252B4">
        <w:t>pode almacenar un deses valores;</w:t>
      </w:r>
      <w:r>
        <w:t xml:space="preserve"> no caso de SET</w:t>
      </w:r>
      <w:r w:rsidR="006252B4">
        <w:t>,</w:t>
      </w:r>
      <w:r>
        <w:t xml:space="preserve"> pode almacenar máis dun deses valores.</w:t>
      </w:r>
      <w:r w:rsidR="004667E2">
        <w:t xml:space="preserve"> Exemplos:</w:t>
      </w:r>
    </w:p>
    <w:p w:rsidR="004667E2" w:rsidRDefault="004667E2" w:rsidP="004667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talla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enum(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'superpequena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'pequena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mediana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grande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supergrande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667E2" w:rsidRDefault="004667E2" w:rsidP="004667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aficions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set(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'deporte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'fotografía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lectura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maquetismo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</w:p>
    <w:p w:rsidR="005F4718" w:rsidRDefault="00163CDA" w:rsidP="005F4718">
      <w:pPr>
        <w:pStyle w:val="p2"/>
      </w:pPr>
      <w:r>
        <w:t xml:space="preserve">A columna </w:t>
      </w:r>
      <w:r w:rsidRPr="005F4718">
        <w:rPr>
          <w:i/>
        </w:rPr>
        <w:t>talla</w:t>
      </w:r>
      <w:r>
        <w:t xml:space="preserve"> pode almacenar unicamente algún dos cinco valores representados na lista, ou ben o valor nulo. </w:t>
      </w:r>
      <w:r w:rsidR="005F4718">
        <w:t xml:space="preserve">Pode estar asociada a un campo tipo </w:t>
      </w:r>
      <w:r w:rsidR="005F4718">
        <w:rPr>
          <w:i/>
        </w:rPr>
        <w:t>radio</w:t>
      </w:r>
      <w:r w:rsidR="005F4718">
        <w:t xml:space="preserve"> dun form</w:t>
      </w:r>
      <w:r w:rsidR="005F4718">
        <w:t>u</w:t>
      </w:r>
      <w:r w:rsidR="005F4718">
        <w:t>la</w:t>
      </w:r>
      <w:r w:rsidR="003014EA">
        <w:t>rio</w:t>
      </w:r>
      <w:r w:rsidR="005F4718">
        <w:t xml:space="preserve"> HTML.</w:t>
      </w:r>
    </w:p>
    <w:p w:rsidR="00163CDA" w:rsidRDefault="00163CDA" w:rsidP="00163CDA">
      <w:pPr>
        <w:pStyle w:val="p2"/>
      </w:pPr>
      <w:r>
        <w:t xml:space="preserve">A columna </w:t>
      </w:r>
      <w:r w:rsidRPr="005F4718">
        <w:rPr>
          <w:i/>
        </w:rPr>
        <w:t>aficions</w:t>
      </w:r>
      <w:r>
        <w:t xml:space="preserve"> pode almacenar un ou</w:t>
      </w:r>
      <w:r w:rsidR="00AC03EC">
        <w:t xml:space="preserve"> máis </w:t>
      </w:r>
      <w:r>
        <w:t>dos valores da lista. Pode estar as</w:t>
      </w:r>
      <w:r>
        <w:t>o</w:t>
      </w:r>
      <w:r>
        <w:t xml:space="preserve">ciada a un campo tipo </w:t>
      </w:r>
      <w:r w:rsidRPr="005F4718">
        <w:rPr>
          <w:i/>
        </w:rPr>
        <w:t>checkbox</w:t>
      </w:r>
      <w:r>
        <w:t xml:space="preserve"> dun</w:t>
      </w:r>
      <w:r w:rsidR="003014EA">
        <w:t xml:space="preserve"> formulario</w:t>
      </w:r>
      <w:r>
        <w:t xml:space="preserve"> HTML.</w:t>
      </w:r>
    </w:p>
    <w:p w:rsidR="00B02FBF" w:rsidRDefault="00B02FBF" w:rsidP="00B02FBF">
      <w:pPr>
        <w:pStyle w:val="sp11"/>
      </w:pPr>
      <w:r>
        <w:t>Estes tipos de columnas</w:t>
      </w:r>
      <w:r w:rsidR="00145694">
        <w:t xml:space="preserve"> funcionan dunha maneira similar aos </w:t>
      </w:r>
      <w:r w:rsidR="00145694" w:rsidRPr="00B02FBF">
        <w:rPr>
          <w:i/>
        </w:rPr>
        <w:t>strings</w:t>
      </w:r>
      <w:r w:rsidR="00145694">
        <w:t xml:space="preserve"> de cadeas de c</w:t>
      </w:r>
      <w:r w:rsidR="00145694">
        <w:t>a</w:t>
      </w:r>
      <w:r w:rsidR="00145694">
        <w:t>rácteres.</w:t>
      </w:r>
      <w:r>
        <w:t xml:space="preserve"> </w:t>
      </w:r>
      <w:r w:rsidR="00145694">
        <w:t>I</w:t>
      </w:r>
      <w:r>
        <w:t xml:space="preserve">nternamente </w:t>
      </w:r>
      <w:r w:rsidR="00145694">
        <w:t xml:space="preserve">almacénanse </w:t>
      </w:r>
      <w:r>
        <w:t>como valores enteiros</w:t>
      </w:r>
      <w:r w:rsidR="00145694">
        <w:t xml:space="preserve"> que representan a posición do valor dentro da lista, o que supón un importante aforro de espazo de almacename</w:t>
      </w:r>
      <w:r w:rsidR="00145694">
        <w:t>n</w:t>
      </w:r>
      <w:r w:rsidR="00145694">
        <w:t>to</w:t>
      </w:r>
      <w:r>
        <w:t>.</w:t>
      </w:r>
      <w:r w:rsidR="00145694">
        <w:t xml:space="preserve"> </w:t>
      </w:r>
      <w:r w:rsidR="005F4718">
        <w:t xml:space="preserve">Exemplo: Se a táboa na que está a columna </w:t>
      </w:r>
      <w:r w:rsidR="005F4718" w:rsidRPr="005F4718">
        <w:rPr>
          <w:i/>
        </w:rPr>
        <w:t>talla</w:t>
      </w:r>
      <w:r w:rsidR="005F4718">
        <w:t xml:space="preserve"> tivese un millón de filas que toman o valor 'mediana' nesa columna, requírense 1 millón de bytes de almacenamento, en l</w:t>
      </w:r>
      <w:r w:rsidR="005F4718">
        <w:t>u</w:t>
      </w:r>
      <w:r w:rsidR="005F4718">
        <w:t>gar dos 8 millóns que se utilizarían para almacenar o valor 'mediana' se a columna fose definida como tipo VARCHAR.</w:t>
      </w:r>
    </w:p>
    <w:p w:rsidR="00C50E9E" w:rsidRDefault="005F4718" w:rsidP="005F4718">
      <w:pPr>
        <w:pStyle w:val="tx1"/>
      </w:pPr>
      <w:r>
        <w:t>A elección do tipo de columna é unha tarefa delicada que require prestarlle atención antes de empezar a crear</w:t>
      </w:r>
      <w:r w:rsidR="006511C4">
        <w:t xml:space="preserve"> as táboas</w:t>
      </w:r>
      <w:r>
        <w:t xml:space="preserve">. </w:t>
      </w:r>
      <w:r w:rsidR="006511C4">
        <w:t>Hai que ter en conta dous factores que poden influír na dec</w:t>
      </w:r>
      <w:r w:rsidR="006511C4">
        <w:t>i</w:t>
      </w:r>
      <w:r w:rsidR="006252B4">
        <w:t>sión: o</w:t>
      </w:r>
      <w:r w:rsidR="006511C4">
        <w:t xml:space="preserve"> espaz</w:t>
      </w:r>
      <w:r w:rsidR="00145694">
        <w:t>o de almacenamento utilizado pol</w:t>
      </w:r>
      <w:r w:rsidR="006252B4">
        <w:t>o tipo de columna</w:t>
      </w:r>
      <w:r w:rsidR="006511C4">
        <w:t xml:space="preserve"> e o tempo de proceso que require o servidor para manexar ese tipo de columna.</w:t>
      </w:r>
    </w:p>
    <w:p w:rsidR="006511C4" w:rsidRDefault="006511C4" w:rsidP="006511C4">
      <w:r>
        <w:t>O manual de Mysql contén recomendación</w:t>
      </w:r>
      <w:r w:rsidR="00145694">
        <w:t>s</w:t>
      </w:r>
      <w:r>
        <w:t xml:space="preserve"> para optimizar a estrutura dunha base de datos, facendo referencia especial ao tamaño dos datos e aos tipos de columnas</w:t>
      </w:r>
      <w:r>
        <w:rPr>
          <w:rStyle w:val="Refdenotaalpie"/>
        </w:rPr>
        <w:footnoteReference w:id="4"/>
      </w:r>
      <w:r>
        <w:t>.</w:t>
      </w:r>
    </w:p>
    <w:p w:rsidR="0086125E" w:rsidRPr="00FD335A" w:rsidRDefault="0086125E" w:rsidP="0086125E">
      <w:pPr>
        <w:pStyle w:val="n5"/>
      </w:pPr>
      <w:bookmarkStart w:id="46" w:name="_Toc437888745"/>
      <w:bookmarkStart w:id="47" w:name="_Toc443054228"/>
      <w:r w:rsidRPr="00FD335A">
        <w:t>Implementación da integridade mediante restricións</w:t>
      </w:r>
      <w:bookmarkEnd w:id="46"/>
      <w:bookmarkEnd w:id="47"/>
    </w:p>
    <w:p w:rsidR="0086125E" w:rsidRPr="00FD335A" w:rsidRDefault="0086125E" w:rsidP="0086125E">
      <w:pPr>
        <w:pStyle w:val="tx1"/>
      </w:pPr>
      <w:r w:rsidRPr="00FD335A">
        <w:t>Un paso importante no deseño dunha base de datos é decidir a mellor forma de impleme</w:t>
      </w:r>
      <w:r w:rsidRPr="00FD335A">
        <w:t>n</w:t>
      </w:r>
      <w:r w:rsidRPr="00FD335A">
        <w:t>tar a integridade dos datos. A integridade fai referencia á coherencia e a precisión dos d</w:t>
      </w:r>
      <w:r w:rsidRPr="00FD335A">
        <w:t>a</w:t>
      </w:r>
      <w:r w:rsidRPr="00FD335A">
        <w:t xml:space="preserve">tos que están almacenados nunha base de datos. </w:t>
      </w:r>
      <w:r w:rsidR="00145694">
        <w:t>T</w:t>
      </w:r>
      <w:r w:rsidRPr="00FD335A">
        <w:t>ipos de integridade:</w:t>
      </w:r>
    </w:p>
    <w:p w:rsidR="0086125E" w:rsidRPr="00FD335A" w:rsidRDefault="0086125E" w:rsidP="0086125E">
      <w:pPr>
        <w:pStyle w:val="p1"/>
      </w:pPr>
      <w:r w:rsidRPr="00FD335A">
        <w:lastRenderedPageBreak/>
        <w:t xml:space="preserve">Integridade de dominio (ou columna). Especifica </w:t>
      </w:r>
      <w:r w:rsidR="00145694">
        <w:t>o</w:t>
      </w:r>
      <w:r w:rsidRPr="00FD335A">
        <w:t xml:space="preserve"> conxunto de valores de datos que son válidos para unha columna e </w:t>
      </w:r>
      <w:r w:rsidR="006252B4">
        <w:t>se admite</w:t>
      </w:r>
      <w:r w:rsidRPr="00FD335A">
        <w:t xml:space="preserve"> valores nulos. A integridade de dominio adóitase implementar mediante o us</w:t>
      </w:r>
      <w:r w:rsidR="006252B4">
        <w:t>o de comprobacións de validez e</w:t>
      </w:r>
      <w:r w:rsidRPr="00FD335A">
        <w:t xml:space="preserve"> ta</w:t>
      </w:r>
      <w:r w:rsidR="006252B4">
        <w:t>mén</w:t>
      </w:r>
      <w:r w:rsidRPr="00FD335A">
        <w:t xml:space="preserve"> mediante a restrición do tipo de datos, o formato ou o intervalo dos valores posibles permitidos n</w:t>
      </w:r>
      <w:r w:rsidRPr="00FD335A">
        <w:t>u</w:t>
      </w:r>
      <w:r w:rsidRPr="00FD335A">
        <w:t>nha columna.</w:t>
      </w:r>
    </w:p>
    <w:p w:rsidR="0086125E" w:rsidRPr="00FD335A" w:rsidRDefault="0086125E" w:rsidP="0086125E">
      <w:pPr>
        <w:pStyle w:val="p1"/>
      </w:pPr>
      <w:r w:rsidRPr="00FD335A">
        <w:t xml:space="preserve">A integridade de entidade (ou táboa). </w:t>
      </w:r>
      <w:r w:rsidR="00145694">
        <w:t>R</w:t>
      </w:r>
      <w:r w:rsidRPr="00FD335A">
        <w:t xml:space="preserve">equire que todas as filas dunha táboa teñan un identificador exclusivo, coñecido como clave </w:t>
      </w:r>
      <w:r w:rsidR="006511C4">
        <w:t>primaria</w:t>
      </w:r>
      <w:r w:rsidRPr="00FD335A">
        <w:t xml:space="preserve">. </w:t>
      </w:r>
      <w:r w:rsidR="00AC03EC">
        <w:t>A modificación d</w:t>
      </w:r>
      <w:r w:rsidRPr="00FD335A">
        <w:t>o valor da cl</w:t>
      </w:r>
      <w:r w:rsidRPr="00FD335A">
        <w:t>a</w:t>
      </w:r>
      <w:r w:rsidRPr="00FD335A">
        <w:t xml:space="preserve">ve </w:t>
      </w:r>
      <w:r w:rsidR="006511C4">
        <w:t>primaria</w:t>
      </w:r>
      <w:r w:rsidRPr="00FD335A">
        <w:t xml:space="preserve"> ou </w:t>
      </w:r>
      <w:r w:rsidR="00AC03EC">
        <w:t>a eliminación d</w:t>
      </w:r>
      <w:r w:rsidRPr="00FD335A">
        <w:t xml:space="preserve">a fila enteira depende do nivel de integridade requirido entre a clave </w:t>
      </w:r>
      <w:r w:rsidR="006511C4">
        <w:t>primaria</w:t>
      </w:r>
      <w:r w:rsidRPr="00FD335A">
        <w:t xml:space="preserve"> e calquera outra táboa.</w:t>
      </w:r>
    </w:p>
    <w:p w:rsidR="0086125E" w:rsidRPr="00FD335A" w:rsidRDefault="0086125E" w:rsidP="0086125E">
      <w:pPr>
        <w:pStyle w:val="p1"/>
      </w:pPr>
      <w:r w:rsidRPr="00FD335A">
        <w:t>Integridade referencial. Esta integridade asegura que sempre se manteñen as relacións entre as claves principais (na táboa á que se fai referencia) e as claves externas (nas t</w:t>
      </w:r>
      <w:r w:rsidRPr="00FD335A">
        <w:t>á</w:t>
      </w:r>
      <w:r w:rsidRPr="00FD335A">
        <w:t xml:space="preserve">boas que fan referencia). Non se pode eliminar unha fila, nin se pode modificar a clave </w:t>
      </w:r>
      <w:r w:rsidR="006511C4">
        <w:t>primaria</w:t>
      </w:r>
      <w:r w:rsidR="00145694">
        <w:t>, se</w:t>
      </w:r>
      <w:r w:rsidRPr="00FD335A">
        <w:t xml:space="preserve"> unha clave externa fai referencia á fila, salvo que se permita a acción </w:t>
      </w:r>
      <w:r w:rsidR="00145694">
        <w:t>'</w:t>
      </w:r>
      <w:r w:rsidRPr="00FD335A">
        <w:t>en cascada</w:t>
      </w:r>
      <w:r w:rsidR="00145694">
        <w:t>'</w:t>
      </w:r>
      <w:r w:rsidRPr="00FD335A">
        <w:t xml:space="preserve">. </w:t>
      </w:r>
      <w:r w:rsidR="00145694">
        <w:t>Pódense</w:t>
      </w:r>
      <w:r w:rsidRPr="00FD335A">
        <w:t xml:space="preserve"> definir relacións de integridade referencial entre táboas diferentes</w:t>
      </w:r>
      <w:r w:rsidR="00AE1F0B">
        <w:t xml:space="preserve"> ou entre columnas da mesma táboa</w:t>
      </w:r>
      <w:r w:rsidRPr="00FD335A">
        <w:t>.</w:t>
      </w:r>
    </w:p>
    <w:p w:rsidR="0086125E" w:rsidRPr="00FD335A" w:rsidRDefault="0086125E" w:rsidP="0086125E">
      <w:pPr>
        <w:pStyle w:val="tx1"/>
      </w:pPr>
      <w:r w:rsidRPr="00FD335A">
        <w:t>No seguinte gráfico ilústranse os tres tipos de integridade:</w:t>
      </w:r>
    </w:p>
    <w:p w:rsidR="0086125E" w:rsidRPr="00FD335A" w:rsidRDefault="0086125E" w:rsidP="008612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671570" cy="2301684"/>
            <wp:effectExtent l="19050" t="0" r="0" b="0"/>
            <wp:docPr id="31" name="3 Imagen" descr="RestricionsIntegridad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ricionsIntegridade.em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3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E" w:rsidRPr="00FD335A" w:rsidRDefault="0086125E" w:rsidP="0086125E">
      <w:pPr>
        <w:pStyle w:val="n6"/>
      </w:pPr>
      <w:bookmarkStart w:id="48" w:name="_Toc437888747"/>
      <w:bookmarkStart w:id="49" w:name="_Toc443054229"/>
      <w:r w:rsidRPr="00FD335A">
        <w:t>Métodos para implementar a integridade</w:t>
      </w:r>
      <w:bookmarkEnd w:id="48"/>
      <w:bookmarkEnd w:id="49"/>
    </w:p>
    <w:p w:rsidR="0086125E" w:rsidRPr="00FD335A" w:rsidRDefault="0086125E" w:rsidP="0086125E">
      <w:pPr>
        <w:pStyle w:val="tx1"/>
      </w:pPr>
      <w:r w:rsidRPr="00FD335A">
        <w:t>A integridade dos datos pódese esixir mediante dous métodos: integridade de datos decl</w:t>
      </w:r>
      <w:r w:rsidRPr="00FD335A">
        <w:t>a</w:t>
      </w:r>
      <w:r w:rsidRPr="00FD335A">
        <w:t>rativa ou integridade de datos procedimental.</w:t>
      </w:r>
    </w:p>
    <w:p w:rsidR="0086125E" w:rsidRPr="00FD335A" w:rsidRDefault="0086125E" w:rsidP="002371FD">
      <w:pPr>
        <w:pStyle w:val="p1"/>
      </w:pPr>
      <w:r w:rsidRPr="00FD335A">
        <w:t xml:space="preserve">Coa integridade declarativa, defínense os criterios que teñen que cumprir </w:t>
      </w:r>
      <w:r w:rsidR="002204B6" w:rsidRPr="00FD335A">
        <w:t xml:space="preserve">os datos </w:t>
      </w:r>
      <w:r w:rsidRPr="00FD335A">
        <w:t>como pa</w:t>
      </w:r>
      <w:r w:rsidR="00AC03EC">
        <w:t>rte da definición dun obxecto;</w:t>
      </w:r>
      <w:r w:rsidRPr="00FD335A">
        <w:t xml:space="preserve"> despois, o xestor asegura automaticamente que os d</w:t>
      </w:r>
      <w:r w:rsidRPr="00FD335A">
        <w:t>a</w:t>
      </w:r>
      <w:r w:rsidRPr="00FD335A">
        <w:t xml:space="preserve">tos cumpran </w:t>
      </w:r>
      <w:r w:rsidR="00AC03EC">
        <w:t>eses</w:t>
      </w:r>
      <w:r w:rsidRPr="00FD335A">
        <w:t xml:space="preserve"> criterios. O método preferido para implementar a integridade de datos básica é a integridade declarativa. </w:t>
      </w:r>
      <w:r w:rsidR="00584364">
        <w:t>Hai que ter</w:t>
      </w:r>
      <w:r w:rsidRPr="00FD335A">
        <w:t xml:space="preserve"> en conta os feitos seguintes sobre o m</w:t>
      </w:r>
      <w:r w:rsidRPr="00FD335A">
        <w:t>é</w:t>
      </w:r>
      <w:r w:rsidRPr="00FD335A">
        <w:t>todo declarativo:</w:t>
      </w:r>
    </w:p>
    <w:p w:rsidR="0086125E" w:rsidRPr="00FD335A" w:rsidRDefault="0086125E" w:rsidP="002371FD">
      <w:pPr>
        <w:pStyle w:val="p2"/>
      </w:pPr>
      <w:r w:rsidRPr="00FD335A">
        <w:t xml:space="preserve">Declárase como parte da definición da base de datos, mediante o uso de restricións declarativas que se definen directamente nas táboas e </w:t>
      </w:r>
      <w:r w:rsidR="00584364">
        <w:t>n</w:t>
      </w:r>
      <w:r w:rsidRPr="00FD335A">
        <w:t>as columnas.</w:t>
      </w:r>
    </w:p>
    <w:p w:rsidR="0086125E" w:rsidRPr="00FD335A" w:rsidRDefault="00ED277D" w:rsidP="002371FD">
      <w:pPr>
        <w:pStyle w:val="p2"/>
      </w:pPr>
      <w:r>
        <w:t>Impleménta</w:t>
      </w:r>
      <w:r w:rsidR="0086125E" w:rsidRPr="00FD335A">
        <w:t>se mediante a utilización de restricións, valores predeterminados e r</w:t>
      </w:r>
      <w:r w:rsidR="0086125E" w:rsidRPr="00FD335A">
        <w:t>e</w:t>
      </w:r>
      <w:r w:rsidR="0086125E" w:rsidRPr="00FD335A">
        <w:t>gras.</w:t>
      </w:r>
    </w:p>
    <w:p w:rsidR="0086125E" w:rsidRPr="00FD335A" w:rsidRDefault="0086125E" w:rsidP="002371FD">
      <w:pPr>
        <w:pStyle w:val="p1"/>
      </w:pPr>
      <w:r w:rsidRPr="00FD335A">
        <w:t>Coa integridade procedimental</w:t>
      </w:r>
      <w:r w:rsidR="00AC03EC">
        <w:t>,</w:t>
      </w:r>
      <w:r w:rsidRPr="00FD335A">
        <w:t xml:space="preserve"> escríbense secuencias de comandos que </w:t>
      </w:r>
      <w:r w:rsidR="002204B6">
        <w:t>definen</w:t>
      </w:r>
      <w:r w:rsidRPr="00FD335A">
        <w:t xml:space="preserve"> os cr</w:t>
      </w:r>
      <w:r w:rsidRPr="00FD335A">
        <w:t>i</w:t>
      </w:r>
      <w:r w:rsidRPr="00FD335A">
        <w:t xml:space="preserve">terios que teñen que cumprir </w:t>
      </w:r>
      <w:r w:rsidR="002204B6" w:rsidRPr="00FD335A">
        <w:t xml:space="preserve">os datos </w:t>
      </w:r>
      <w:r w:rsidRPr="00FD335A">
        <w:t xml:space="preserve">e </w:t>
      </w:r>
      <w:r w:rsidR="002204B6">
        <w:t>comproban</w:t>
      </w:r>
      <w:r w:rsidRPr="00FD335A">
        <w:t xml:space="preserve"> que</w:t>
      </w:r>
      <w:r w:rsidR="002204B6">
        <w:t xml:space="preserve"> os</w:t>
      </w:r>
      <w:r w:rsidRPr="00FD335A">
        <w:t xml:space="preserve"> devanditos criterios se cu</w:t>
      </w:r>
      <w:r w:rsidRPr="00FD335A">
        <w:t>m</w:t>
      </w:r>
      <w:r w:rsidRPr="00FD335A">
        <w:t xml:space="preserve">pren. </w:t>
      </w:r>
      <w:r w:rsidR="00AD6B88">
        <w:t>Débese</w:t>
      </w:r>
      <w:r w:rsidRPr="00FD335A">
        <w:t xml:space="preserve"> limitar o uso da integridade procedimental a situacións excepcionais e a aquelas cunha lóxica complicada. Por exemplo, </w:t>
      </w:r>
      <w:r w:rsidR="002204B6">
        <w:t>utilízase</w:t>
      </w:r>
      <w:r w:rsidRPr="00FD335A">
        <w:t xml:space="preserve"> a integridade procedimental cando </w:t>
      </w:r>
      <w:r w:rsidR="00AC03EC">
        <w:t>se desexa</w:t>
      </w:r>
      <w:r w:rsidRPr="00FD335A">
        <w:t xml:space="preserve"> imple</w:t>
      </w:r>
      <w:r>
        <w:t>mentar un</w:t>
      </w:r>
      <w:r w:rsidRPr="00FD335A">
        <w:t xml:space="preserve"> </w:t>
      </w:r>
      <w:r>
        <w:t xml:space="preserve">tipo de </w:t>
      </w:r>
      <w:r w:rsidRPr="00FD335A">
        <w:t>eliminaci</w:t>
      </w:r>
      <w:r>
        <w:t>ó</w:t>
      </w:r>
      <w:r w:rsidRPr="00FD335A">
        <w:t xml:space="preserve">n </w:t>
      </w:r>
      <w:r w:rsidR="00AC03EC">
        <w:t xml:space="preserve">do </w:t>
      </w:r>
      <w:r>
        <w:t>que non dispón o xestor</w:t>
      </w:r>
      <w:r w:rsidRPr="00FD335A">
        <w:t>. Os feitos seguintes aplícanse á integridade procedimental:</w:t>
      </w:r>
    </w:p>
    <w:p w:rsidR="0086125E" w:rsidRPr="00FD335A" w:rsidRDefault="0086125E" w:rsidP="002371FD">
      <w:pPr>
        <w:pStyle w:val="p2"/>
      </w:pPr>
      <w:r w:rsidRPr="00FD335A">
        <w:lastRenderedPageBreak/>
        <w:t>Pódese implementar no cliente ou no servidor mediante outras linguaxes e ferrame</w:t>
      </w:r>
      <w:r w:rsidRPr="00FD335A">
        <w:t>n</w:t>
      </w:r>
      <w:r w:rsidRPr="00FD335A">
        <w:t>tas de programación.</w:t>
      </w:r>
    </w:p>
    <w:p w:rsidR="0086125E" w:rsidRPr="00FD335A" w:rsidRDefault="00ED277D" w:rsidP="002371FD">
      <w:pPr>
        <w:pStyle w:val="p2"/>
      </w:pPr>
      <w:r>
        <w:t>Implemé</w:t>
      </w:r>
      <w:r w:rsidR="0086125E" w:rsidRPr="00FD335A">
        <w:t xml:space="preserve">ntase utilizando </w:t>
      </w:r>
      <w:r>
        <w:t>disparadores</w:t>
      </w:r>
      <w:r w:rsidR="002204B6">
        <w:t xml:space="preserve"> (</w:t>
      </w:r>
      <w:r w:rsidR="002204B6" w:rsidRPr="002204B6">
        <w:rPr>
          <w:i/>
        </w:rPr>
        <w:t>triggers</w:t>
      </w:r>
      <w:r w:rsidR="002204B6">
        <w:t>)</w:t>
      </w:r>
      <w:r w:rsidR="0086125E" w:rsidRPr="00FD335A">
        <w:t xml:space="preserve"> e procedementos almacenados.</w:t>
      </w:r>
    </w:p>
    <w:p w:rsidR="0086125E" w:rsidRPr="00FD335A" w:rsidRDefault="0086125E" w:rsidP="0086125E">
      <w:pPr>
        <w:pStyle w:val="n6"/>
      </w:pPr>
      <w:bookmarkStart w:id="50" w:name="_Toc437888748"/>
      <w:bookmarkStart w:id="51" w:name="_Toc443054230"/>
      <w:r w:rsidRPr="00FD335A">
        <w:t>Definición de restricións</w:t>
      </w:r>
      <w:bookmarkEnd w:id="50"/>
      <w:bookmarkEnd w:id="51"/>
    </w:p>
    <w:p w:rsidR="0086125E" w:rsidRPr="00FD335A" w:rsidRDefault="0086125E" w:rsidP="0086125E">
      <w:pPr>
        <w:pStyle w:val="tx1"/>
      </w:pPr>
      <w:r w:rsidRPr="00FD335A">
        <w:t>As restricións son o método</w:t>
      </w:r>
      <w:r w:rsidR="00AC03EC">
        <w:t xml:space="preserve"> máis </w:t>
      </w:r>
      <w:r w:rsidRPr="00FD335A">
        <w:t>adecuado para conseguir a integridade dos datos</w:t>
      </w:r>
      <w:r w:rsidR="00AC03EC">
        <w:t xml:space="preserve"> e </w:t>
      </w:r>
      <w:r w:rsidRPr="00FD335A">
        <w:t>son un método estándar ANSI para implementar a integridade dos datos. Cada tipo de integr</w:t>
      </w:r>
      <w:r w:rsidRPr="00FD335A">
        <w:t>i</w:t>
      </w:r>
      <w:r w:rsidRPr="00FD335A">
        <w:t>dade de datos (dominio, en</w:t>
      </w:r>
      <w:r w:rsidR="002204B6">
        <w:t>tidade e referencial) implemé</w:t>
      </w:r>
      <w:r w:rsidRPr="00FD335A">
        <w:t>nta</w:t>
      </w:r>
      <w:r w:rsidR="002204B6">
        <w:t>se</w:t>
      </w:r>
      <w:r w:rsidRPr="00FD335A">
        <w:t xml:space="preserve"> con tipos de restricións dif</w:t>
      </w:r>
      <w:r w:rsidRPr="00FD335A">
        <w:t>e</w:t>
      </w:r>
      <w:r w:rsidRPr="00FD335A">
        <w:t>rentes. As restricións aseguran que os datos que se escriben nas columnas sexan válidos e que se manteñan as relacións entre as táboas. A táboa seguinte describe os diferentes tipos de restricións.</w:t>
      </w:r>
    </w:p>
    <w:tbl>
      <w:tblPr>
        <w:tblW w:w="8497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1"/>
        <w:gridCol w:w="1567"/>
        <w:gridCol w:w="5459"/>
      </w:tblGrid>
      <w:tr w:rsidR="0086125E" w:rsidRPr="00FD335A" w:rsidTr="0008682B">
        <w:tc>
          <w:tcPr>
            <w:tcW w:w="1471" w:type="dxa"/>
            <w:tcBorders>
              <w:bottom w:val="single" w:sz="12" w:space="0" w:color="auto"/>
            </w:tcBorders>
            <w:shd w:val="clear" w:color="auto" w:fill="E6E6E6"/>
            <w:noWrap/>
          </w:tcPr>
          <w:p w:rsidR="0086125E" w:rsidRPr="00FD335A" w:rsidRDefault="0086125E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 w:rsidRPr="00FD335A">
              <w:rPr>
                <w:rFonts w:cs="Helvetica"/>
                <w:bCs/>
                <w:szCs w:val="16"/>
              </w:rPr>
              <w:t>Tipos de integridade</w:t>
            </w:r>
          </w:p>
        </w:tc>
        <w:tc>
          <w:tcPr>
            <w:tcW w:w="1567" w:type="dxa"/>
            <w:tcBorders>
              <w:bottom w:val="single" w:sz="12" w:space="0" w:color="auto"/>
            </w:tcBorders>
            <w:shd w:val="clear" w:color="auto" w:fill="E6E6E6"/>
          </w:tcPr>
          <w:p w:rsidR="0086125E" w:rsidRPr="00FD335A" w:rsidRDefault="0086125E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 w:rsidRPr="00FD335A">
              <w:rPr>
                <w:rFonts w:cs="Helvetica"/>
                <w:bCs/>
                <w:szCs w:val="16"/>
              </w:rPr>
              <w:t>Tipo de restrición</w:t>
            </w:r>
          </w:p>
        </w:tc>
        <w:tc>
          <w:tcPr>
            <w:tcW w:w="5459" w:type="dxa"/>
            <w:tcBorders>
              <w:bottom w:val="single" w:sz="12" w:space="0" w:color="auto"/>
            </w:tcBorders>
            <w:shd w:val="clear" w:color="auto" w:fill="E6E6E6"/>
          </w:tcPr>
          <w:p w:rsidR="0086125E" w:rsidRPr="00FD335A" w:rsidRDefault="0086125E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 w:rsidRPr="00FD335A">
              <w:rPr>
                <w:rFonts w:cs="Helvetica"/>
                <w:bCs/>
                <w:szCs w:val="16"/>
              </w:rPr>
              <w:t>Descrición</w:t>
            </w:r>
          </w:p>
        </w:tc>
      </w:tr>
      <w:tr w:rsidR="0086125E" w:rsidRPr="00FD335A" w:rsidTr="0008682B">
        <w:trPr>
          <w:trHeight w:val="407"/>
        </w:trPr>
        <w:tc>
          <w:tcPr>
            <w:tcW w:w="1471" w:type="dxa"/>
            <w:vMerge w:val="restart"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D1532E">
              <w:rPr>
                <w:rFonts w:cs="Helvetica"/>
                <w:b/>
                <w:szCs w:val="16"/>
              </w:rPr>
              <w:t>Dominio</w:t>
            </w: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DEFAULT</w:t>
            </w:r>
          </w:p>
        </w:tc>
        <w:tc>
          <w:tcPr>
            <w:tcW w:w="5459" w:type="dxa"/>
          </w:tcPr>
          <w:p w:rsidR="0086125E" w:rsidRPr="00FD335A" w:rsidRDefault="0086125E" w:rsidP="002204B6">
            <w:pPr>
              <w:ind w:left="0" w:firstLine="0"/>
              <w:rPr>
                <w:rFonts w:cs="Helvetica"/>
                <w:szCs w:val="16"/>
              </w:rPr>
            </w:pPr>
            <w:r w:rsidRPr="00FD335A">
              <w:rPr>
                <w:rFonts w:ascii="Arial Narrow" w:hAnsi="Arial Narrow" w:cs="Helvetica"/>
                <w:sz w:val="16"/>
                <w:szCs w:val="16"/>
              </w:rPr>
              <w:t>Especifica o valor que se proporciona para a columna cando non se especifica explicit</w:t>
            </w:r>
            <w:r w:rsidRPr="00FD335A">
              <w:rPr>
                <w:rFonts w:ascii="Arial Narrow" w:hAnsi="Arial Narrow" w:cs="Helvetica"/>
                <w:sz w:val="16"/>
                <w:szCs w:val="16"/>
              </w:rPr>
              <w:t>a</w:t>
            </w:r>
            <w:r w:rsidR="002204B6">
              <w:rPr>
                <w:rFonts w:ascii="Arial Narrow" w:hAnsi="Arial Narrow" w:cs="Helvetica"/>
                <w:sz w:val="16"/>
                <w:szCs w:val="16"/>
              </w:rPr>
              <w:t>mente cando se insire unha nova fila.</w:t>
            </w:r>
          </w:p>
        </w:tc>
      </w:tr>
      <w:tr w:rsidR="0086125E" w:rsidRPr="00FD335A" w:rsidTr="0008682B">
        <w:trPr>
          <w:trHeight w:val="76"/>
        </w:trPr>
        <w:tc>
          <w:tcPr>
            <w:tcW w:w="1471" w:type="dxa"/>
            <w:vMerge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CHECK</w:t>
            </w:r>
          </w:p>
        </w:tc>
        <w:tc>
          <w:tcPr>
            <w:tcW w:w="5459" w:type="dxa"/>
          </w:tcPr>
          <w:p w:rsidR="0086125E" w:rsidRPr="00FD335A" w:rsidRDefault="0086125E" w:rsidP="00E86455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 xml:space="preserve">Especifica </w:t>
            </w:r>
            <w:r w:rsidR="00E86455">
              <w:rPr>
                <w:rFonts w:cs="Helvetica"/>
                <w:szCs w:val="16"/>
              </w:rPr>
              <w:t>mediante unha expresión</w:t>
            </w:r>
            <w:r w:rsidR="00E86455" w:rsidRPr="00FD335A">
              <w:rPr>
                <w:rFonts w:cs="Helvetica"/>
                <w:szCs w:val="16"/>
              </w:rPr>
              <w:t xml:space="preserve"> </w:t>
            </w:r>
            <w:r w:rsidRPr="00FD335A">
              <w:rPr>
                <w:rFonts w:cs="Helvetica"/>
                <w:szCs w:val="16"/>
              </w:rPr>
              <w:t>os valores dos datos que se aceptan nunha columna.</w:t>
            </w:r>
          </w:p>
        </w:tc>
      </w:tr>
      <w:tr w:rsidR="0086125E" w:rsidRPr="00FD335A" w:rsidTr="0008682B">
        <w:trPr>
          <w:trHeight w:val="152"/>
        </w:trPr>
        <w:tc>
          <w:tcPr>
            <w:tcW w:w="1471" w:type="dxa"/>
            <w:vMerge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REFERENTIAL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Especifica os valores de datos que se aceptan como actualización en función dos valores dunha columna doutra táboa</w:t>
            </w:r>
          </w:p>
        </w:tc>
      </w:tr>
      <w:tr w:rsidR="0086125E" w:rsidRPr="00FD335A" w:rsidTr="0008682B">
        <w:trPr>
          <w:trHeight w:val="60"/>
        </w:trPr>
        <w:tc>
          <w:tcPr>
            <w:tcW w:w="1471" w:type="dxa"/>
            <w:vMerge w:val="restart"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D068C2">
              <w:rPr>
                <w:rFonts w:cs="Helvetica"/>
                <w:b/>
                <w:szCs w:val="16"/>
              </w:rPr>
              <w:t>Entidade</w:t>
            </w: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PRIMARY KEY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Identifica de forma exclusiva cada unha das filas; asegura que os usuarios non escriban valores duplicados e que se cre un índice para aumentar o rendemento. Non se permiten</w:t>
            </w:r>
            <w:r>
              <w:rPr>
                <w:rFonts w:cs="Helvetica"/>
                <w:szCs w:val="16"/>
              </w:rPr>
              <w:t xml:space="preserve"> valores nulos.</w:t>
            </w:r>
          </w:p>
        </w:tc>
      </w:tr>
      <w:tr w:rsidR="0086125E" w:rsidRPr="00FD335A" w:rsidTr="0008682B">
        <w:trPr>
          <w:trHeight w:val="82"/>
        </w:trPr>
        <w:tc>
          <w:tcPr>
            <w:tcW w:w="1471" w:type="dxa"/>
            <w:vMerge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UNIQUE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Impide a duplicación de claves alternativas (non principais) e asegura que se cre</w:t>
            </w:r>
            <w:r>
              <w:rPr>
                <w:rFonts w:cs="Helvetica"/>
                <w:szCs w:val="16"/>
              </w:rPr>
              <w:t>e</w:t>
            </w:r>
            <w:r w:rsidRPr="00FD335A">
              <w:rPr>
                <w:rFonts w:cs="Helvetica"/>
                <w:szCs w:val="16"/>
              </w:rPr>
              <w:t xml:space="preserve"> un índice para aumentar o rendemento.</w:t>
            </w:r>
          </w:p>
        </w:tc>
      </w:tr>
      <w:tr w:rsidR="0086125E" w:rsidRPr="00FD335A" w:rsidTr="0008682B">
        <w:trPr>
          <w:trHeight w:val="132"/>
        </w:trPr>
        <w:tc>
          <w:tcPr>
            <w:tcW w:w="1471" w:type="dxa"/>
            <w:vMerge w:val="restart"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 w:rsidRPr="00D068C2">
              <w:rPr>
                <w:rFonts w:cs="Helvetica"/>
                <w:b/>
                <w:szCs w:val="16"/>
              </w:rPr>
              <w:t>Referencial</w:t>
            </w: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FOREIGN KEY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 xml:space="preserve">Define unha columna ou combinación de columnas </w:t>
            </w:r>
            <w:r>
              <w:rPr>
                <w:rFonts w:cs="Helvetica"/>
                <w:szCs w:val="16"/>
              </w:rPr>
              <w:t>nas que os seus</w:t>
            </w:r>
            <w:r w:rsidRPr="00FD335A">
              <w:rPr>
                <w:rFonts w:cs="Helvetica"/>
                <w:szCs w:val="16"/>
              </w:rPr>
              <w:t xml:space="preserve"> valores coinciden coa clave </w:t>
            </w:r>
            <w:r w:rsidR="006511C4">
              <w:rPr>
                <w:rFonts w:cs="Helvetica"/>
                <w:szCs w:val="16"/>
              </w:rPr>
              <w:t>primaria</w:t>
            </w:r>
            <w:r w:rsidRPr="00FD335A">
              <w:rPr>
                <w:rFonts w:cs="Helvetica"/>
                <w:szCs w:val="16"/>
              </w:rPr>
              <w:t xml:space="preserve"> da mesma ou outra táboa.</w:t>
            </w:r>
          </w:p>
        </w:tc>
      </w:tr>
      <w:tr w:rsidR="0086125E" w:rsidRPr="00FD335A" w:rsidTr="0008682B">
        <w:trPr>
          <w:trHeight w:val="20"/>
        </w:trPr>
        <w:tc>
          <w:tcPr>
            <w:tcW w:w="1471" w:type="dxa"/>
            <w:vMerge/>
            <w:noWrap/>
          </w:tcPr>
          <w:p w:rsidR="0086125E" w:rsidRPr="00FD335A" w:rsidRDefault="0086125E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567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CHECK</w:t>
            </w:r>
          </w:p>
        </w:tc>
        <w:tc>
          <w:tcPr>
            <w:tcW w:w="5459" w:type="dxa"/>
          </w:tcPr>
          <w:p w:rsidR="0086125E" w:rsidRPr="00FD335A" w:rsidRDefault="0086125E" w:rsidP="0008682B">
            <w:pPr>
              <w:pStyle w:val="tt1"/>
              <w:rPr>
                <w:rFonts w:cs="Helvetica"/>
                <w:szCs w:val="16"/>
              </w:rPr>
            </w:pPr>
            <w:r w:rsidRPr="00FD335A">
              <w:rPr>
                <w:rFonts w:cs="Helvetica"/>
                <w:szCs w:val="16"/>
              </w:rPr>
              <w:t>Especifica os valores dos datos que se aceptan nunha columna en función dos valores doutras columnas da mesma táboa.</w:t>
            </w:r>
          </w:p>
        </w:tc>
      </w:tr>
    </w:tbl>
    <w:p w:rsidR="0086125E" w:rsidRDefault="0086125E" w:rsidP="002371FD">
      <w:pPr>
        <w:pStyle w:val="n5"/>
      </w:pPr>
      <w:bookmarkStart w:id="52" w:name="_Toc443054231"/>
      <w:r w:rsidRPr="00FD335A">
        <w:t xml:space="preserve">Creación de </w:t>
      </w:r>
      <w:r w:rsidRPr="002371FD">
        <w:t>táboas</w:t>
      </w:r>
      <w:r w:rsidRPr="00FD335A">
        <w:t xml:space="preserve"> e restricións</w:t>
      </w:r>
      <w:bookmarkEnd w:id="52"/>
    </w:p>
    <w:p w:rsidR="00ED277D" w:rsidRDefault="00ED277D" w:rsidP="00ED277D">
      <w:pPr>
        <w:pStyle w:val="tx1"/>
      </w:pPr>
      <w:r>
        <w:t>Dende a norma ANSI SQL2, na sentenza CREATE TABLE, ademais da definición de c</w:t>
      </w:r>
      <w:r>
        <w:t>o</w:t>
      </w:r>
      <w:r>
        <w:t>lumnas, pódense introducir algunhas cláusulas que nos permiten completar a descrición da táboa, introducindo algunhas restricións. Entre estas cláusulas merecen ser destacadas as seguintes:</w:t>
      </w:r>
    </w:p>
    <w:p w:rsidR="00ED277D" w:rsidRDefault="002A26C3" w:rsidP="00ED277D">
      <w:pPr>
        <w:pStyle w:val="p1"/>
      </w:pPr>
      <w:r>
        <w:t>Restrición de clave primaria. Sintaxe:</w:t>
      </w:r>
    </w:p>
    <w:p w:rsidR="00ED277D" w:rsidRDefault="006C1FDD" w:rsidP="00ED277D">
      <w:pPr>
        <w:pStyle w:val="Codigo"/>
      </w:pPr>
      <w:r>
        <w:t xml:space="preserve">[CONSTRAINT </w:t>
      </w:r>
      <w:r w:rsidR="00ED277D">
        <w:t>nome</w:t>
      </w:r>
      <w:r w:rsidR="00140DCF">
        <w:t>_restrición</w:t>
      </w:r>
      <w:r w:rsidR="00ED277D">
        <w:t>] PRIMA</w:t>
      </w:r>
      <w:r w:rsidR="00C34737">
        <w:t>RY KEY [tipo_índice] (nome_de_columna [, ...]</w:t>
      </w:r>
      <w:r w:rsidR="00ED277D">
        <w:t>)</w:t>
      </w:r>
    </w:p>
    <w:p w:rsidR="00C34737" w:rsidRPr="00675153" w:rsidRDefault="00C34737" w:rsidP="00AC03EC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Define</w:t>
      </w:r>
      <w:r w:rsidRPr="00FD335A">
        <w:t xml:space="preserve"> unha clave </w:t>
      </w:r>
      <w:r w:rsidR="00D43F30">
        <w:t>primaria</w:t>
      </w:r>
      <w:r w:rsidRPr="00FD335A">
        <w:t xml:space="preserve"> nunha táboa para identificar de forma exclusiva cada unha das súas filas</w:t>
      </w:r>
      <w:r>
        <w:t>. Hai que ter en conta que:</w:t>
      </w:r>
    </w:p>
    <w:p w:rsidR="00C34737" w:rsidRDefault="00C34737" w:rsidP="00C34737">
      <w:pPr>
        <w:pStyle w:val="p2"/>
      </w:pPr>
      <w:r w:rsidRPr="00FD335A">
        <w:t>Só se pode definir unha restrición PRIMARY KEY por táboa.</w:t>
      </w:r>
    </w:p>
    <w:p w:rsidR="00C34737" w:rsidRPr="00FD335A" w:rsidRDefault="00C34737" w:rsidP="00C34737">
      <w:pPr>
        <w:pStyle w:val="p2"/>
      </w:pPr>
      <w:r>
        <w:t>A clave</w:t>
      </w:r>
      <w:r w:rsidR="00AC03EC">
        <w:t xml:space="preserve"> primaria pode ser unha columna</w:t>
      </w:r>
      <w:r>
        <w:t xml:space="preserve"> ou unha combinación de columnas.</w:t>
      </w:r>
    </w:p>
    <w:p w:rsidR="00C34737" w:rsidRPr="00FD335A" w:rsidRDefault="00C34737" w:rsidP="00C34737">
      <w:pPr>
        <w:pStyle w:val="p2"/>
      </w:pPr>
      <w:r w:rsidRPr="00FD335A">
        <w:t xml:space="preserve">Os valores </w:t>
      </w:r>
      <w:r>
        <w:t>que se gardan na clave primaria teñen que ser</w:t>
      </w:r>
      <w:r w:rsidRPr="00FD335A">
        <w:t xml:space="preserve"> exclusivos.</w:t>
      </w:r>
      <w:r>
        <w:t xml:space="preserve"> Non pode h</w:t>
      </w:r>
      <w:r>
        <w:t>a</w:t>
      </w:r>
      <w:r>
        <w:t>ber dúas filas que tomen o mesmo valor para a clave primaria.</w:t>
      </w:r>
    </w:p>
    <w:p w:rsidR="00C34737" w:rsidRPr="00FD335A" w:rsidRDefault="00D43F30" w:rsidP="00C34737">
      <w:pPr>
        <w:pStyle w:val="p2"/>
      </w:pPr>
      <w:r>
        <w:t>N</w:t>
      </w:r>
      <w:r w:rsidR="00C34737">
        <w:t>ingunha columna que forme parta da clave primaria</w:t>
      </w:r>
      <w:r>
        <w:t xml:space="preserve"> pode tomar o valor NULL</w:t>
      </w:r>
      <w:r w:rsidR="00C34737" w:rsidRPr="00FD335A">
        <w:t>.</w:t>
      </w:r>
    </w:p>
    <w:p w:rsidR="00ED277D" w:rsidRDefault="00ED277D" w:rsidP="00ED277D">
      <w:pPr>
        <w:pStyle w:val="p1"/>
      </w:pPr>
      <w:r>
        <w:t>Restrición de clave foránea (allea ou externa</w:t>
      </w:r>
      <w:r w:rsidR="002A26C3">
        <w:t>). Sintaxe:</w:t>
      </w:r>
    </w:p>
    <w:p w:rsidR="00A04592" w:rsidRDefault="006C1FDD" w:rsidP="00ED277D">
      <w:pPr>
        <w:pStyle w:val="Codigo"/>
      </w:pPr>
      <w:r>
        <w:t xml:space="preserve">[CONSTRAINT </w:t>
      </w:r>
      <w:r w:rsidR="00ED277D">
        <w:t>nome</w:t>
      </w:r>
      <w:r w:rsidR="00140DCF">
        <w:t>_restrición</w:t>
      </w:r>
      <w:r w:rsidR="00ED277D">
        <w:t xml:space="preserve">] FOREING KEY ( nome_de_columna [, ...] ) </w:t>
      </w:r>
    </w:p>
    <w:p w:rsidR="00A04592" w:rsidRDefault="00A04592" w:rsidP="00ED277D">
      <w:pPr>
        <w:pStyle w:val="Codigo"/>
      </w:pPr>
      <w:r>
        <w:tab/>
      </w:r>
      <w:r w:rsidR="00ED277D">
        <w:t>REFERENCES nome_de_táboa (nome_de_columna [,...])</w:t>
      </w:r>
    </w:p>
    <w:p w:rsidR="00ED277D" w:rsidRDefault="00A04592" w:rsidP="00ED277D">
      <w:pPr>
        <w:pStyle w:val="Codigo"/>
      </w:pPr>
      <w:r>
        <w:tab/>
        <w:t>[{ON DELETE|ON UPDATE} {RESTRICT|</w:t>
      </w:r>
      <w:r w:rsidR="00ED277D">
        <w:t>SET NULL</w:t>
      </w:r>
      <w:r>
        <w:t>|</w:t>
      </w:r>
      <w:r w:rsidR="00ED277D">
        <w:t>SET DEFAULT</w:t>
      </w:r>
      <w:r>
        <w:t>|</w:t>
      </w:r>
      <w:r w:rsidR="00ED277D">
        <w:t>CASCADE}]</w:t>
      </w:r>
    </w:p>
    <w:p w:rsidR="007632CF" w:rsidRDefault="00ED277D" w:rsidP="00ED277D">
      <w:pPr>
        <w:pStyle w:val="sp11"/>
      </w:pPr>
      <w:r>
        <w:t>É importante recordar que a clave foránea e a clave primaria á que fai referencia teñen que pertencer ao mes</w:t>
      </w:r>
      <w:r w:rsidR="00AC03EC">
        <w:t xml:space="preserve">mo dominio (mesmo tipo, tamaño </w:t>
      </w:r>
      <w:r>
        <w:t>e propiedades).</w:t>
      </w:r>
      <w:r w:rsidR="007632CF">
        <w:t xml:space="preserve"> </w:t>
      </w:r>
      <w:r w:rsidR="007632CF" w:rsidRPr="0053547C">
        <w:t xml:space="preserve">O código de erro 150, </w:t>
      </w:r>
      <w:r w:rsidR="007632CF">
        <w:t xml:space="preserve">móstrase </w:t>
      </w:r>
      <w:r w:rsidR="007632CF" w:rsidRPr="0053547C">
        <w:t>cando non se pode crear unha clave forán</w:t>
      </w:r>
      <w:r w:rsidR="00AC03EC">
        <w:t>ea</w:t>
      </w:r>
      <w:r w:rsidR="007632CF" w:rsidRPr="0053547C">
        <w:t xml:space="preserve"> </w:t>
      </w:r>
      <w:r w:rsidR="007632CF">
        <w:t xml:space="preserve">e a maioría das veces prodúcese porque non se cumpre esta </w:t>
      </w:r>
      <w:r w:rsidR="006C1FDD">
        <w:t>restrición</w:t>
      </w:r>
      <w:r w:rsidR="007632CF">
        <w:t>.</w:t>
      </w:r>
    </w:p>
    <w:p w:rsidR="00140DCF" w:rsidRPr="00675153" w:rsidRDefault="00140DCF" w:rsidP="00AC03EC">
      <w:pPr>
        <w:pStyle w:val="sp1"/>
        <w:rPr>
          <w:sz w:val="16"/>
          <w:szCs w:val="16"/>
        </w:rPr>
      </w:pPr>
      <w:r w:rsidRPr="00FD335A">
        <w:lastRenderedPageBreak/>
        <w:t xml:space="preserve">A restrición FOREIGN KEY implementa a integridade referencial. Esta restrición define </w:t>
      </w:r>
      <w:r w:rsidR="006C1FDD">
        <w:t xml:space="preserve">unha columna que fai </w:t>
      </w:r>
      <w:r w:rsidRPr="00FD335A">
        <w:t xml:space="preserve">referencia a unha columna </w:t>
      </w:r>
      <w:r>
        <w:t xml:space="preserve">que ten que ter unha </w:t>
      </w:r>
      <w:r w:rsidRPr="00FD335A">
        <w:t xml:space="preserve">restrición PRIMARY KEY ou UNIQUE na mesma ou noutra táboa. </w:t>
      </w:r>
    </w:p>
    <w:p w:rsidR="00140DCF" w:rsidRPr="00FD335A" w:rsidRDefault="00140DCF" w:rsidP="00140DCF">
      <w:r>
        <w:t>Hai que ter en conta que:</w:t>
      </w:r>
    </w:p>
    <w:p w:rsidR="00140DCF" w:rsidRPr="00FD335A" w:rsidRDefault="00A62F3D" w:rsidP="00A62F3D">
      <w:pPr>
        <w:pStyle w:val="p2"/>
      </w:pPr>
      <w:r>
        <w:t>A clave foránea pode estar formada por unha ou</w:t>
      </w:r>
      <w:r w:rsidR="00AC03EC">
        <w:t xml:space="preserve"> máis </w:t>
      </w:r>
      <w:r>
        <w:t>columnas</w:t>
      </w:r>
      <w:r w:rsidR="00140DCF" w:rsidRPr="00FD335A">
        <w:t>. O número de c</w:t>
      </w:r>
      <w:r w:rsidR="00140DCF" w:rsidRPr="00FD335A">
        <w:t>o</w:t>
      </w:r>
      <w:r w:rsidR="00140DCF" w:rsidRPr="00FD335A">
        <w:t>lumnas e os tipos de datos que se especifican na instrución FOREIGN KEY ten que coincidir co número de columnas e os tipos de datos da cláusula REFERENCES.</w:t>
      </w:r>
    </w:p>
    <w:p w:rsidR="00140DCF" w:rsidRPr="00FD335A" w:rsidRDefault="00140DCF" w:rsidP="00A62F3D">
      <w:pPr>
        <w:pStyle w:val="p2"/>
      </w:pPr>
      <w:r w:rsidRPr="00FD335A">
        <w:t>A</w:t>
      </w:r>
      <w:r>
        <w:t>s columnas definidas como clave foránea deben ter asociado un índice par</w:t>
      </w:r>
      <w:r w:rsidR="00F851E2">
        <w:t>a</w:t>
      </w:r>
      <w:r>
        <w:t xml:space="preserve"> opt</w:t>
      </w:r>
      <w:r>
        <w:t>i</w:t>
      </w:r>
      <w:r>
        <w:t>mizar o seu rendemento.</w:t>
      </w:r>
      <w:r w:rsidRPr="0053547C">
        <w:t xml:space="preserve"> A partir da versión 5.0 de MySQL, cando se crea unha cl</w:t>
      </w:r>
      <w:r w:rsidRPr="0053547C">
        <w:t>a</w:t>
      </w:r>
      <w:r w:rsidR="00BE16C1">
        <w:t>ve foránea cré</w:t>
      </w:r>
      <w:r w:rsidRPr="0053547C">
        <w:t>ase o índice de forma automática.</w:t>
      </w:r>
    </w:p>
    <w:p w:rsidR="00A62F3D" w:rsidRPr="0053547C" w:rsidRDefault="00A62F3D" w:rsidP="00A9388D">
      <w:pPr>
        <w:pStyle w:val="p2"/>
      </w:pPr>
      <w:r w:rsidRPr="0053547C">
        <w:t xml:space="preserve">Cando se intenta realizar unha operación </w:t>
      </w:r>
      <w:r>
        <w:t>de modificación ou borrado d</w:t>
      </w:r>
      <w:r w:rsidRPr="0053547C">
        <w:t xml:space="preserve">unha fila da táboa pai (a que figura en REFERENCES) e </w:t>
      </w:r>
      <w:r w:rsidR="00A9388D">
        <w:t>hai filas nalgunha táboa</w:t>
      </w:r>
      <w:r w:rsidRPr="0053547C">
        <w:t xml:space="preserve"> que conteñen claves foráneas que sinalan a </w:t>
      </w:r>
      <w:r>
        <w:t>esa fila</w:t>
      </w:r>
      <w:r w:rsidRPr="0053547C">
        <w:t xml:space="preserve">, </w:t>
      </w:r>
      <w:r>
        <w:t xml:space="preserve">terase </w:t>
      </w:r>
      <w:r w:rsidRPr="0053547C">
        <w:t>en conta a acción especificada nos apa</w:t>
      </w:r>
      <w:r w:rsidRPr="0053547C">
        <w:t>r</w:t>
      </w:r>
      <w:r w:rsidRPr="0053547C">
        <w:t xml:space="preserve">tados ON UPDATE e ON DELETE da cláusula FOREIGN KEY. As </w:t>
      </w:r>
      <w:r w:rsidR="00A9388D">
        <w:t>accións</w:t>
      </w:r>
      <w:r w:rsidRPr="0053547C">
        <w:t xml:space="preserve"> perm</w:t>
      </w:r>
      <w:r w:rsidRPr="0053547C">
        <w:t>i</w:t>
      </w:r>
      <w:r w:rsidRPr="0053547C">
        <w:t xml:space="preserve">tidas </w:t>
      </w:r>
      <w:r w:rsidR="00A9388D">
        <w:t xml:space="preserve">para conservar a integridade referencial nas operacións de borrado (DELETE) e modificación (UPDATE), </w:t>
      </w:r>
      <w:r w:rsidRPr="0053547C">
        <w:t>son:</w:t>
      </w:r>
    </w:p>
    <w:p w:rsidR="006C1FDD" w:rsidRDefault="00A62F3D" w:rsidP="00B81324">
      <w:pPr>
        <w:pStyle w:val="p3"/>
      </w:pPr>
      <w:r w:rsidRPr="00A9388D">
        <w:t xml:space="preserve">CASCADE: </w:t>
      </w:r>
      <w:r w:rsidR="00B81324">
        <w:t>b</w:t>
      </w:r>
      <w:r w:rsidRPr="00A9388D">
        <w:t>orra ou actualiza a fila na táboa pai, e automaticamente borra ou a</w:t>
      </w:r>
      <w:r w:rsidRPr="00A9388D">
        <w:t>c</w:t>
      </w:r>
      <w:r w:rsidRPr="00A9388D">
        <w:t xml:space="preserve">tualiza as filas con claves foráneas que fan referencia a esa fila. </w:t>
      </w:r>
      <w:r w:rsidR="006C1FDD" w:rsidRPr="00A9388D">
        <w:t>Exemplo: No c</w:t>
      </w:r>
      <w:r w:rsidR="006C1FDD" w:rsidRPr="00A9388D">
        <w:t>a</w:t>
      </w:r>
      <w:r w:rsidR="006C1FDD" w:rsidRPr="00A9388D">
        <w:t>so de cambiar o</w:t>
      </w:r>
      <w:r w:rsidR="000E67A5" w:rsidRPr="00A9388D">
        <w:t xml:space="preserve"> valor da clave primaria para unha fila na táboa</w:t>
      </w:r>
      <w:r w:rsidR="006C1FDD" w:rsidRPr="00A9388D">
        <w:t xml:space="preserve"> </w:t>
      </w:r>
      <w:r w:rsidR="00B81324">
        <w:t xml:space="preserve">de </w:t>
      </w:r>
      <w:r w:rsidR="006C1FDD" w:rsidRPr="00A9388D">
        <w:t>cliente</w:t>
      </w:r>
      <w:r w:rsidR="000E67A5" w:rsidRPr="00A9388D">
        <w:t>s,</w:t>
      </w:r>
      <w:r w:rsidR="006C1FDD" w:rsidRPr="00A9388D">
        <w:t xml:space="preserve"> cá</w:t>
      </w:r>
      <w:r w:rsidR="006C1FDD" w:rsidRPr="00A9388D">
        <w:t>m</w:t>
      </w:r>
      <w:r w:rsidR="006C1FDD" w:rsidRPr="00A9388D">
        <w:t>biase 'en cascada' o valor da columna definida como clave foránea na táboa de facturas</w:t>
      </w:r>
      <w:r w:rsidR="006C1FDD">
        <w:t xml:space="preserve"> </w:t>
      </w:r>
      <w:r w:rsidR="000E67A5">
        <w:t>para facer referencia ao cliente ao que pertence a factura, n</w:t>
      </w:r>
      <w:r w:rsidR="006C1FDD">
        <w:t>as filas que fan referencia a ese cliente</w:t>
      </w:r>
      <w:r w:rsidR="00B67F07">
        <w:t>.</w:t>
      </w:r>
    </w:p>
    <w:p w:rsidR="00A9388D" w:rsidRDefault="00A9388D" w:rsidP="00A9388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fk_facturas_clientes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9388D" w:rsidRDefault="00A9388D" w:rsidP="00A9388D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A9388D" w:rsidRDefault="00A9388D" w:rsidP="00A9388D">
      <w:pPr>
        <w:spacing w:after="0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A62F3D" w:rsidRPr="0053547C" w:rsidRDefault="00B81324" w:rsidP="00B81324">
      <w:pPr>
        <w:pStyle w:val="p3"/>
      </w:pPr>
      <w:r>
        <w:t>SET NULL: b</w:t>
      </w:r>
      <w:r w:rsidR="00A62F3D" w:rsidRPr="0053547C">
        <w:t>orra ou actualiza a fila na táboa pai e garda o valor NULL na c</w:t>
      </w:r>
      <w:r w:rsidR="00A62F3D" w:rsidRPr="0053547C">
        <w:t>o</w:t>
      </w:r>
      <w:r w:rsidR="00A62F3D" w:rsidRPr="0053547C">
        <w:t xml:space="preserve">lumna que </w:t>
      </w:r>
      <w:r w:rsidR="00A62F3D">
        <w:t>é clave foránea e fai</w:t>
      </w:r>
      <w:r w:rsidR="00A62F3D" w:rsidRPr="0053547C">
        <w:t xml:space="preserve"> referencia a esa fila. Para poder empregar esta opción</w:t>
      </w:r>
      <w:r w:rsidR="00BE16C1">
        <w:t>,</w:t>
      </w:r>
      <w:r w:rsidR="00A62F3D" w:rsidRPr="0053547C">
        <w:t xml:space="preserve"> a columna que é clave foránea debe permitir almacenar o valor NULL, é dicir, non </w:t>
      </w:r>
      <w:r w:rsidR="00A62F3D">
        <w:t>ter</w:t>
      </w:r>
      <w:r w:rsidR="00A62F3D" w:rsidRPr="0053547C">
        <w:t xml:space="preserve"> NOT NULL na súa definición.</w:t>
      </w:r>
    </w:p>
    <w:p w:rsidR="00A62F3D" w:rsidRPr="0053547C" w:rsidRDefault="00B81324" w:rsidP="00B81324">
      <w:pPr>
        <w:pStyle w:val="p3"/>
      </w:pPr>
      <w:r>
        <w:t>NO ACTION: n</w:t>
      </w:r>
      <w:r w:rsidR="00A62F3D" w:rsidRPr="0053547C">
        <w:t>o estándar ANSI SQL-92, a opción NO ACTION significa que non está permitido borrar ou modificar unha</w:t>
      </w:r>
      <w:r w:rsidR="006C1FDD">
        <w:t xml:space="preserve"> fila na táboa pai, se</w:t>
      </w:r>
      <w:r w:rsidR="00A62F3D" w:rsidRPr="0053547C">
        <w:t xml:space="preserve"> hai algunha fila que teña unha clave foránea que faga referencia a ela.</w:t>
      </w:r>
    </w:p>
    <w:p w:rsidR="00A62F3D" w:rsidRPr="0053547C" w:rsidRDefault="00B81324" w:rsidP="00B81324">
      <w:pPr>
        <w:pStyle w:val="p3"/>
      </w:pPr>
      <w:r>
        <w:t>RESTRICT: e</w:t>
      </w:r>
      <w:r w:rsidR="00A62F3D" w:rsidRPr="0053547C">
        <w:t>n MySQL, NO ACTION e RESTRICT son equivalentes.</w:t>
      </w:r>
    </w:p>
    <w:p w:rsidR="00A62F3D" w:rsidRPr="0053547C" w:rsidRDefault="00A62F3D" w:rsidP="00B81324">
      <w:pPr>
        <w:pStyle w:val="p3"/>
      </w:pPr>
      <w:r w:rsidRPr="0053547C">
        <w:t xml:space="preserve">SET DEFAULT: </w:t>
      </w:r>
      <w:r w:rsidR="00B81324">
        <w:t>b</w:t>
      </w:r>
      <w:r w:rsidR="006C1FDD" w:rsidRPr="0053547C">
        <w:t xml:space="preserve">orra ou actualiza a fila na táboa pai e garda o valor </w:t>
      </w:r>
      <w:r w:rsidR="006C1FDD">
        <w:t xml:space="preserve">definido por </w:t>
      </w:r>
      <w:r w:rsidR="006C1FDD" w:rsidRPr="0053547C">
        <w:t>defecto</w:t>
      </w:r>
      <w:r w:rsidR="006C1FDD">
        <w:t xml:space="preserve"> para </w:t>
      </w:r>
      <w:r w:rsidR="006C1FDD" w:rsidRPr="0053547C">
        <w:t xml:space="preserve">a columna que </w:t>
      </w:r>
      <w:r w:rsidR="006C1FDD">
        <w:t>é clave foránea e fai</w:t>
      </w:r>
      <w:r w:rsidR="006C1FDD" w:rsidRPr="0053547C">
        <w:t xml:space="preserve"> referencia a esa fila</w:t>
      </w:r>
      <w:r w:rsidRPr="0053547C">
        <w:t>. Non e</w:t>
      </w:r>
      <w:r w:rsidRPr="0053547C">
        <w:t>s</w:t>
      </w:r>
      <w:r w:rsidRPr="0053547C">
        <w:t>tá implementada en MySQL.</w:t>
      </w:r>
    </w:p>
    <w:p w:rsidR="00ED277D" w:rsidRDefault="00ED277D" w:rsidP="00ED277D">
      <w:pPr>
        <w:pStyle w:val="p1"/>
      </w:pPr>
      <w:r>
        <w:t>Restricións de unicidade para crear índices que</w:t>
      </w:r>
      <w:r w:rsidR="002A26C3">
        <w:t xml:space="preserve"> non permiten valores repetidos nunha columna. Sintaxe:</w:t>
      </w:r>
    </w:p>
    <w:p w:rsidR="00140DCF" w:rsidRDefault="006C1FDD" w:rsidP="00ED277D">
      <w:pPr>
        <w:pStyle w:val="Codigo"/>
      </w:pPr>
      <w:r>
        <w:t>[CONSTRAINT nome_restrición</w:t>
      </w:r>
      <w:r w:rsidR="00ED277D">
        <w:t xml:space="preserve">] </w:t>
      </w:r>
      <w:r w:rsidR="007B6AB9">
        <w:t>UNIQUE [</w:t>
      </w:r>
      <w:r w:rsidR="00ED277D">
        <w:t>INDEX</w:t>
      </w:r>
      <w:r w:rsidR="007B6AB9">
        <w:t>|KEY</w:t>
      </w:r>
      <w:r w:rsidR="00140DCF">
        <w:t>]</w:t>
      </w:r>
    </w:p>
    <w:p w:rsidR="00ED277D" w:rsidRDefault="00140DCF" w:rsidP="00ED277D">
      <w:pPr>
        <w:pStyle w:val="Codigo"/>
      </w:pPr>
      <w:r>
        <w:tab/>
      </w:r>
      <w:r w:rsidR="007B6AB9">
        <w:t>[nome_de_índice</w:t>
      </w:r>
      <w:r w:rsidR="00ED277D">
        <w:t>]</w:t>
      </w:r>
      <w:r>
        <w:t xml:space="preserve"> [tipo_índice] (nome_de_columna [, ...]</w:t>
      </w:r>
      <w:r w:rsidR="00ED277D">
        <w:t>)</w:t>
      </w:r>
    </w:p>
    <w:p w:rsidR="007B6AB9" w:rsidRDefault="007B6AB9" w:rsidP="00A04592">
      <w:pPr>
        <w:pStyle w:val="sp11"/>
      </w:pPr>
      <w:r w:rsidRPr="00FD335A">
        <w:t xml:space="preserve">A restrición UNIQUE ou de clave única especifica que dúas filas </w:t>
      </w:r>
      <w:r>
        <w:t>non poden ter o me</w:t>
      </w:r>
      <w:r>
        <w:t>s</w:t>
      </w:r>
      <w:r w:rsidR="00A3144E">
        <w:t>mo valor n</w:t>
      </w:r>
      <w:r>
        <w:t xml:space="preserve">a </w:t>
      </w:r>
      <w:r w:rsidRPr="00FD335A">
        <w:t>co</w:t>
      </w:r>
      <w:r>
        <w:t>lumna</w:t>
      </w:r>
      <w:r w:rsidRPr="00FD335A">
        <w:t xml:space="preserve">. Esta restrición implementa a integridade de entidade </w:t>
      </w:r>
      <w:r>
        <w:t>creando un</w:t>
      </w:r>
      <w:r w:rsidRPr="00FD335A">
        <w:t xml:space="preserve"> índice úni</w:t>
      </w:r>
      <w:r w:rsidR="00B81324">
        <w:t>co para a columna. É</w:t>
      </w:r>
      <w:r w:rsidRPr="00FD335A">
        <w:t xml:space="preserve"> útil cando xa se ten unha clave </w:t>
      </w:r>
      <w:r w:rsidR="006511C4">
        <w:t>primaria</w:t>
      </w:r>
      <w:r w:rsidRPr="00FD335A">
        <w:t xml:space="preserve">, como </w:t>
      </w:r>
      <w:r w:rsidR="00B81324">
        <w:t xml:space="preserve">por exemplo </w:t>
      </w:r>
      <w:r w:rsidRPr="00FD335A">
        <w:t>un identificador de empregado, p</w:t>
      </w:r>
      <w:r w:rsidR="00B81324">
        <w:t>ero se desexa garantir que outra</w:t>
      </w:r>
      <w:r w:rsidRPr="00FD335A">
        <w:t xml:space="preserve">s </w:t>
      </w:r>
      <w:r w:rsidR="00A3144E">
        <w:t>columnas</w:t>
      </w:r>
      <w:r w:rsidRPr="00FD335A">
        <w:t>, como o número do permiso de conducir dun empregado ou</w:t>
      </w:r>
      <w:r w:rsidR="00C57A7E">
        <w:t xml:space="preserve"> o DNI, tamén sexan excl</w:t>
      </w:r>
      <w:r w:rsidR="00C57A7E">
        <w:t>u</w:t>
      </w:r>
      <w:r w:rsidR="00C57A7E">
        <w:t>sivos.</w:t>
      </w:r>
    </w:p>
    <w:p w:rsidR="00C57A7E" w:rsidRDefault="00C57A7E" w:rsidP="00C57A7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 w:rsidRPr="00021490">
        <w:rPr>
          <w:rFonts w:ascii="Courier New" w:hAnsi="Courier New" w:cs="Courier New"/>
          <w:bCs/>
          <w:sz w:val="16"/>
          <w:szCs w:val="16"/>
          <w:highlight w:val="white"/>
        </w:rPr>
        <w:t>pk_</w:t>
      </w:r>
      <w:r>
        <w:rPr>
          <w:rFonts w:ascii="Courier New" w:hAnsi="Courier New" w:cs="Courier New"/>
          <w:bCs/>
          <w:sz w:val="16"/>
          <w:szCs w:val="16"/>
          <w:highlight w:val="white"/>
        </w:rPr>
        <w:t>empregado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identificador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57A7E" w:rsidRDefault="00C57A7E" w:rsidP="00C57A7E">
      <w:pPr>
        <w:spacing w:after="0"/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iu_empregado_dni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unique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43302F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 xml:space="preserve"># </w:t>
      </w:r>
      <w:r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a columna dni non admite valores repetidos</w:t>
      </w:r>
    </w:p>
    <w:p w:rsidR="007B6AB9" w:rsidRPr="00FD335A" w:rsidRDefault="007B6AB9" w:rsidP="00A04592">
      <w:pPr>
        <w:pStyle w:val="sp11"/>
      </w:pPr>
      <w:r>
        <w:t>Hai que ter en conta que:</w:t>
      </w:r>
    </w:p>
    <w:p w:rsidR="007B6AB9" w:rsidRPr="00FD335A" w:rsidRDefault="007B6AB9" w:rsidP="00A04592">
      <w:pPr>
        <w:pStyle w:val="p2"/>
      </w:pPr>
      <w:r w:rsidRPr="00FD335A">
        <w:t xml:space="preserve">Pode permitir </w:t>
      </w:r>
      <w:r w:rsidR="00F851E2">
        <w:t>o</w:t>
      </w:r>
      <w:r w:rsidRPr="00FD335A">
        <w:t xml:space="preserve"> valor nulo.</w:t>
      </w:r>
    </w:p>
    <w:p w:rsidR="007B6AB9" w:rsidRPr="00FD335A" w:rsidRDefault="007B6AB9" w:rsidP="00A04592">
      <w:pPr>
        <w:pStyle w:val="p2"/>
      </w:pPr>
      <w:r w:rsidRPr="00FD335A">
        <w:lastRenderedPageBreak/>
        <w:t xml:space="preserve">Pode </w:t>
      </w:r>
      <w:r w:rsidR="00A3144E">
        <w:t>haber</w:t>
      </w:r>
      <w:r w:rsidRPr="00FD335A">
        <w:t xml:space="preserve"> varias restricións UNIQUE nunha mesma táboa.</w:t>
      </w:r>
    </w:p>
    <w:p w:rsidR="007B6AB9" w:rsidRDefault="007B6AB9" w:rsidP="00A04592">
      <w:pPr>
        <w:pStyle w:val="p2"/>
      </w:pPr>
      <w:r w:rsidRPr="00FD335A">
        <w:t xml:space="preserve">Pode aplicar a restrición UNIQUE a unha </w:t>
      </w:r>
      <w:r>
        <w:t>columna ou a unha combinación de</w:t>
      </w:r>
      <w:r w:rsidRPr="00FD335A">
        <w:t xml:space="preserve"> varias columnas que te</w:t>
      </w:r>
      <w:r>
        <w:t>ñe</w:t>
      </w:r>
      <w:r w:rsidRPr="00FD335A">
        <w:t>n que ter valores exclusivos</w:t>
      </w:r>
      <w:r>
        <w:t>.</w:t>
      </w:r>
      <w:r w:rsidRPr="00FD335A">
        <w:t xml:space="preserve"> </w:t>
      </w:r>
    </w:p>
    <w:p w:rsidR="00ED277D" w:rsidRDefault="00ED277D" w:rsidP="00ED277D">
      <w:pPr>
        <w:pStyle w:val="p1"/>
      </w:pPr>
      <w:r>
        <w:t>Restricións CHECK para comprobación de valores do dominio</w:t>
      </w:r>
      <w:r w:rsidR="002C6526">
        <w:t xml:space="preserve"> válidos</w:t>
      </w:r>
      <w:r>
        <w:t xml:space="preserve">. </w:t>
      </w:r>
    </w:p>
    <w:p w:rsidR="00ED277D" w:rsidRDefault="00ED277D" w:rsidP="00ED277D">
      <w:pPr>
        <w:pStyle w:val="Codigo"/>
      </w:pPr>
      <w:r>
        <w:t>CHECK (</w:t>
      </w:r>
      <w:r w:rsidRPr="00675153">
        <w:rPr>
          <w:color w:val="000000"/>
          <w:szCs w:val="16"/>
          <w:highlight w:val="white"/>
        </w:rPr>
        <w:t>expresión_lóxica</w:t>
      </w:r>
      <w:r>
        <w:t xml:space="preserve">). </w:t>
      </w:r>
    </w:p>
    <w:p w:rsidR="00ED277D" w:rsidRPr="00FD335A" w:rsidRDefault="00ED277D" w:rsidP="00ED277D">
      <w:pPr>
        <w:pStyle w:val="sp11"/>
      </w:pPr>
      <w:r>
        <w:t>Restrinxe os valores que se poden almacenar nunha columna, que teñen que cumprir a condición representada pola expresión lóxica.</w:t>
      </w:r>
      <w:r w:rsidRPr="00FD335A">
        <w:t xml:space="preserve"> </w:t>
      </w:r>
      <w:r>
        <w:t xml:space="preserve">Exemplo: </w:t>
      </w:r>
      <w:r w:rsidRPr="00FD335A">
        <w:t xml:space="preserve">o código de oficina non </w:t>
      </w:r>
      <w:r>
        <w:t>pode ter</w:t>
      </w:r>
      <w:r w:rsidRPr="00FD335A">
        <w:t xml:space="preserve"> un valor inferior a 1, nin superior a 100, é dicir, que o código da oficina estea nun rango comprendido entre 1 e 100.</w:t>
      </w:r>
    </w:p>
    <w:p w:rsidR="00ED277D" w:rsidRPr="00675153" w:rsidRDefault="002C6526" w:rsidP="00ED27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67515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codOficina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675153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675153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="00ED277D" w:rsidRPr="0067515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ED277D" w:rsidRPr="00FD335A" w:rsidRDefault="002C6526" w:rsidP="00ED277D">
      <w:pPr>
        <w:pStyle w:val="sp11"/>
      </w:pPr>
      <w:r>
        <w:t>Hai que ter en conta que</w:t>
      </w:r>
      <w:r w:rsidR="00ED277D" w:rsidRPr="00FD335A">
        <w:t>:</w:t>
      </w:r>
    </w:p>
    <w:p w:rsidR="00ED277D" w:rsidRPr="00FD335A" w:rsidRDefault="00ED277D" w:rsidP="002C6526">
      <w:pPr>
        <w:pStyle w:val="p2"/>
      </w:pPr>
      <w:r w:rsidRPr="00FD335A">
        <w:t xml:space="preserve">A restrición comproba os datos cada vez que se </w:t>
      </w:r>
      <w:r w:rsidR="00F341CE">
        <w:t>insire unha nova fila (</w:t>
      </w:r>
      <w:r w:rsidRPr="00FD335A">
        <w:t>INSERT</w:t>
      </w:r>
      <w:r w:rsidR="00F341CE">
        <w:t>),</w:t>
      </w:r>
      <w:r w:rsidRPr="00FD335A">
        <w:t xml:space="preserve"> ou</w:t>
      </w:r>
      <w:r w:rsidR="00F341CE">
        <w:t xml:space="preserve"> cando se modifica unha fila que xa existe</w:t>
      </w:r>
      <w:r w:rsidRPr="00FD335A">
        <w:t xml:space="preserve"> </w:t>
      </w:r>
      <w:r w:rsidR="00F341CE">
        <w:t>(</w:t>
      </w:r>
      <w:r w:rsidRPr="00FD335A">
        <w:t>UPDATE</w:t>
      </w:r>
      <w:r w:rsidR="00F341CE">
        <w:t>)</w:t>
      </w:r>
      <w:r w:rsidRPr="00FD335A">
        <w:t>.</w:t>
      </w:r>
    </w:p>
    <w:p w:rsidR="00ED277D" w:rsidRPr="00FD335A" w:rsidRDefault="0021305B" w:rsidP="002C6526">
      <w:pPr>
        <w:pStyle w:val="p2"/>
      </w:pPr>
      <w:r>
        <w:t>A expresión p</w:t>
      </w:r>
      <w:r w:rsidR="00ED277D" w:rsidRPr="00FD335A">
        <w:t>ode facer referencia a outras columnas da mesma táboa.</w:t>
      </w:r>
    </w:p>
    <w:p w:rsidR="00ED277D" w:rsidRDefault="00B81324" w:rsidP="002C6526">
      <w:pPr>
        <w:pStyle w:val="p2"/>
      </w:pPr>
      <w:r>
        <w:t>A expresión n</w:t>
      </w:r>
      <w:r w:rsidR="00ED277D" w:rsidRPr="00FD335A">
        <w:t>on pode conter subconsultas.</w:t>
      </w:r>
    </w:p>
    <w:p w:rsidR="00ED277D" w:rsidRDefault="002C6526" w:rsidP="002C6526">
      <w:pPr>
        <w:pStyle w:val="sp11"/>
      </w:pPr>
      <w:r>
        <w:t>Esta restrición</w:t>
      </w:r>
      <w:r w:rsidR="00ED277D">
        <w:t xml:space="preserve"> non está im</w:t>
      </w:r>
      <w:r>
        <w:t>plementada</w:t>
      </w:r>
      <w:r w:rsidR="00ED277D">
        <w:t xml:space="preserve"> en MySQL</w:t>
      </w:r>
      <w:r w:rsidR="00B81324">
        <w:t xml:space="preserve"> actualmente; non dá</w:t>
      </w:r>
      <w:r>
        <w:t xml:space="preserve"> erro de sinta</w:t>
      </w:r>
      <w:r w:rsidR="00B81324">
        <w:t>xe</w:t>
      </w:r>
      <w:r>
        <w:t xml:space="preserve"> pero non fai a comprobación de valores.</w:t>
      </w:r>
    </w:p>
    <w:p w:rsidR="009A2C8A" w:rsidRDefault="00FE4143" w:rsidP="009A2C8A">
      <w:pPr>
        <w:pStyle w:val="tx1"/>
      </w:pPr>
      <w:r>
        <w:t>Para poder borrar ou modificar as restricións</w:t>
      </w:r>
      <w:r w:rsidR="00B81324">
        <w:t>,</w:t>
      </w:r>
      <w:r>
        <w:t xml:space="preserve"> hai que facer referencia ao nome da restr</w:t>
      </w:r>
      <w:r>
        <w:t>i</w:t>
      </w:r>
      <w:r>
        <w:t>ción, polo que é recomendable asignarlles un nome no momento que se crean empregan</w:t>
      </w:r>
      <w:r w:rsidR="00B81324">
        <w:t xml:space="preserve">do unha regra. </w:t>
      </w:r>
      <w:r>
        <w:t>N</w:t>
      </w:r>
      <w:r w:rsidR="00E31EC3">
        <w:t>o caso de non darlles un nome</w:t>
      </w:r>
      <w:r w:rsidR="00B81324">
        <w:t>,</w:t>
      </w:r>
      <w:r w:rsidR="009A2C8A" w:rsidRPr="00FD335A">
        <w:t xml:space="preserve"> </w:t>
      </w:r>
      <w:r w:rsidR="009A2C8A">
        <w:t>My</w:t>
      </w:r>
      <w:r w:rsidR="009A2C8A" w:rsidRPr="00FD335A">
        <w:t xml:space="preserve">SQL </w:t>
      </w:r>
      <w:r>
        <w:t>asígnalles un nome de maneira a</w:t>
      </w:r>
      <w:r>
        <w:t>u</w:t>
      </w:r>
      <w:r>
        <w:t>tomática</w:t>
      </w:r>
      <w:r w:rsidR="009A2C8A" w:rsidRPr="00FD335A">
        <w:t xml:space="preserve">. </w:t>
      </w:r>
      <w:r w:rsidR="009A2C8A">
        <w:t xml:space="preserve">Unha regra posible para </w:t>
      </w:r>
      <w:r w:rsidR="00B81324">
        <w:t>nomear</w:t>
      </w:r>
      <w:r w:rsidR="009A2C8A">
        <w:t xml:space="preserve"> </w:t>
      </w:r>
      <w:r w:rsidR="00B81324">
        <w:t>a</w:t>
      </w:r>
      <w:r w:rsidR="009A2C8A">
        <w:t>s restricións podería ser:</w:t>
      </w:r>
    </w:p>
    <w:p w:rsidR="009A2C8A" w:rsidRDefault="00540556" w:rsidP="009A2C8A">
      <w:pPr>
        <w:pStyle w:val="p2"/>
      </w:pPr>
      <w:r>
        <w:t>P</w:t>
      </w:r>
      <w:r w:rsidR="009A2C8A">
        <w:t>ara claves primarias: pk_nomeTáboa.</w:t>
      </w:r>
    </w:p>
    <w:p w:rsidR="009A2C8A" w:rsidRDefault="00540556" w:rsidP="009A2C8A">
      <w:pPr>
        <w:pStyle w:val="p2"/>
      </w:pPr>
      <w:r>
        <w:t>P</w:t>
      </w:r>
      <w:r w:rsidR="009A2C8A">
        <w:t>ara claves foráneas fk_nomeTáboa_nomeTáboareferenciada.</w:t>
      </w:r>
    </w:p>
    <w:p w:rsidR="009A2C8A" w:rsidRDefault="00540556" w:rsidP="009A2C8A">
      <w:pPr>
        <w:pStyle w:val="p2"/>
      </w:pPr>
      <w:r>
        <w:t>P</w:t>
      </w:r>
      <w:r w:rsidR="009A2C8A">
        <w:t>ara índices únicos iu_nomeTaboa_nomeColumna.</w:t>
      </w:r>
    </w:p>
    <w:p w:rsidR="00C34737" w:rsidRDefault="00C34737" w:rsidP="00540556">
      <w:pPr>
        <w:pStyle w:val="tx1"/>
      </w:pPr>
      <w:r>
        <w:t xml:space="preserve">Exemplo de sentenza para a creación da táboa de oficinas tendo en conta as </w:t>
      </w:r>
      <w:r w:rsidR="00480BA0">
        <w:t xml:space="preserve">seguintes </w:t>
      </w:r>
      <w:r>
        <w:t>re</w:t>
      </w:r>
      <w:r>
        <w:t>s</w:t>
      </w:r>
      <w:r>
        <w:t>tricións de integridade impostas</w:t>
      </w:r>
      <w:r w:rsidR="00480BA0">
        <w:t xml:space="preserve"> polo modelo</w:t>
      </w:r>
      <w:r>
        <w:t>:</w:t>
      </w:r>
    </w:p>
    <w:p w:rsidR="00C34737" w:rsidRDefault="00C34737" w:rsidP="00C34737">
      <w:pPr>
        <w:pStyle w:val="p2"/>
      </w:pPr>
      <w:r>
        <w:t xml:space="preserve">A clave primaria é a columna </w:t>
      </w:r>
      <w:r w:rsidRPr="00480BA0">
        <w:rPr>
          <w:i/>
        </w:rPr>
        <w:t>num_oficina</w:t>
      </w:r>
      <w:r>
        <w:t>.</w:t>
      </w:r>
    </w:p>
    <w:p w:rsidR="00C34737" w:rsidRDefault="00C34737" w:rsidP="00C34737">
      <w:pPr>
        <w:pStyle w:val="p2"/>
      </w:pPr>
      <w:r>
        <w:t xml:space="preserve">A columna </w:t>
      </w:r>
      <w:r w:rsidRPr="00480BA0">
        <w:rPr>
          <w:i/>
        </w:rPr>
        <w:t>num_oficina</w:t>
      </w:r>
      <w:r>
        <w:t xml:space="preserve"> só permite valores entre 1 e 200, ambos i</w:t>
      </w:r>
      <w:r w:rsidR="009A62B4">
        <w:t>n</w:t>
      </w:r>
      <w:r>
        <w:t>cluídos.</w:t>
      </w:r>
    </w:p>
    <w:p w:rsidR="00C34737" w:rsidRDefault="00C34737" w:rsidP="00C34737">
      <w:pPr>
        <w:pStyle w:val="p2"/>
      </w:pPr>
      <w:r>
        <w:t>En cada cidade só pode haber unha oficina.</w:t>
      </w:r>
    </w:p>
    <w:p w:rsidR="00C34737" w:rsidRDefault="00C34737" w:rsidP="00C34737">
      <w:pPr>
        <w:pStyle w:val="p2"/>
      </w:pPr>
      <w:r>
        <w:t xml:space="preserve">A columna </w:t>
      </w:r>
      <w:r w:rsidRPr="00480BA0">
        <w:rPr>
          <w:i/>
        </w:rPr>
        <w:t>provincia</w:t>
      </w:r>
      <w:r>
        <w:t xml:space="preserve"> toma por defecto</w:t>
      </w:r>
      <w:r w:rsidR="00480BA0" w:rsidRPr="00480BA0">
        <w:t xml:space="preserve"> </w:t>
      </w:r>
      <w:r w:rsidR="00480BA0">
        <w:t xml:space="preserve">o valor </w:t>
      </w:r>
      <w:r>
        <w:t xml:space="preserve"> 'Lugo'.</w:t>
      </w:r>
    </w:p>
    <w:p w:rsidR="00C34737" w:rsidRDefault="00C34737" w:rsidP="00C34737">
      <w:pPr>
        <w:pStyle w:val="p2"/>
      </w:pPr>
      <w:r>
        <w:t xml:space="preserve">A columna </w:t>
      </w:r>
      <w:r w:rsidRPr="00480BA0">
        <w:rPr>
          <w:i/>
        </w:rPr>
        <w:t>director</w:t>
      </w:r>
      <w:r>
        <w:t xml:space="preserve"> é unha clave foránea que fai referencia á táboa </w:t>
      </w:r>
      <w:r w:rsidRPr="00480BA0">
        <w:rPr>
          <w:i/>
        </w:rPr>
        <w:t>empregado</w:t>
      </w:r>
      <w:r>
        <w:t>. Co</w:t>
      </w:r>
      <w:r>
        <w:t>n</w:t>
      </w:r>
      <w:r>
        <w:t xml:space="preserve">tén o </w:t>
      </w:r>
      <w:r w:rsidRPr="00480BA0">
        <w:rPr>
          <w:i/>
        </w:rPr>
        <w:t>id</w:t>
      </w:r>
      <w:r>
        <w:t xml:space="preserve"> do empregado que dirixe a oficina</w:t>
      </w:r>
      <w:r w:rsidR="003534FC">
        <w:t>. No caso de executar esta sentenza pod</w:t>
      </w:r>
      <w:r w:rsidR="003534FC">
        <w:t>u</w:t>
      </w:r>
      <w:r w:rsidR="003534FC">
        <w:t xml:space="preserve">diríase un erro porque á táboa </w:t>
      </w:r>
      <w:r w:rsidR="003534FC" w:rsidRPr="003534FC">
        <w:rPr>
          <w:i/>
        </w:rPr>
        <w:t>empregado</w:t>
      </w:r>
      <w:r w:rsidR="003534FC">
        <w:t xml:space="preserve"> non existe</w:t>
      </w:r>
      <w:r>
        <w:t>.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oficina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num_oficina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   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enderezo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codpostal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director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cidade  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provincia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84364">
        <w:rPr>
          <w:rFonts w:ascii="Courier New" w:hAnsi="Courier New" w:cs="Courier New"/>
          <w:color w:val="808080"/>
          <w:sz w:val="16"/>
          <w:szCs w:val="16"/>
          <w:highlight w:val="white"/>
        </w:rPr>
        <w:t>"L</w:t>
      </w:r>
      <w:r w:rsidRPr="000E44AF">
        <w:rPr>
          <w:rFonts w:ascii="Courier New" w:hAnsi="Courier New" w:cs="Courier New"/>
          <w:color w:val="808080"/>
          <w:sz w:val="16"/>
          <w:szCs w:val="16"/>
          <w:highlight w:val="white"/>
        </w:rPr>
        <w:t>ugo"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 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Default="00021490" w:rsidP="00C347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 w:rsidRPr="00021490">
        <w:rPr>
          <w:rFonts w:ascii="Courier New" w:hAnsi="Courier New" w:cs="Courier New"/>
          <w:bCs/>
          <w:sz w:val="16"/>
          <w:szCs w:val="16"/>
          <w:highlight w:val="white"/>
        </w:rPr>
        <w:t>pk_oficina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C34737"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="00C34737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34737"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="00C34737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34737"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34737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num_oficina</w:t>
      </w:r>
      <w:r w:rsidR="00C34737"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iu_oficina_ci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dade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unique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43302F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# só unha oficina por cidade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fk_oficina_empregado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director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num_oficina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34737" w:rsidRDefault="00C34737" w:rsidP="00C347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21490" w:rsidRDefault="00021490" w:rsidP="00021490">
      <w:pPr>
        <w:pStyle w:val="tx1"/>
        <w:rPr>
          <w:highlight w:val="white"/>
        </w:rPr>
      </w:pPr>
      <w:r>
        <w:rPr>
          <w:highlight w:val="white"/>
        </w:rPr>
        <w:lastRenderedPageBreak/>
        <w:t>Pódense crear novas restricións e modificar ou borrar as restricións que xa existen util</w:t>
      </w:r>
      <w:r>
        <w:rPr>
          <w:highlight w:val="white"/>
        </w:rPr>
        <w:t>i</w:t>
      </w:r>
      <w:r>
        <w:rPr>
          <w:highlight w:val="white"/>
        </w:rPr>
        <w:t>zando a sentenza ALTER TABLE, que se ve na seguinte actividade.</w:t>
      </w:r>
    </w:p>
    <w:p w:rsidR="009A2C8A" w:rsidRDefault="00E31EC3" w:rsidP="009A2C8A">
      <w:pPr>
        <w:pStyle w:val="n5"/>
      </w:pPr>
      <w:bookmarkStart w:id="53" w:name="_Toc443054232"/>
      <w:r>
        <w:t>Asociar estruturas de índices ás columnas</w:t>
      </w:r>
      <w:bookmarkEnd w:id="53"/>
    </w:p>
    <w:p w:rsidR="00021490" w:rsidRDefault="009A2C8A" w:rsidP="009A2C8A">
      <w:pPr>
        <w:pStyle w:val="tx1"/>
      </w:pPr>
      <w:r>
        <w:t>No momento da creación da táboa</w:t>
      </w:r>
      <w:r w:rsidR="00540556">
        <w:t>,</w:t>
      </w:r>
      <w:r>
        <w:t xml:space="preserve"> p</w:t>
      </w:r>
      <w:r w:rsidR="00A24CDD">
        <w:t>ódense</w:t>
      </w:r>
      <w:r>
        <w:t xml:space="preserve"> crear estruturas de índices asociadas </w:t>
      </w:r>
      <w:r w:rsidR="00021490">
        <w:t>ás c</w:t>
      </w:r>
      <w:r w:rsidR="00021490">
        <w:t>o</w:t>
      </w:r>
      <w:r w:rsidR="00021490">
        <w:t>lumnas</w:t>
      </w:r>
      <w:r>
        <w:t xml:space="preserve">, utilizando </w:t>
      </w:r>
      <w:r w:rsidR="00021490">
        <w:t xml:space="preserve">a cláusula INDEX. Sintaxe: </w:t>
      </w:r>
    </w:p>
    <w:p w:rsidR="00021490" w:rsidRDefault="00021490" w:rsidP="00021490">
      <w:pPr>
        <w:pStyle w:val="Codigo"/>
      </w:pPr>
      <w:r>
        <w:t>{KEY|INDEX} [nome_de_índice] (nome_de_columna[(lonxitude)] [ASC|DESC] [, ...])</w:t>
      </w:r>
    </w:p>
    <w:p w:rsidR="00021490" w:rsidRDefault="00021490" w:rsidP="00021490">
      <w:pPr>
        <w:pStyle w:val="tx1"/>
      </w:pPr>
      <w:r>
        <w:t>O</w:t>
      </w:r>
      <w:r w:rsidR="00CB6BCD">
        <w:t>s</w:t>
      </w:r>
      <w:r>
        <w:t xml:space="preserve"> índices serven para a</w:t>
      </w:r>
      <w:r w:rsidR="00E31EC3">
        <w:t>xilizar as operacións de busca</w:t>
      </w:r>
      <w:r>
        <w:t>. Poden estar formados por</w:t>
      </w:r>
      <w:r w:rsidR="00AC03EC">
        <w:t xml:space="preserve"> máis </w:t>
      </w:r>
      <w:r>
        <w:t>d</w:t>
      </w:r>
      <w:r>
        <w:t>u</w:t>
      </w:r>
      <w:r w:rsidR="00540556">
        <w:t xml:space="preserve">nha columna </w:t>
      </w:r>
      <w:r>
        <w:t xml:space="preserve">ou incluso </w:t>
      </w:r>
      <w:r w:rsidR="009A2C8A">
        <w:t xml:space="preserve">por </w:t>
      </w:r>
      <w:r>
        <w:t>parte dunha columna. MySQL permite seleccionar a orde do índice (ascendente ou descendente)</w:t>
      </w:r>
      <w:r w:rsidR="00540556">
        <w:t>.</w:t>
      </w:r>
      <w:r>
        <w:t xml:space="preserve"> Exemplos: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</w:pP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-- índice asociado á columna nome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index </w:t>
      </w:r>
      <w:r w:rsidR="0086589F">
        <w:rPr>
          <w:rFonts w:ascii="Courier New" w:hAnsi="Courier New" w:cs="Courier New"/>
          <w:color w:val="000000"/>
          <w:sz w:val="16"/>
          <w:szCs w:val="16"/>
          <w:highlight w:val="white"/>
        </w:rPr>
        <w:t>idx_oficina_n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ome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(nome)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</w:pP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-- índice asociado aos 15 primeiros carácteres da columna enderezo</w:t>
      </w:r>
    </w:p>
    <w:p w:rsidR="00021490" w:rsidRDefault="00021490" w:rsidP="00021490">
      <w:pPr>
        <w:pStyle w:val="tx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idx_oficina</w:t>
      </w:r>
      <w:r w:rsidR="0086589F">
        <w:rPr>
          <w:rFonts w:ascii="Courier New" w:hAnsi="Courier New" w:cs="Courier New"/>
          <w:color w:val="000000"/>
          <w:sz w:val="16"/>
          <w:szCs w:val="16"/>
          <w:highlight w:val="white"/>
        </w:rPr>
        <w:t>_e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nderezo (enderezo(15))  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</w:pP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-- índice asociado á combinación das columnas num</w:t>
      </w:r>
      <w:r w:rsidR="00540556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ero</w:t>
      </w: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_oficina e nome en orde descendente</w:t>
      </w:r>
    </w:p>
    <w:p w:rsidR="00021490" w:rsidRPr="00021490" w:rsidRDefault="00021490" w:rsidP="00021490">
      <w:pPr>
        <w:pStyle w:val="tx1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idx_oficina</w:t>
      </w:r>
      <w:r w:rsidR="0086589F">
        <w:rPr>
          <w:rFonts w:ascii="Courier New" w:hAnsi="Courier New" w:cs="Courier New"/>
          <w:color w:val="000000"/>
          <w:sz w:val="16"/>
          <w:szCs w:val="16"/>
          <w:highlight w:val="white"/>
        </w:rPr>
        <w:t>_n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umeroNome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(numero_oficina,nome) 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desc</w:t>
      </w:r>
    </w:p>
    <w:p w:rsidR="00021490" w:rsidRPr="00FD335A" w:rsidRDefault="009A2C8A" w:rsidP="009A2C8A">
      <w:pPr>
        <w:pStyle w:val="tx1"/>
      </w:pPr>
      <w:r>
        <w:t>Para poder borrar ou modificar as estruturas de índices</w:t>
      </w:r>
      <w:r w:rsidR="00540556">
        <w:t>,</w:t>
      </w:r>
      <w:r>
        <w:t xml:space="preserve"> hai que facer referencia ao nome do índice, polo que é recomendable asignarlle un nome empregando unha regra. Exemplo:</w:t>
      </w:r>
      <w:r w:rsidR="00021490">
        <w:t xml:space="preserve"> </w:t>
      </w:r>
      <w:r w:rsidR="00021490" w:rsidRPr="00540556">
        <w:rPr>
          <w:i/>
        </w:rPr>
        <w:t>idx_ nomeTaboa_nomeColumna</w:t>
      </w:r>
      <w:r w:rsidR="00021490">
        <w:t>.</w:t>
      </w:r>
      <w:r>
        <w:t xml:space="preserve"> No caso de non asignarlle un nom</w:t>
      </w:r>
      <w:r w:rsidR="00CB6BCD">
        <w:t>e</w:t>
      </w:r>
      <w:r w:rsidR="00540556">
        <w:t>,</w:t>
      </w:r>
      <w:r>
        <w:t xml:space="preserve"> o sistema asígnalle un de forma automática.</w:t>
      </w:r>
    </w:p>
    <w:p w:rsidR="00021490" w:rsidRPr="0008682B" w:rsidRDefault="00021490" w:rsidP="0008682B">
      <w:pPr>
        <w:pStyle w:val="n5"/>
        <w:rPr>
          <w:highlight w:val="white"/>
        </w:rPr>
      </w:pPr>
      <w:bookmarkStart w:id="54" w:name="_Toc443054233"/>
      <w:r w:rsidRPr="0008682B">
        <w:rPr>
          <w:highlight w:val="white"/>
        </w:rPr>
        <w:t>Información sobre táboas</w:t>
      </w:r>
      <w:bookmarkEnd w:id="54"/>
    </w:p>
    <w:p w:rsidR="00021490" w:rsidRDefault="00021490" w:rsidP="00021490">
      <w:pPr>
        <w:pStyle w:val="tx1"/>
      </w:pPr>
      <w:r>
        <w:rPr>
          <w:highlight w:val="white"/>
        </w:rPr>
        <w:t>Para obter información sobre as táboas creadas, e as restricións asociadas a elas</w:t>
      </w:r>
      <w:r w:rsidR="00540556">
        <w:rPr>
          <w:highlight w:val="white"/>
        </w:rPr>
        <w:t>,</w:t>
      </w:r>
      <w:r>
        <w:rPr>
          <w:highlight w:val="white"/>
        </w:rPr>
        <w:t xml:space="preserve"> póden</w:t>
      </w:r>
      <w:r w:rsidR="00920D4D">
        <w:rPr>
          <w:highlight w:val="white"/>
        </w:rPr>
        <w:t>s</w:t>
      </w:r>
      <w:r>
        <w:rPr>
          <w:highlight w:val="white"/>
        </w:rPr>
        <w:t>e utilizar sentenzas SHOW propias de MySQL, ou as táboas da base de datos estándar ANSI INFORMATION_SCHEM</w:t>
      </w:r>
      <w:r>
        <w:t>A. Exemplos:</w:t>
      </w:r>
    </w:p>
    <w:p w:rsidR="00021490" w:rsidRPr="00021490" w:rsidRDefault="00021490" w:rsidP="00021490">
      <w:pPr>
        <w:pStyle w:val="p1"/>
      </w:pPr>
      <w:r>
        <w:t>Coa sentenza SHOW, propia de MySQL:</w:t>
      </w:r>
    </w:p>
    <w:p w:rsidR="00021490" w:rsidRDefault="00021490" w:rsidP="00021490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show tables from </w:t>
      </w:r>
      <w:r>
        <w:rPr>
          <w:rFonts w:ascii="Courier New" w:hAnsi="Courier New" w:cs="Courier New"/>
          <w:color w:val="000000"/>
          <w:sz w:val="16"/>
          <w:szCs w:val="16"/>
        </w:rPr>
        <w:t>practica</w:t>
      </w:r>
      <w:r w:rsidR="006A4AC9">
        <w:rPr>
          <w:rFonts w:ascii="Courier New" w:hAnsi="Courier New" w:cs="Courier New"/>
          <w:color w:val="000000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1;  </w:t>
      </w:r>
      <w:r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# mostra os nomes das táboas da base de datos practica</w:t>
      </w:r>
      <w:r w:rsidR="006A4AC9"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s</w:t>
      </w:r>
      <w:r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1</w:t>
      </w:r>
    </w:p>
    <w:p w:rsidR="00021490" w:rsidRDefault="00021490" w:rsidP="00021490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show create table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fotografia; </w:t>
      </w: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#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mostra a sentenza CREATE TABLE para esa táboa</w:t>
      </w:r>
    </w:p>
    <w:p w:rsidR="00021490" w:rsidRPr="00021490" w:rsidRDefault="00021490" w:rsidP="00021490">
      <w:pPr>
        <w:pStyle w:val="p1"/>
      </w:pPr>
      <w:r>
        <w:rPr>
          <w:highlight w:val="white"/>
        </w:rPr>
        <w:t>Consulta</w:t>
      </w:r>
      <w:r w:rsidR="00584364">
        <w:rPr>
          <w:highlight w:val="white"/>
        </w:rPr>
        <w:t>n</w:t>
      </w:r>
      <w:r>
        <w:rPr>
          <w:highlight w:val="white"/>
        </w:rPr>
        <w:t>do a base de datos</w:t>
      </w:r>
      <w:r>
        <w:t xml:space="preserve"> </w:t>
      </w:r>
      <w:r>
        <w:rPr>
          <w:highlight w:val="white"/>
        </w:rPr>
        <w:t>INFORMATION_SCHEM</w:t>
      </w:r>
      <w:r>
        <w:t>A:</w:t>
      </w:r>
    </w:p>
    <w:p w:rsidR="00ED277D" w:rsidRPr="00920D4D" w:rsidRDefault="00ED277D" w:rsidP="00ED277D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-- </w:t>
      </w:r>
      <w:r w:rsidR="00021490"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consulta das táboas do servidor</w:t>
      </w:r>
    </w:p>
    <w:p w:rsidR="00021490" w:rsidRDefault="00021490" w:rsidP="00ED277D">
      <w:pPr>
        <w:spacing w:after="0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TABLE</w:t>
      </w:r>
      <w:r w:rsidRPr="00D661E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</w:p>
    <w:p w:rsidR="00ED277D" w:rsidRPr="00920D4D" w:rsidRDefault="00ED277D" w:rsidP="00ED277D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-- restricións de táboa: claves primaria, </w:t>
      </w:r>
      <w:r w:rsidR="00021490"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únicas</w:t>
      </w: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e </w:t>
      </w:r>
      <w:r w:rsidR="00021490"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foráneas</w:t>
      </w:r>
    </w:p>
    <w:p w:rsidR="00ED277D" w:rsidRPr="00D661E4" w:rsidRDefault="00021490" w:rsidP="00ED27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>INFORMATION_SCHEMA</w:t>
      </w:r>
      <w:r w:rsidR="00ED277D"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D277D">
        <w:rPr>
          <w:rFonts w:ascii="Courier New" w:hAnsi="Courier New" w:cs="Courier New"/>
          <w:color w:val="000000"/>
          <w:sz w:val="16"/>
          <w:szCs w:val="16"/>
          <w:highlight w:val="white"/>
        </w:rPr>
        <w:t>TABLE_CONSTRAINTS</w:t>
      </w:r>
    </w:p>
    <w:p w:rsidR="00ED277D" w:rsidRPr="00920D4D" w:rsidRDefault="00ED277D" w:rsidP="00ED277D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-- restricións de integridade referencial</w:t>
      </w:r>
    </w:p>
    <w:p w:rsidR="00ED277D" w:rsidRPr="00D661E4" w:rsidRDefault="00021490" w:rsidP="00ED27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>INFORMATION_SCHEMA</w:t>
      </w:r>
      <w:r w:rsidR="00ED277D"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D277D"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REFERENTIAL_CONSTRAINTS  </w:t>
      </w:r>
    </w:p>
    <w:p w:rsidR="009A62B4" w:rsidRDefault="009A62B4" w:rsidP="009A62B4">
      <w:pPr>
        <w:pStyle w:val="tx1"/>
      </w:pPr>
      <w:r>
        <w:t>Na seguinte táboa móstranse os nome</w:t>
      </w:r>
      <w:r w:rsidR="00CB6BCD">
        <w:t xml:space="preserve">s e a información que conteñen </w:t>
      </w:r>
      <w:r>
        <w:t>algunhas das táboas da base de datos INFORMATION_SCHEMA que poden ser de utilidade nesta actividade: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184"/>
        <w:gridCol w:w="3486"/>
        <w:gridCol w:w="2835"/>
      </w:tblGrid>
      <w:tr w:rsidR="009A62B4" w:rsidRPr="005167F9" w:rsidTr="0008682B">
        <w:tc>
          <w:tcPr>
            <w:tcW w:w="2184" w:type="dxa"/>
            <w:tcBorders>
              <w:bottom w:val="single" w:sz="12" w:space="0" w:color="auto"/>
            </w:tcBorders>
            <w:shd w:val="clear" w:color="auto" w:fill="E6E6E6"/>
            <w:noWrap/>
          </w:tcPr>
          <w:p w:rsidR="009A62B4" w:rsidRPr="00260699" w:rsidRDefault="009A62B4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Nome da táboa</w:t>
            </w:r>
          </w:p>
        </w:tc>
        <w:tc>
          <w:tcPr>
            <w:tcW w:w="3486" w:type="dxa"/>
            <w:tcBorders>
              <w:bottom w:val="single" w:sz="12" w:space="0" w:color="auto"/>
            </w:tcBorders>
            <w:shd w:val="clear" w:color="auto" w:fill="E6E6E6"/>
          </w:tcPr>
          <w:p w:rsidR="009A62B4" w:rsidRPr="00260699" w:rsidRDefault="009A62B4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Información que contén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E6E6E6"/>
          </w:tcPr>
          <w:p w:rsidR="009A62B4" w:rsidRPr="00260699" w:rsidRDefault="009A62B4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Equivalencia SHOW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Pr="00260699" w:rsidRDefault="009A62B4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SCHEMATA</w:t>
            </w:r>
          </w:p>
        </w:tc>
        <w:tc>
          <w:tcPr>
            <w:tcW w:w="3486" w:type="dxa"/>
          </w:tcPr>
          <w:p w:rsidR="009A62B4" w:rsidRPr="00260699" w:rsidRDefault="009A62B4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Bases de datos </w:t>
            </w:r>
          </w:p>
        </w:tc>
        <w:tc>
          <w:tcPr>
            <w:tcW w:w="2835" w:type="dxa"/>
          </w:tcPr>
          <w:p w:rsidR="009A62B4" w:rsidRPr="00260699" w:rsidRDefault="009A62B4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SHOW DATABASES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TABLES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Táboas da base de datos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TABLES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COLUMNS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Columnas das táboas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COLUMNS FROM táboa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TABLE_CONSTRAINTS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 xml:space="preserve">Restricións de táboas 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REFERENTIAL_CONSTRAINTS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Restricións referenciais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ENGINES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Motores de almacenamento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ENGINES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STATISTICS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Información sobre os índices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INDEX FROM táboa</w:t>
            </w:r>
          </w:p>
        </w:tc>
      </w:tr>
    </w:tbl>
    <w:p w:rsidR="0053133D" w:rsidRDefault="0044262C" w:rsidP="0053133D">
      <w:pPr>
        <w:pStyle w:val="n5"/>
      </w:pPr>
      <w:bookmarkStart w:id="55" w:name="_Toc443054234"/>
      <w:r>
        <w:lastRenderedPageBreak/>
        <w:t>C</w:t>
      </w:r>
      <w:r w:rsidR="0053133D">
        <w:t>reación dunha táboa a partir dunha táboa que xa existe</w:t>
      </w:r>
      <w:bookmarkEnd w:id="55"/>
      <w:r w:rsidR="0053133D">
        <w:t xml:space="preserve"> </w:t>
      </w:r>
    </w:p>
    <w:p w:rsidR="001F1CD7" w:rsidRDefault="001F1CD7" w:rsidP="00460F41">
      <w:pPr>
        <w:pStyle w:val="tx1"/>
      </w:pPr>
      <w:r>
        <w:t xml:space="preserve">MySQL </w:t>
      </w:r>
      <w:r w:rsidR="0085348D">
        <w:t xml:space="preserve">permite crear unha táboa </w:t>
      </w:r>
      <w:r>
        <w:t>partindo do esquema doutra táboa que xa existe. Sint</w:t>
      </w:r>
      <w:r>
        <w:t>a</w:t>
      </w:r>
      <w:r>
        <w:t>xe:</w:t>
      </w:r>
    </w:p>
    <w:p w:rsidR="00C86318" w:rsidRDefault="00C86318" w:rsidP="000E44AF">
      <w:pPr>
        <w:pStyle w:val="Codigo"/>
      </w:pPr>
      <w:r>
        <w:t xml:space="preserve">CREATE [TEMPORARY] TABLE nome_táboa {LIKE nome_táboa_existente | </w:t>
      </w:r>
      <w:r w:rsidR="00C4078A">
        <w:t>sentenza</w:t>
      </w:r>
      <w:r>
        <w:t xml:space="preserve"> SELECT}</w:t>
      </w:r>
    </w:p>
    <w:p w:rsidR="000B33F5" w:rsidRDefault="000B33F5" w:rsidP="00460F41">
      <w:pPr>
        <w:pStyle w:val="tx1"/>
      </w:pPr>
      <w:r>
        <w:t>Consideracións sobre a sintaxe anterior:</w:t>
      </w:r>
    </w:p>
    <w:p w:rsidR="0017626E" w:rsidRDefault="00C86318" w:rsidP="005245C7">
      <w:pPr>
        <w:pStyle w:val="p1"/>
      </w:pPr>
      <w:r>
        <w:t>No caso de utilizar LIKE</w:t>
      </w:r>
      <w:r w:rsidR="00BC1D9B">
        <w:t>,</w:t>
      </w:r>
      <w:r>
        <w:t xml:space="preserve"> </w:t>
      </w:r>
      <w:r w:rsidR="0017626E">
        <w:t>créase unha táboa baleira baseada na definición doutra táboa, incluíndo algúns atributos das columnas e os índices definidos na táboa orixinal.</w:t>
      </w:r>
    </w:p>
    <w:p w:rsidR="00C86318" w:rsidRDefault="005245C7" w:rsidP="005245C7">
      <w:pPr>
        <w:pStyle w:val="p1"/>
      </w:pPr>
      <w:r>
        <w:t>N</w:t>
      </w:r>
      <w:r w:rsidR="00C86318">
        <w:t xml:space="preserve">o caso de empregar unha </w:t>
      </w:r>
      <w:r w:rsidR="00C4078A">
        <w:t>sentenza</w:t>
      </w:r>
      <w:r w:rsidR="00C86318">
        <w:t xml:space="preserve"> SELECT</w:t>
      </w:r>
      <w:r w:rsidR="00E70519">
        <w:t>,</w:t>
      </w:r>
      <w:r w:rsidR="00C86318">
        <w:t xml:space="preserve"> créase a estrutura da táboa e cópianse os datos resultantes da </w:t>
      </w:r>
      <w:r w:rsidR="00C4078A">
        <w:t>sentenza</w:t>
      </w:r>
      <w:r w:rsidR="00C86318">
        <w:t>.</w:t>
      </w:r>
      <w:r w:rsidR="00E70519">
        <w:t xml:space="preserve"> </w:t>
      </w:r>
      <w:r w:rsidR="00B70FC0">
        <w:t xml:space="preserve">No caso de producirse un </w:t>
      </w:r>
      <w:r w:rsidR="00E70519">
        <w:t>erro cando se copian só</w:t>
      </w:r>
      <w:r w:rsidR="00B70FC0">
        <w:t xml:space="preserve"> datos, non se crea a táboa.</w:t>
      </w:r>
    </w:p>
    <w:p w:rsidR="009D1EE9" w:rsidRPr="009D1EE9" w:rsidRDefault="009D1EE9" w:rsidP="009D1EE9">
      <w:pPr>
        <w:pStyle w:val="tx1"/>
      </w:pPr>
      <w:r w:rsidRPr="009D1EE9">
        <w:t xml:space="preserve">En calquera dos </w:t>
      </w:r>
      <w:r>
        <w:t>dous</w:t>
      </w:r>
      <w:r w:rsidRPr="009D1EE9">
        <w:t xml:space="preserve"> casos hai atributos que non se van a copiar, </w:t>
      </w:r>
      <w:r w:rsidR="006B3C43">
        <w:t>e haberá que telo en co</w:t>
      </w:r>
      <w:r w:rsidR="006B3C43">
        <w:t>n</w:t>
      </w:r>
      <w:r w:rsidR="006B3C43">
        <w:t>ta</w:t>
      </w:r>
      <w:r w:rsidRPr="0086589F">
        <w:rPr>
          <w:rStyle w:val="Refdenotaalpie"/>
        </w:rPr>
        <w:footnoteReference w:id="5"/>
      </w:r>
      <w:r w:rsidR="006B3C43">
        <w:t>. Algunha das cousas a ter en conta cando se crea unha táboa partindo doutra</w:t>
      </w:r>
      <w:r w:rsidRPr="009D1EE9">
        <w:t>:</w:t>
      </w:r>
    </w:p>
    <w:p w:rsidR="009D1EE9" w:rsidRPr="009D1EE9" w:rsidRDefault="009D1EE9" w:rsidP="009D1EE9">
      <w:pPr>
        <w:pStyle w:val="p2"/>
      </w:pPr>
      <w:r w:rsidRPr="009D1EE9">
        <w:t>Claves foráneas. As restricións FOREIGN KEYS non se copian en ningún dos c</w:t>
      </w:r>
      <w:r w:rsidRPr="009D1EE9">
        <w:t>a</w:t>
      </w:r>
      <w:r w:rsidRPr="009D1EE9">
        <w:t>sos. Pódense engadir utilizando unha sentenza ALTER TABLE para incluílas de</w:t>
      </w:r>
      <w:r w:rsidRPr="009D1EE9">
        <w:t>s</w:t>
      </w:r>
      <w:r w:rsidRPr="009D1EE9">
        <w:t>pois de facer a copia.</w:t>
      </w:r>
    </w:p>
    <w:p w:rsidR="009D1EE9" w:rsidRDefault="009D1EE9" w:rsidP="009D1EE9">
      <w:pPr>
        <w:pStyle w:val="p2"/>
      </w:pPr>
      <w:r>
        <w:t xml:space="preserve">En táboas co motor de almacenamento </w:t>
      </w:r>
      <w:r w:rsidRPr="009D1EE9">
        <w:t xml:space="preserve">MyISAM, </w:t>
      </w:r>
      <w:r>
        <w:t xml:space="preserve">as opcións de táboa </w:t>
      </w:r>
      <w:r w:rsidRPr="009D1EE9">
        <w:t xml:space="preserve">DATA DIRECTORY e INDEX DIRECTORY </w:t>
      </w:r>
      <w:r>
        <w:t>tampouco</w:t>
      </w:r>
      <w:r w:rsidRPr="009D1EE9">
        <w:t xml:space="preserve"> se copi</w:t>
      </w:r>
      <w:r>
        <w:t>an. Os ficheiros</w:t>
      </w:r>
      <w:r w:rsidRPr="009D1EE9">
        <w:t xml:space="preserve"> de datos e índices </w:t>
      </w:r>
      <w:r>
        <w:t>gárdanse no</w:t>
      </w:r>
      <w:r w:rsidRPr="009D1EE9">
        <w:t xml:space="preserve"> directorio </w:t>
      </w:r>
      <w:r>
        <w:t xml:space="preserve">de datos especificado para </w:t>
      </w:r>
      <w:r w:rsidRPr="009D1EE9">
        <w:t>a base de datos destino.</w:t>
      </w:r>
    </w:p>
    <w:p w:rsidR="00F320B6" w:rsidRDefault="00F320B6" w:rsidP="00F320B6">
      <w:pPr>
        <w:pStyle w:val="tx1"/>
      </w:pPr>
      <w:r>
        <w:t>Exemplo:</w:t>
      </w:r>
    </w:p>
    <w:p w:rsidR="00F320B6" w:rsidRPr="00F320B6" w:rsidRDefault="00F320B6" w:rsidP="00F320B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copia_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oficina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oficina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21361" w:rsidRDefault="00880964" w:rsidP="00221361">
      <w:pPr>
        <w:pStyle w:val="txtarefa1"/>
      </w:pPr>
      <w:r>
        <w:t>Tarefa 5</w:t>
      </w:r>
      <w:r w:rsidR="00221361">
        <w:t xml:space="preserve">. </w:t>
      </w:r>
      <w:r>
        <w:t>Crear</w:t>
      </w:r>
      <w:r w:rsidR="00221361">
        <w:t xml:space="preserve"> táboas empregando a </w:t>
      </w:r>
      <w:r w:rsidR="00C4078A">
        <w:t>sentenza</w:t>
      </w:r>
      <w:r w:rsidR="00221361">
        <w:t xml:space="preserve"> CREATE.</w:t>
      </w:r>
    </w:p>
    <w:p w:rsidR="00C86318" w:rsidRDefault="00C86318" w:rsidP="005C4892">
      <w:pPr>
        <w:pStyle w:val="n5"/>
      </w:pPr>
      <w:bookmarkStart w:id="56" w:name="_Toc443054235"/>
      <w:r>
        <w:t>Borrado dunha táboa</w:t>
      </w:r>
      <w:bookmarkEnd w:id="56"/>
    </w:p>
    <w:p w:rsidR="00C86318" w:rsidRDefault="004969B1" w:rsidP="00C86318">
      <w:pPr>
        <w:pStyle w:val="tx1"/>
      </w:pPr>
      <w:r>
        <w:t>A</w:t>
      </w:r>
      <w:r w:rsidR="007B598F">
        <w:t xml:space="preserve"> sentenza DROP TABLE</w:t>
      </w:r>
      <w:r>
        <w:t xml:space="preserve"> </w:t>
      </w:r>
      <w:r w:rsidR="007B598F">
        <w:t>permi</w:t>
      </w:r>
      <w:r>
        <w:t xml:space="preserve">te </w:t>
      </w:r>
      <w:r w:rsidR="00C86318">
        <w:t>borrar táboas</w:t>
      </w:r>
      <w:r w:rsidR="007B598F">
        <w:t>. Sintaxe</w:t>
      </w:r>
      <w:r w:rsidR="00C86318">
        <w:t>:</w:t>
      </w:r>
    </w:p>
    <w:p w:rsidR="00C86318" w:rsidRDefault="00C86318" w:rsidP="000E44AF">
      <w:pPr>
        <w:pStyle w:val="Codigo"/>
      </w:pPr>
      <w:r>
        <w:t>DROP [TEMPORARY] TABLE [IF EXISTS] nome_táboa [, nome_táboa] ...</w:t>
      </w:r>
    </w:p>
    <w:p w:rsidR="00F320B6" w:rsidRDefault="00F320B6" w:rsidP="00F320B6">
      <w:pPr>
        <w:pStyle w:val="tx1"/>
      </w:pPr>
      <w:r>
        <w:t>Exemplo:</w:t>
      </w:r>
    </w:p>
    <w:p w:rsidR="00F320B6" w:rsidRPr="00F320B6" w:rsidRDefault="00F320B6" w:rsidP="00F320B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copia_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oficina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21361" w:rsidRDefault="00880964" w:rsidP="00221361">
      <w:pPr>
        <w:pStyle w:val="txtarefa1"/>
      </w:pPr>
      <w:r>
        <w:t>Tarefa 6</w:t>
      </w:r>
      <w:r w:rsidR="00221361">
        <w:t>. Borra</w:t>
      </w:r>
      <w:r>
        <w:t>r</w:t>
      </w:r>
      <w:r w:rsidR="00221361">
        <w:t xml:space="preserve"> táboas empregando a </w:t>
      </w:r>
      <w:r w:rsidR="00C4078A">
        <w:t>sentenza</w:t>
      </w:r>
      <w:r w:rsidR="00221361">
        <w:t xml:space="preserve"> DROP.</w:t>
      </w:r>
    </w:p>
    <w:p w:rsidR="00C86318" w:rsidRDefault="00C86318" w:rsidP="005C4892">
      <w:pPr>
        <w:pStyle w:val="n5"/>
      </w:pPr>
      <w:bookmarkStart w:id="57" w:name="_Toc443054236"/>
      <w:r>
        <w:t>Motores de almacenamento en MySQL</w:t>
      </w:r>
      <w:bookmarkEnd w:id="57"/>
    </w:p>
    <w:p w:rsidR="005E01CC" w:rsidRDefault="00C86318" w:rsidP="00C86318">
      <w:pPr>
        <w:pStyle w:val="tx1"/>
      </w:pPr>
      <w:r>
        <w:t>Unha característica que distingue a MySQL doutros SXBDR é a dispoñibilidade de disti</w:t>
      </w:r>
      <w:r>
        <w:t>n</w:t>
      </w:r>
      <w:r>
        <w:t xml:space="preserve">tos motores de almacenamento, que ofrecen distintas prestacións e características. </w:t>
      </w:r>
      <w:r w:rsidR="005E01CC">
        <w:t>Cando se empezou a d</w:t>
      </w:r>
      <w:r w:rsidR="004810A9">
        <w:t>esenvolver MySQL, o seu creador Michael Windenis</w:t>
      </w:r>
      <w:r w:rsidR="005E01CC">
        <w:t xml:space="preserve"> buscaba un xestor de bases de datos que fora moi rápido nas consultas</w:t>
      </w:r>
      <w:r w:rsidR="004810A9">
        <w:t xml:space="preserve"> xa que </w:t>
      </w:r>
      <w:r w:rsidR="005E01CC">
        <w:t>ningún dos que había no mercado era o suficientemente rápido. Por iso decidiu crear un novo motor de consultas SQL bas</w:t>
      </w:r>
      <w:r w:rsidR="00BC1D9B">
        <w:t>e</w:t>
      </w:r>
      <w:r w:rsidR="005E01CC">
        <w:t xml:space="preserve">ado no formato </w:t>
      </w:r>
      <w:r w:rsidR="005E01CC" w:rsidRPr="005E01CC">
        <w:t>ISAM</w:t>
      </w:r>
      <w:r w:rsidR="00B70FC0" w:rsidRPr="0086589F">
        <w:rPr>
          <w:rStyle w:val="Refdenotaalpie"/>
        </w:rPr>
        <w:footnoteReference w:id="6"/>
      </w:r>
      <w:r w:rsidR="00B70FC0">
        <w:t xml:space="preserve"> que son as iniciais  de </w:t>
      </w:r>
      <w:r w:rsidR="00B70FC0">
        <w:rPr>
          <w:i/>
          <w:iCs/>
        </w:rPr>
        <w:t>Indexed Sequential Access Method</w:t>
      </w:r>
      <w:r w:rsidR="00B70FC0">
        <w:t xml:space="preserve"> (Método de Acceso Secuencial Indexado)</w:t>
      </w:r>
      <w:r w:rsidR="005E01CC">
        <w:t>, pero engadindo novas extensións que dan lugar ao pr</w:t>
      </w:r>
      <w:r w:rsidR="005E01CC">
        <w:t>i</w:t>
      </w:r>
      <w:r w:rsidR="005E01CC">
        <w:lastRenderedPageBreak/>
        <w:t>meiro motor de a</w:t>
      </w:r>
      <w:r w:rsidR="00BC1D9B">
        <w:t>lmacenamento de MySQL que se coñe</w:t>
      </w:r>
      <w:r w:rsidR="005E01CC">
        <w:t>ce co nome MyISAM. Posterio</w:t>
      </w:r>
      <w:r w:rsidR="005E01CC">
        <w:t>r</w:t>
      </w:r>
      <w:r w:rsidR="005E01CC">
        <w:t xml:space="preserve">mente </w:t>
      </w:r>
      <w:r w:rsidR="00BC1D9B">
        <w:t>fóronse</w:t>
      </w:r>
      <w:r w:rsidR="005E01CC">
        <w:t xml:space="preserve"> incorporando outros motores, atendendo </w:t>
      </w:r>
      <w:r w:rsidR="00BC1D9B">
        <w:t>á</w:t>
      </w:r>
      <w:r w:rsidR="005E01CC">
        <w:t>s necesidades dos usuarios.</w:t>
      </w:r>
    </w:p>
    <w:p w:rsidR="00C86318" w:rsidRDefault="00C86318" w:rsidP="005E01CC">
      <w:r>
        <w:t>Nunha mesma base de datos pódense crear táboas que utilicen distintos motores de a</w:t>
      </w:r>
      <w:r>
        <w:t>l</w:t>
      </w:r>
      <w:r>
        <w:t>macenamento.</w:t>
      </w:r>
    </w:p>
    <w:p w:rsidR="004969B1" w:rsidRDefault="003534FC" w:rsidP="004969B1">
      <w:r>
        <w:t xml:space="preserve">Pódese consultar os motores </w:t>
      </w:r>
      <w:r w:rsidR="00C86318">
        <w:t>de almacenamento que pode manexar o servidor</w:t>
      </w:r>
      <w:r>
        <w:t xml:space="preserve"> utilizando a sentenza</w:t>
      </w:r>
      <w:r w:rsidR="004969B1">
        <w:t xml:space="preserve"> </w:t>
      </w:r>
      <w:r w:rsidR="00C86318">
        <w:t>SHOW ENGINES</w:t>
      </w:r>
      <w:r w:rsidR="005E01CC">
        <w:t xml:space="preserve"> (</w:t>
      </w:r>
      <w:r w:rsidR="00B70FC0">
        <w:t>é unha sentenza propia de</w:t>
      </w:r>
      <w:r w:rsidR="005E01CC">
        <w:t xml:space="preserve"> MySQL)</w:t>
      </w:r>
      <w:r w:rsidR="00BE7F38">
        <w:t xml:space="preserve">, ou consultando a táboa </w:t>
      </w:r>
      <w:r w:rsidR="00BE7F38" w:rsidRPr="00206D2F">
        <w:rPr>
          <w:i/>
        </w:rPr>
        <w:t>engines</w:t>
      </w:r>
      <w:r w:rsidR="00BE7F38">
        <w:t xml:space="preserve"> da base de datos INFORMATION_SCHEMA</w:t>
      </w:r>
      <w:r w:rsidR="00C86318">
        <w:t xml:space="preserve">. Só </w:t>
      </w:r>
      <w:r w:rsidR="004969B1">
        <w:t xml:space="preserve">se verán </w:t>
      </w:r>
      <w:r w:rsidR="00C86318">
        <w:t>os motores de almac</w:t>
      </w:r>
      <w:r w:rsidR="00C86318">
        <w:t>e</w:t>
      </w:r>
      <w:r w:rsidR="00C86318">
        <w:t>namento que se habilitaron no momento da compilación da distribución.</w:t>
      </w:r>
    </w:p>
    <w:p w:rsidR="002A0061" w:rsidRPr="002A0061" w:rsidRDefault="002A0061" w:rsidP="002A0061">
      <w:r>
        <w:t>Cando se crea unha táboa, a cláusula ENGINE permite</w:t>
      </w:r>
      <w:r w:rsidRPr="002A0061">
        <w:t xml:space="preserve"> </w:t>
      </w:r>
      <w:r>
        <w:t>indicar o motor de almacen</w:t>
      </w:r>
      <w:r>
        <w:t>a</w:t>
      </w:r>
      <w:r>
        <w:t>mento asociado á táboa. No caso de non utilizar esta cláusula opcional, o servidor asóci</w:t>
      </w:r>
      <w:r>
        <w:t>a</w:t>
      </w:r>
      <w:r>
        <w:t xml:space="preserve">lle </w:t>
      </w:r>
      <w:r w:rsidR="004810A9">
        <w:t>á</w:t>
      </w:r>
      <w:r>
        <w:t xml:space="preserve"> táboa o motor de almacenamento predeterminado que indica a variable de sistema  </w:t>
      </w:r>
      <w:r>
        <w:rPr>
          <w:rStyle w:val="nfasis"/>
        </w:rPr>
        <w:t>default-storage-engine</w:t>
      </w:r>
      <w:r>
        <w:rPr>
          <w:rStyle w:val="nfasis"/>
          <w:i w:val="0"/>
        </w:rPr>
        <w:t>.</w:t>
      </w:r>
      <w:r w:rsidR="00ED1E48">
        <w:rPr>
          <w:rStyle w:val="nfasis"/>
          <w:i w:val="0"/>
        </w:rPr>
        <w:t xml:space="preserve"> Na versión MySQL 5.6 o motor predeterminado é InnoDB.</w:t>
      </w:r>
    </w:p>
    <w:p w:rsidR="004969B1" w:rsidRDefault="00C86318" w:rsidP="004969B1">
      <w:r>
        <w:t>Os motores</w:t>
      </w:r>
      <w:r w:rsidR="002A0061">
        <w:t xml:space="preserve"> de almacenamento</w:t>
      </w:r>
      <w:r w:rsidR="00A560BF">
        <w:t xml:space="preserve"> máis </w:t>
      </w:r>
      <w:r>
        <w:t>utilizados son:</w:t>
      </w:r>
    </w:p>
    <w:p w:rsidR="004969B1" w:rsidRDefault="00C86318" w:rsidP="00E4438A">
      <w:pPr>
        <w:pStyle w:val="p1"/>
      </w:pPr>
      <w:r>
        <w:t>MyISAM</w:t>
      </w:r>
      <w:r w:rsidR="007958A2">
        <w:t xml:space="preserve">. </w:t>
      </w:r>
      <w:r w:rsidR="004810A9">
        <w:t xml:space="preserve">As táboas que utilizan este motor de almacenamento son </w:t>
      </w:r>
      <w:r>
        <w:t>táboas non transa</w:t>
      </w:r>
      <w:r>
        <w:t>c</w:t>
      </w:r>
      <w:r>
        <w:t xml:space="preserve">cionais, que se caracterizan pola rapidez </w:t>
      </w:r>
      <w:r w:rsidR="00C263CC">
        <w:t>na</w:t>
      </w:r>
      <w:r>
        <w:t xml:space="preserve"> recuperación de datos. </w:t>
      </w:r>
    </w:p>
    <w:p w:rsidR="004969B1" w:rsidRDefault="00C86318" w:rsidP="004969B1">
      <w:pPr>
        <w:pStyle w:val="sp1"/>
      </w:pPr>
      <w:r>
        <w:t>As táboas deste tipo almacénanse no directorio de datos</w:t>
      </w:r>
      <w:r w:rsidR="00476F44">
        <w:t xml:space="preserve"> especificado na configur</w:t>
      </w:r>
      <w:r w:rsidR="00476F44">
        <w:t>a</w:t>
      </w:r>
      <w:r w:rsidR="00476F44">
        <w:t>ción do servidor</w:t>
      </w:r>
      <w:r>
        <w:t xml:space="preserve"> (</w:t>
      </w:r>
      <w:r w:rsidRPr="00B70FC0">
        <w:rPr>
          <w:i/>
        </w:rPr>
        <w:t>datadir</w:t>
      </w:r>
      <w:r w:rsidR="00476F44">
        <w:t>). Cada táboa ten asociados tres</w:t>
      </w:r>
      <w:r>
        <w:t xml:space="preserve"> ficheiros que teñen as </w:t>
      </w:r>
      <w:r w:rsidR="00F55BA0">
        <w:t>exte</w:t>
      </w:r>
      <w:r w:rsidR="00F55BA0">
        <w:t>n</w:t>
      </w:r>
      <w:r w:rsidR="004810A9">
        <w:t>sións MYD</w:t>
      </w:r>
      <w:r w:rsidR="00F55BA0">
        <w:t xml:space="preserve"> para os datos, </w:t>
      </w:r>
      <w:r w:rsidR="004810A9">
        <w:t>MYI</w:t>
      </w:r>
      <w:r>
        <w:t xml:space="preserve"> para os índices, e FRM para os metadatos (esquema).</w:t>
      </w:r>
    </w:p>
    <w:p w:rsidR="004969B1" w:rsidRDefault="00C86318" w:rsidP="004969B1">
      <w:pPr>
        <w:pStyle w:val="sp1"/>
      </w:pPr>
      <w:r>
        <w:t xml:space="preserve">Cando se insiren </w:t>
      </w:r>
      <w:r w:rsidR="00965944">
        <w:t xml:space="preserve">ou actualizan </w:t>
      </w:r>
      <w:r>
        <w:t>filas, prodúcese un bloqueo a nivel de táboa, é dicir</w:t>
      </w:r>
      <w:r w:rsidR="003E56C4">
        <w:t>,</w:t>
      </w:r>
      <w:r>
        <w:t xml:space="preserve"> a táboa enteira queda bloqueada e non pode ser utilizada por outros usuarios, excepto p</w:t>
      </w:r>
      <w:r>
        <w:t>a</w:t>
      </w:r>
      <w:r>
        <w:t>ra consultas. As lecturas non producen bloqueos.</w:t>
      </w:r>
    </w:p>
    <w:p w:rsidR="00476F44" w:rsidRDefault="00C86318" w:rsidP="00476F44">
      <w:pPr>
        <w:pStyle w:val="sp1"/>
      </w:pPr>
      <w:r>
        <w:t>Estas táboas son as</w:t>
      </w:r>
      <w:r w:rsidR="00A560BF">
        <w:t xml:space="preserve"> máis </w:t>
      </w:r>
      <w:r>
        <w:t>utilizadas</w:t>
      </w:r>
      <w:r w:rsidR="004810A9">
        <w:t xml:space="preserve"> nos</w:t>
      </w:r>
      <w:r w:rsidR="00476F44">
        <w:t xml:space="preserve"> casos en que se fan moitas consultas ao mes</w:t>
      </w:r>
      <w:r w:rsidR="004810A9">
        <w:t xml:space="preserve">mo tempo </w:t>
      </w:r>
      <w:r w:rsidR="00476F44">
        <w:t xml:space="preserve">e poucas actualizacións que son feitas </w:t>
      </w:r>
      <w:r w:rsidR="00896077">
        <w:t xml:space="preserve">só </w:t>
      </w:r>
      <w:r w:rsidR="00476F44">
        <w:t>polo administrador. É o caso de moitas</w:t>
      </w:r>
      <w:r>
        <w:t xml:space="preserve"> aplicacións web</w:t>
      </w:r>
      <w:r w:rsidR="00896077">
        <w:t>.</w:t>
      </w:r>
    </w:p>
    <w:p w:rsidR="004969B1" w:rsidRDefault="004969B1" w:rsidP="00E4438A">
      <w:pPr>
        <w:pStyle w:val="p1"/>
      </w:pPr>
      <w:r>
        <w:t>I</w:t>
      </w:r>
      <w:r w:rsidR="00C86318">
        <w:t>nnoDB</w:t>
      </w:r>
      <w:r w:rsidR="007958A2">
        <w:t xml:space="preserve">. </w:t>
      </w:r>
      <w:r w:rsidR="004810A9">
        <w:t>As táboas que utilizan este motor de almacenamento s</w:t>
      </w:r>
      <w:r w:rsidR="00C86318">
        <w:t>on táboas transaccionais e con elas poden ser utilizad</w:t>
      </w:r>
      <w:r w:rsidR="00E4438A">
        <w:t>os os comandos START TRANSATION e COMMIT ou ROLLBACK</w:t>
      </w:r>
      <w:r w:rsidR="00C86318">
        <w:t xml:space="preserve"> para crear transaccións</w:t>
      </w:r>
      <w:r w:rsidR="007958A2">
        <w:t xml:space="preserve"> ACID</w:t>
      </w:r>
      <w:r w:rsidR="007958A2">
        <w:rPr>
          <w:rStyle w:val="Refdenotaalpie"/>
        </w:rPr>
        <w:footnoteReference w:id="7"/>
      </w:r>
      <w:r w:rsidR="00C86318">
        <w:t xml:space="preserve">. Permiten a recuperación automática tras un fallo grave e a utilización de claves </w:t>
      </w:r>
      <w:r w:rsidR="00B70FC0">
        <w:t>foráneas</w:t>
      </w:r>
      <w:r w:rsidR="00C86318">
        <w:t xml:space="preserve"> para controlar a integridade referencial.</w:t>
      </w:r>
    </w:p>
    <w:p w:rsidR="004969B1" w:rsidRDefault="00C86318" w:rsidP="004969B1">
      <w:pPr>
        <w:pStyle w:val="sp1"/>
      </w:pPr>
      <w:r>
        <w:t>Utiliza func</w:t>
      </w:r>
      <w:r w:rsidR="00E4438A">
        <w:t>ións de bloqueo a nivel de fila; i</w:t>
      </w:r>
      <w:r>
        <w:t>sto fai que sexan recomendables cando se fan moitas operacións de inserción e de actualización</w:t>
      </w:r>
      <w:r w:rsidR="00DC6234">
        <w:t xml:space="preserve"> simultáneas</w:t>
      </w:r>
      <w:r>
        <w:t>, comparando co número de consultas.</w:t>
      </w:r>
    </w:p>
    <w:p w:rsidR="004969B1" w:rsidRDefault="00476F44" w:rsidP="004969B1">
      <w:pPr>
        <w:pStyle w:val="sp1"/>
      </w:pPr>
      <w:r>
        <w:t xml:space="preserve">As táboas deste tipo poden almacenarse </w:t>
      </w:r>
      <w:r w:rsidR="000A0608">
        <w:t>nun único espaz</w:t>
      </w:r>
      <w:r w:rsidR="00C86318">
        <w:t>o de táboas compartido (</w:t>
      </w:r>
      <w:r w:rsidR="00C86318" w:rsidRPr="00B70FC0">
        <w:rPr>
          <w:i/>
        </w:rPr>
        <w:t>i</w:t>
      </w:r>
      <w:r w:rsidR="00C86318" w:rsidRPr="00B70FC0">
        <w:rPr>
          <w:i/>
        </w:rPr>
        <w:t>b</w:t>
      </w:r>
      <w:r w:rsidR="00C86318" w:rsidRPr="00B70FC0">
        <w:rPr>
          <w:i/>
        </w:rPr>
        <w:t>data</w:t>
      </w:r>
      <w:r w:rsidR="00C86318">
        <w:t xml:space="preserve">), </w:t>
      </w:r>
      <w:r>
        <w:t>ou b</w:t>
      </w:r>
      <w:r w:rsidR="00C86318">
        <w:t>en utilizar arquivos específicos para cada táboa como fan o resto de motores. O espazo de táboa pode estar formado por varios arquivos diferentes. Tamén se pode configurar para usar espazos de táboa individuais para cada</w:t>
      </w:r>
      <w:r w:rsidR="00E4438A">
        <w:t xml:space="preserve"> táboa; n</w:t>
      </w:r>
      <w:r w:rsidR="00C86318">
        <w:t>este caso, cada t</w:t>
      </w:r>
      <w:r w:rsidR="00C86318">
        <w:t>á</w:t>
      </w:r>
      <w:r w:rsidR="00C86318">
        <w:t xml:space="preserve">boa </w:t>
      </w:r>
      <w:r>
        <w:t>ten asociado</w:t>
      </w:r>
      <w:r w:rsidR="00C86318">
        <w:t xml:space="preserve"> un arquivo</w:t>
      </w:r>
      <w:r w:rsidR="00B70FC0">
        <w:t xml:space="preserve"> coa extensión</w:t>
      </w:r>
      <w:r>
        <w:t xml:space="preserve"> .ibd</w:t>
      </w:r>
      <w:r w:rsidR="00C86318">
        <w:t>. O tamaño inicial deste espazo é de 16 Mb e va</w:t>
      </w:r>
      <w:r w:rsidR="00E4438A">
        <w:t>i medrando a medida que se grava</w:t>
      </w:r>
      <w:r w:rsidR="00C86318">
        <w:t>n</w:t>
      </w:r>
      <w:r w:rsidR="00A560BF">
        <w:t xml:space="preserve"> máis </w:t>
      </w:r>
      <w:r w:rsidR="00C86318">
        <w:t>datos.</w:t>
      </w:r>
    </w:p>
    <w:p w:rsidR="004969B1" w:rsidRDefault="00C86318" w:rsidP="00E4438A">
      <w:pPr>
        <w:pStyle w:val="p1"/>
      </w:pPr>
      <w:r>
        <w:t>Merge</w:t>
      </w:r>
      <w:r w:rsidR="007958A2">
        <w:t xml:space="preserve">. </w:t>
      </w:r>
      <w:r>
        <w:t>Permite realizar consultas nun conxunto de táboas MyISAM como se foran unha mesma unidade lóxica. A colección de táboas MyISAM teñen que ter a mesma e</w:t>
      </w:r>
      <w:r>
        <w:t>s</w:t>
      </w:r>
      <w:r>
        <w:t>trutura; é necesario definir as co</w:t>
      </w:r>
      <w:r w:rsidR="00E4438A">
        <w:t>lumnas</w:t>
      </w:r>
      <w:r w:rsidR="00F55BA0">
        <w:t xml:space="preserve"> e os índices </w:t>
      </w:r>
      <w:r>
        <w:t>das táboas cos mesmos nomes e na mesma orde. Ademais da comodidade de poder facer referencia a varias táboas sen usar varias consultas, as táboas Merge ofrecen as seguintes vantaxes:</w:t>
      </w:r>
    </w:p>
    <w:p w:rsidR="004969B1" w:rsidRDefault="00C86318" w:rsidP="00C86318">
      <w:pPr>
        <w:pStyle w:val="p2"/>
      </w:pPr>
      <w:r>
        <w:t>Permiten crear unha entidade lóxica que supere o tamaño máximo para as táboas MyISAM.</w:t>
      </w:r>
    </w:p>
    <w:p w:rsidR="004969B1" w:rsidRDefault="00C86318" w:rsidP="00C86318">
      <w:pPr>
        <w:pStyle w:val="p2"/>
      </w:pPr>
      <w:r>
        <w:t>Permite incluír táboas comprimidas no grupo.</w:t>
      </w:r>
    </w:p>
    <w:p w:rsidR="004969B1" w:rsidRDefault="00C86318" w:rsidP="004969B1">
      <w:pPr>
        <w:pStyle w:val="sp1"/>
      </w:pPr>
      <w:r>
        <w:lastRenderedPageBreak/>
        <w:t>As táboas Merge admiten operacións DELETE e UPDATE, e no caso das insercións pode</w:t>
      </w:r>
      <w:r w:rsidR="00A51A76">
        <w:t>n</w:t>
      </w:r>
      <w:r>
        <w:t xml:space="preserve"> ter distintos t</w:t>
      </w:r>
      <w:r w:rsidR="00F55BA0">
        <w:t xml:space="preserve">ratamentos, segundo a cláusula </w:t>
      </w:r>
      <w:r>
        <w:t>INSERT_METHOD.</w:t>
      </w:r>
    </w:p>
    <w:p w:rsidR="004969B1" w:rsidRDefault="00C86318" w:rsidP="00E4438A">
      <w:pPr>
        <w:pStyle w:val="p1"/>
      </w:pPr>
      <w:r>
        <w:t>Memory</w:t>
      </w:r>
      <w:r w:rsidR="007958A2">
        <w:t xml:space="preserve">. </w:t>
      </w:r>
      <w:r>
        <w:t>Almacenan todos os datos na memoria RAM, non en disco. Antes coñecíanse como HEAP.</w:t>
      </w:r>
    </w:p>
    <w:p w:rsidR="004969B1" w:rsidRDefault="00C86318" w:rsidP="00E4438A">
      <w:pPr>
        <w:pStyle w:val="p1"/>
      </w:pPr>
      <w:r>
        <w:t>Archive</w:t>
      </w:r>
      <w:r w:rsidR="007958A2">
        <w:t xml:space="preserve">. </w:t>
      </w:r>
      <w:r>
        <w:t>Utilizadas para gardar información histórica ou información de rexis</w:t>
      </w:r>
      <w:r w:rsidR="00F55BA0">
        <w:t xml:space="preserve">tro de operacións (auditoría), </w:t>
      </w:r>
      <w:r>
        <w:t>xa que unha vez gravadas as filas non se poden modificar.</w:t>
      </w:r>
    </w:p>
    <w:p w:rsidR="004969B1" w:rsidRDefault="00C86318" w:rsidP="00E4438A">
      <w:pPr>
        <w:pStyle w:val="p1"/>
      </w:pPr>
      <w:r>
        <w:t>CSV</w:t>
      </w:r>
      <w:r w:rsidR="007958A2">
        <w:t xml:space="preserve">. </w:t>
      </w:r>
      <w:r>
        <w:t>Garda os datos en ficheiros de texto plano, usando formato de valores separados por comas.</w:t>
      </w:r>
    </w:p>
    <w:p w:rsidR="004969B1" w:rsidRDefault="00C86318" w:rsidP="00E4438A">
      <w:pPr>
        <w:pStyle w:val="p1"/>
      </w:pPr>
      <w:r>
        <w:t>Federated</w:t>
      </w:r>
      <w:r w:rsidR="007958A2">
        <w:t xml:space="preserve">. </w:t>
      </w:r>
      <w:r>
        <w:t>Permite o acceso remoto a t</w:t>
      </w:r>
      <w:r w:rsidR="00E4438A">
        <w:t xml:space="preserve">áboas creadas noutro servidor. </w:t>
      </w:r>
      <w:r>
        <w:t xml:space="preserve">Por defecto, </w:t>
      </w:r>
      <w:r w:rsidR="00E4438A">
        <w:t xml:space="preserve">está </w:t>
      </w:r>
      <w:r>
        <w:t>de</w:t>
      </w:r>
      <w:r w:rsidR="00B70FC0">
        <w:t>sactivado no arquivo de configuración (</w:t>
      </w:r>
      <w:r>
        <w:t>my.ini</w:t>
      </w:r>
      <w:r w:rsidR="00B70FC0">
        <w:t xml:space="preserve"> ou my.cnf</w:t>
      </w:r>
      <w:r>
        <w:t>)</w:t>
      </w:r>
      <w:r w:rsidR="004969B1">
        <w:t>.</w:t>
      </w:r>
    </w:p>
    <w:p w:rsidR="00C86318" w:rsidRDefault="00C86318" w:rsidP="00E4438A">
      <w:pPr>
        <w:pStyle w:val="p1"/>
      </w:pPr>
      <w:r>
        <w:t>NDBCLUSTER (tamén coñecido como NBD)</w:t>
      </w:r>
      <w:r w:rsidR="007958A2">
        <w:t xml:space="preserve">. </w:t>
      </w:r>
      <w:r>
        <w:t>É o motor de almacenamento utilizado por MySQL Cluster para implementar táboas que se particionan en varias máquinas.</w:t>
      </w:r>
    </w:p>
    <w:p w:rsidR="004969B1" w:rsidRDefault="00C86318" w:rsidP="000A639F">
      <w:pPr>
        <w:pStyle w:val="tx1"/>
      </w:pPr>
      <w:r>
        <w:t xml:space="preserve">Todos estes motores de almacenamento crean táboas non transaccionais, excepto InnoDB e NDBCLUSTER.  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467"/>
        <w:gridCol w:w="6038"/>
      </w:tblGrid>
      <w:tr w:rsidR="00656EFA" w:rsidRPr="005167F9" w:rsidTr="00656EFA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656EFA" w:rsidRPr="00260699" w:rsidRDefault="00656EFA" w:rsidP="00656EFA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das vantaxes das táboas transaccionais e as non transaccionais</w:t>
            </w:r>
          </w:p>
        </w:tc>
      </w:tr>
      <w:tr w:rsidR="00656EFA" w:rsidRPr="005167F9" w:rsidTr="00656EFA">
        <w:tc>
          <w:tcPr>
            <w:tcW w:w="2467" w:type="dxa"/>
            <w:noWrap/>
          </w:tcPr>
          <w:p w:rsidR="00656EFA" w:rsidRPr="00260699" w:rsidRDefault="00656EFA" w:rsidP="00656EFA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Transaccionais</w:t>
            </w:r>
          </w:p>
        </w:tc>
        <w:tc>
          <w:tcPr>
            <w:tcW w:w="6038" w:type="dxa"/>
            <w:noWrap/>
          </w:tcPr>
          <w:p w:rsidR="00FD16B8" w:rsidRDefault="00FD16B8" w:rsidP="00656EFA">
            <w:pPr>
              <w:pStyle w:val="ttp1"/>
            </w:pPr>
            <w:r>
              <w:t>Permiten o manexo de transaccións ACID.</w:t>
            </w:r>
          </w:p>
          <w:p w:rsidR="00103B6A" w:rsidRDefault="00656EFA" w:rsidP="00196A4B">
            <w:pPr>
              <w:pStyle w:val="ttp1"/>
            </w:pPr>
            <w:r>
              <w:t>M</w:t>
            </w:r>
            <w:r w:rsidR="007958A2">
              <w:t>á</w:t>
            </w:r>
            <w:r>
              <w:t xml:space="preserve">is seguras. </w:t>
            </w:r>
            <w:r w:rsidR="00BA7B88">
              <w:t xml:space="preserve">Cando falla unha transacción por un fallo do sistema ou de hardware, </w:t>
            </w:r>
            <w:r>
              <w:t xml:space="preserve"> pode recuperar os datos, mediante recuperación automática ou dende unha copia de seguridade</w:t>
            </w:r>
            <w:r w:rsidR="00A560BF">
              <w:t xml:space="preserve"> máis </w:t>
            </w:r>
            <w:r>
              <w:t>o log de transaccións.</w:t>
            </w:r>
            <w:r w:rsidR="00196A4B">
              <w:t xml:space="preserve"> </w:t>
            </w:r>
            <w:r w:rsidR="00103B6A">
              <w:t>Con táboas non transaccionais, to</w:t>
            </w:r>
            <w:r w:rsidR="00196A4B">
              <w:t>dos os cambios son permanentes.</w:t>
            </w:r>
          </w:p>
          <w:p w:rsidR="00656EFA" w:rsidRDefault="00FD16B8" w:rsidP="00656EFA">
            <w:pPr>
              <w:pStyle w:val="ttp1"/>
            </w:pPr>
            <w:r>
              <w:t>Permite</w:t>
            </w:r>
            <w:r w:rsidR="00656EFA">
              <w:t xml:space="preserve"> </w:t>
            </w:r>
            <w:r>
              <w:t>executar o comando COMMIT para confirmar os cambios feitos por unha transacción, ou o comando R</w:t>
            </w:r>
            <w:r w:rsidR="00656EFA">
              <w:t xml:space="preserve">OLLBACK para ignorar os cambios (se </w:t>
            </w:r>
            <w:r>
              <w:t xml:space="preserve">AUTOCOMMIT </w:t>
            </w:r>
            <w:r w:rsidR="00656EFA">
              <w:t>está desactivado).</w:t>
            </w:r>
          </w:p>
          <w:p w:rsidR="00656EFA" w:rsidRPr="00260699" w:rsidRDefault="00656EFA" w:rsidP="00656EFA">
            <w:pPr>
              <w:pStyle w:val="ttp1"/>
            </w:pPr>
            <w:r>
              <w:t>Proporcionan mellor rendemento para táboas nas que se realizan</w:t>
            </w:r>
            <w:r w:rsidR="003446EA">
              <w:t xml:space="preserve"> ao </w:t>
            </w:r>
            <w:r>
              <w:t>mesmo tempo un número importante de actualizacións e de lecturas.</w:t>
            </w:r>
          </w:p>
        </w:tc>
      </w:tr>
      <w:tr w:rsidR="00656EFA" w:rsidRPr="005167F9" w:rsidTr="00656EFA">
        <w:tc>
          <w:tcPr>
            <w:tcW w:w="2467" w:type="dxa"/>
            <w:noWrap/>
          </w:tcPr>
          <w:p w:rsidR="00656EFA" w:rsidRDefault="00656EFA" w:rsidP="00656EFA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Non transaccionais</w:t>
            </w:r>
          </w:p>
        </w:tc>
        <w:tc>
          <w:tcPr>
            <w:tcW w:w="6038" w:type="dxa"/>
            <w:noWrap/>
          </w:tcPr>
          <w:p w:rsidR="00656EFA" w:rsidRDefault="00656EFA" w:rsidP="00656EFA">
            <w:pPr>
              <w:pStyle w:val="ttp1"/>
            </w:pPr>
            <w:r>
              <w:t>M</w:t>
            </w:r>
            <w:r w:rsidR="007958A2">
              <w:t>á</w:t>
            </w:r>
            <w:r>
              <w:t>is rápidas</w:t>
            </w:r>
            <w:r w:rsidR="00E4438A">
              <w:t>.</w:t>
            </w:r>
          </w:p>
          <w:p w:rsidR="00656EFA" w:rsidRDefault="00656EFA" w:rsidP="00656EFA">
            <w:pPr>
              <w:pStyle w:val="ttp1"/>
            </w:pPr>
            <w:r>
              <w:t>Menor requirimento de espazo.</w:t>
            </w:r>
          </w:p>
          <w:p w:rsidR="00656EFA" w:rsidRDefault="00860CED" w:rsidP="00860CED">
            <w:pPr>
              <w:pStyle w:val="ttp1"/>
            </w:pPr>
            <w:r>
              <w:t>Requiren m</w:t>
            </w:r>
            <w:r w:rsidR="00656EFA">
              <w:t>enos memoria para actualizacións</w:t>
            </w:r>
            <w:r w:rsidR="00E4438A">
              <w:t>.</w:t>
            </w:r>
          </w:p>
        </w:tc>
      </w:tr>
    </w:tbl>
    <w:p w:rsidR="00C86318" w:rsidRDefault="00C86318" w:rsidP="00E43509">
      <w:pPr>
        <w:pStyle w:val="tx1"/>
      </w:pPr>
      <w:r>
        <w:t xml:space="preserve">Cando se crea unha nova táboa, pódese </w:t>
      </w:r>
      <w:r w:rsidR="000A0608">
        <w:t>indicar</w:t>
      </w:r>
      <w:r>
        <w:t xml:space="preserve"> a</w:t>
      </w:r>
      <w:r w:rsidR="000A0608">
        <w:t>o servidor</w:t>
      </w:r>
      <w:r>
        <w:t xml:space="preserve"> MySQL </w:t>
      </w:r>
      <w:r w:rsidR="000A0608">
        <w:t>o motor de almacen</w:t>
      </w:r>
      <w:r w:rsidR="000A0608">
        <w:t>a</w:t>
      </w:r>
      <w:r w:rsidR="000A0608">
        <w:t>mento que se vai utilizar,</w:t>
      </w:r>
      <w:r>
        <w:t xml:space="preserve"> engadindo a opción de tábo</w:t>
      </w:r>
      <w:r w:rsidR="00656EFA">
        <w:t xml:space="preserve">a ENGINE </w:t>
      </w:r>
      <w:r w:rsidR="000A0608">
        <w:t>no</w:t>
      </w:r>
      <w:r w:rsidR="00656EFA">
        <w:t xml:space="preserve"> comando CREATE TABLE</w:t>
      </w:r>
      <w:r w:rsidR="000A0608">
        <w:t xml:space="preserve">. </w:t>
      </w:r>
      <w:r w:rsidR="00B70FC0">
        <w:t>Unha vez creada</w:t>
      </w:r>
      <w:r w:rsidR="00A51A76">
        <w:t>,</w:t>
      </w:r>
      <w:r w:rsidR="00B70FC0">
        <w:t xml:space="preserve"> pódese cambiar o motor de almacen</w:t>
      </w:r>
      <w:r w:rsidR="007958A2">
        <w:t>amento coa sentenza ALTER TABLE</w:t>
      </w:r>
      <w:r w:rsidR="00B70FC0">
        <w:t xml:space="preserve"> que se </w:t>
      </w:r>
      <w:r w:rsidR="007958A2">
        <w:t>explicará</w:t>
      </w:r>
      <w:r w:rsidR="00AC03EC">
        <w:t xml:space="preserve"> máis </w:t>
      </w:r>
      <w:r w:rsidR="00B70FC0">
        <w:t xml:space="preserve">adiante. </w:t>
      </w:r>
      <w:r w:rsidR="00F55BA0">
        <w:t>En caso de non especificar</w:t>
      </w:r>
      <w:r>
        <w:t xml:space="preserve"> a opción ENGINE, </w:t>
      </w:r>
      <w:r w:rsidR="00F55BA0">
        <w:t>crearase</w:t>
      </w:r>
      <w:r w:rsidR="000A0608">
        <w:t xml:space="preserve"> co motor de almacenamento definido por defecto na configuración do servidor na opción de arranque </w:t>
      </w:r>
      <w:r w:rsidRPr="00B70FC0">
        <w:rPr>
          <w:i/>
        </w:rPr>
        <w:t>default-storage-engine</w:t>
      </w:r>
      <w:r>
        <w:t xml:space="preserve">, ou na variable de sistema </w:t>
      </w:r>
      <w:r w:rsidRPr="00B70FC0">
        <w:rPr>
          <w:i/>
        </w:rPr>
        <w:t>stor</w:t>
      </w:r>
      <w:r w:rsidRPr="00B70FC0">
        <w:rPr>
          <w:i/>
        </w:rPr>
        <w:t>a</w:t>
      </w:r>
      <w:r w:rsidRPr="00B70FC0">
        <w:rPr>
          <w:i/>
        </w:rPr>
        <w:t>ge_engine</w:t>
      </w:r>
      <w:r w:rsidRPr="000A0608">
        <w:t>.</w:t>
      </w:r>
    </w:p>
    <w:p w:rsidR="00C86318" w:rsidRDefault="00C86318" w:rsidP="00CA6FAA">
      <w:pPr>
        <w:pStyle w:val="n5"/>
      </w:pPr>
      <w:bookmarkStart w:id="58" w:name="_Toc443054237"/>
      <w:r>
        <w:t>Táboas particionadas</w:t>
      </w:r>
      <w:bookmarkEnd w:id="58"/>
    </w:p>
    <w:p w:rsidR="00656EFA" w:rsidRDefault="00C86318" w:rsidP="00C86318">
      <w:pPr>
        <w:pStyle w:val="tx1"/>
      </w:pPr>
      <w:r>
        <w:t>MySQL 5.1 e versións posteriores, admiten táboas particionadas. As particións son simil</w:t>
      </w:r>
      <w:r>
        <w:t>a</w:t>
      </w:r>
      <w:r w:rsidR="007958A2">
        <w:t>res conceptualmente</w:t>
      </w:r>
      <w:r w:rsidR="003446EA">
        <w:t xml:space="preserve"> ao </w:t>
      </w:r>
      <w:r>
        <w:t>motor Merge</w:t>
      </w:r>
      <w:r w:rsidR="007958A2">
        <w:t>,</w:t>
      </w:r>
      <w:r>
        <w:t xml:space="preserve"> xa que permiten usar contidos de táboa almacen</w:t>
      </w:r>
      <w:r>
        <w:t>a</w:t>
      </w:r>
      <w:r>
        <w:t xml:space="preserve">dos en diferentes </w:t>
      </w:r>
      <w:r w:rsidR="00656EFA">
        <w:t>localizacións</w:t>
      </w:r>
      <w:r>
        <w:t xml:space="preserve">. Sen embargo, unha táboa particionada é unha única táboa, non unha construción lóxica que se asigna a varias táboas subxacentes. Ademais, poden utilizar motores de almacenamento diferentes a MyISAM. </w:t>
      </w:r>
    </w:p>
    <w:p w:rsidR="00656EFA" w:rsidRDefault="00C86318" w:rsidP="00656EFA">
      <w:r>
        <w:t xml:space="preserve">Existen dous tipos de particionados: </w:t>
      </w:r>
      <w:r w:rsidR="0096461E">
        <w:t xml:space="preserve"> </w:t>
      </w:r>
      <w:r>
        <w:t xml:space="preserve">particionado horizontal, no que as distintas filas da táboa </w:t>
      </w:r>
      <w:r w:rsidR="00F55BA0">
        <w:t>asígnanse</w:t>
      </w:r>
      <w:r>
        <w:t xml:space="preserve"> a unha partición en concreto; e o particionado vertical, no que as di</w:t>
      </w:r>
      <w:r>
        <w:t>s</w:t>
      </w:r>
      <w:r>
        <w:t xml:space="preserve">tintas columnas da táboa </w:t>
      </w:r>
      <w:r w:rsidR="00F55BA0">
        <w:t>asígnanse</w:t>
      </w:r>
      <w:r>
        <w:t xml:space="preserve"> a unha partición en concreto. </w:t>
      </w:r>
    </w:p>
    <w:p w:rsidR="00C86318" w:rsidRDefault="00C86318" w:rsidP="00656EFA">
      <w:r>
        <w:t xml:space="preserve">Actualmente, en MySQL, só </w:t>
      </w:r>
      <w:r w:rsidR="007958A2">
        <w:t>está soportado o particionamento horizontal de catro m</w:t>
      </w:r>
      <w:r w:rsidR="007958A2">
        <w:t>a</w:t>
      </w:r>
      <w:r w:rsidR="007958A2">
        <w:t>neiras distintas</w:t>
      </w:r>
      <w:r>
        <w:t>:</w:t>
      </w:r>
    </w:p>
    <w:p w:rsidR="00656EFA" w:rsidRDefault="007958A2" w:rsidP="00C86318">
      <w:pPr>
        <w:pStyle w:val="p1"/>
      </w:pPr>
      <w:r>
        <w:t xml:space="preserve">RANGE: a asignación das filas </w:t>
      </w:r>
      <w:r w:rsidR="00C86318">
        <w:t xml:space="preserve">da táboa ás diferentes particións realízase segundo un rango de valores definido sobre unha determinada columna da táboa ou expresión. É dicir, </w:t>
      </w:r>
      <w:r>
        <w:t>indicarase o n</w:t>
      </w:r>
      <w:r w:rsidR="00C86318">
        <w:t>úmero de particións a crear, e para cada partición, o rango de val</w:t>
      </w:r>
      <w:r w:rsidR="00C86318">
        <w:t>o</w:t>
      </w:r>
      <w:r w:rsidR="00C86318">
        <w:t>res válidos, de forma que cando se vai a introducir unha fila nova na táboa</w:t>
      </w:r>
      <w:r>
        <w:t>,</w:t>
      </w:r>
      <w:r w:rsidR="00C86318">
        <w:t xml:space="preserve"> compróbase </w:t>
      </w:r>
      <w:r w:rsidR="00C86318">
        <w:lastRenderedPageBreak/>
        <w:t>o valor da columna/expresión indicada para face</w:t>
      </w:r>
      <w:r>
        <w:t xml:space="preserve">r a partición </w:t>
      </w:r>
      <w:r w:rsidR="00C86318">
        <w:t>e a fila inserirase na part</w:t>
      </w:r>
      <w:r w:rsidR="00C86318">
        <w:t>i</w:t>
      </w:r>
      <w:r w:rsidR="00C86318">
        <w:t xml:space="preserve">ción correspondente. </w:t>
      </w:r>
    </w:p>
    <w:p w:rsidR="00656EFA" w:rsidRDefault="00C86318" w:rsidP="00C86318">
      <w:pPr>
        <w:pStyle w:val="p1"/>
      </w:pPr>
      <w:r>
        <w:t xml:space="preserve">LIST: a asignación </w:t>
      </w:r>
      <w:r w:rsidR="007958A2">
        <w:t>das filas</w:t>
      </w:r>
      <w:r>
        <w:t xml:space="preserve"> da táboa ás diferentes particións realízase segundo unha lista de valores definida sobre unha determinada columna da táboa ou expresión. É d</w:t>
      </w:r>
      <w:r>
        <w:t>i</w:t>
      </w:r>
      <w:r>
        <w:t xml:space="preserve">cir, </w:t>
      </w:r>
      <w:r w:rsidR="007958A2">
        <w:t xml:space="preserve">indicarase </w:t>
      </w:r>
      <w:r>
        <w:t xml:space="preserve">o número de particións a crear, e para cada partición, a lista de valores que serán a condición para inserir nela, de forma que cando un rexistro </w:t>
      </w:r>
      <w:r w:rsidR="00F55BA0">
        <w:t xml:space="preserve">se </w:t>
      </w:r>
      <w:r>
        <w:t>vai</w:t>
      </w:r>
      <w:r w:rsidR="00F55BA0">
        <w:t>a</w:t>
      </w:r>
      <w:r>
        <w:t xml:space="preserve"> a intr</w:t>
      </w:r>
      <w:r>
        <w:t>o</w:t>
      </w:r>
      <w:r>
        <w:t>ducir na táboa</w:t>
      </w:r>
      <w:r w:rsidR="00F55BA0">
        <w:t>,</w:t>
      </w:r>
      <w:r>
        <w:t xml:space="preserve"> </w:t>
      </w:r>
      <w:r w:rsidR="00F55BA0">
        <w:t>mirarase</w:t>
      </w:r>
      <w:r>
        <w:t xml:space="preserve"> en que partición hai que gardalo tendo en conta a lista de val</w:t>
      </w:r>
      <w:r>
        <w:t>o</w:t>
      </w:r>
      <w:r>
        <w:t xml:space="preserve">res válidos para cada partición. </w:t>
      </w:r>
    </w:p>
    <w:p w:rsidR="00656EFA" w:rsidRDefault="00C86318" w:rsidP="00C86318">
      <w:pPr>
        <w:pStyle w:val="p1"/>
      </w:pPr>
      <w:r>
        <w:t xml:space="preserve">HASH: este tipo de partición está pensado para repartir de forma equitativa </w:t>
      </w:r>
      <w:r w:rsidR="004A3A02">
        <w:t>as filas</w:t>
      </w:r>
      <w:r>
        <w:t xml:space="preserve"> da táboa entre as diferentes particións. Mentres nas dúas formas anteriores </w:t>
      </w:r>
      <w:r w:rsidR="007958A2">
        <w:t xml:space="preserve">é unha persoa </w:t>
      </w:r>
      <w:r w:rsidR="004A3A02">
        <w:t xml:space="preserve">quen </w:t>
      </w:r>
      <w:r w:rsidR="007958A2">
        <w:t>de</w:t>
      </w:r>
      <w:r w:rsidR="004A3A02">
        <w:t xml:space="preserve">cide </w:t>
      </w:r>
      <w:r w:rsidR="00F55BA0">
        <w:t xml:space="preserve">a </w:t>
      </w:r>
      <w:r>
        <w:t xml:space="preserve">partición </w:t>
      </w:r>
      <w:r w:rsidR="00F55BA0">
        <w:t xml:space="preserve">á que </w:t>
      </w:r>
      <w:r w:rsidR="004A3A02">
        <w:t>se levan as filas segundo uns valores indicados,</w:t>
      </w:r>
      <w:r>
        <w:t xml:space="preserve"> na part</w:t>
      </w:r>
      <w:r>
        <w:t>i</w:t>
      </w:r>
      <w:r>
        <w:t xml:space="preserve">ción HASH é MySql quen fai ese traballo. Para definir este tipo de particionado, </w:t>
      </w:r>
      <w:r w:rsidR="004A3A02">
        <w:t>ind</w:t>
      </w:r>
      <w:r w:rsidR="004A3A02">
        <w:t>i</w:t>
      </w:r>
      <w:r w:rsidR="004A3A02">
        <w:t>carase unha columna do tipo integer</w:t>
      </w:r>
      <w:r>
        <w:t xml:space="preserve"> ou unha función aplicada a unha determinada c</w:t>
      </w:r>
      <w:r>
        <w:t>o</w:t>
      </w:r>
      <w:r>
        <w:t xml:space="preserve">lumna que devolverá un valor enteiro. </w:t>
      </w:r>
      <w:r w:rsidR="004A3A02">
        <w:t>En función do</w:t>
      </w:r>
      <w:r>
        <w:t xml:space="preserve"> valor</w:t>
      </w:r>
      <w:r w:rsidR="004A3A02">
        <w:t xml:space="preserve"> enteiro</w:t>
      </w:r>
      <w:r>
        <w:t xml:space="preserve">, MySql </w:t>
      </w:r>
      <w:r w:rsidR="004A3A02">
        <w:t>decide en que partición se insire a fila</w:t>
      </w:r>
      <w:r>
        <w:t xml:space="preserve">. </w:t>
      </w:r>
    </w:p>
    <w:p w:rsidR="00C86318" w:rsidRDefault="00C86318" w:rsidP="00C86318">
      <w:pPr>
        <w:pStyle w:val="p1"/>
      </w:pPr>
      <w:r>
        <w:t>KEY: similar</w:t>
      </w:r>
      <w:r w:rsidR="004A3A02">
        <w:t xml:space="preserve"> a</w:t>
      </w:r>
      <w:r w:rsidR="003446EA">
        <w:t xml:space="preserve"> </w:t>
      </w:r>
      <w:r>
        <w:t>HASH, pero a función para o particionado a proporciona MySQL a</w:t>
      </w:r>
      <w:r>
        <w:t>u</w:t>
      </w:r>
      <w:r>
        <w:t xml:space="preserve">tomaticamente (coa función MD5). Pódense indicar as columnas para o particionado, pero sempre han de ser clave primaria da táboa ou índice único. </w:t>
      </w:r>
    </w:p>
    <w:p w:rsidR="00656EFA" w:rsidRDefault="00C86318" w:rsidP="00C86318">
      <w:pPr>
        <w:pStyle w:val="tx1"/>
      </w:pPr>
      <w:r>
        <w:t>Mysql permite ademais realizar subparticionado</w:t>
      </w:r>
      <w:r w:rsidR="00F55BA0">
        <w:t xml:space="preserve">, é dicir, </w:t>
      </w:r>
      <w:r>
        <w:t xml:space="preserve">a división de cada partición en múltiples subparticións mediante a opción SUBPARTITIONS. </w:t>
      </w:r>
    </w:p>
    <w:p w:rsidR="00656EFA" w:rsidRDefault="004A3A02" w:rsidP="00656EFA">
      <w:r>
        <w:t>A</w:t>
      </w:r>
      <w:r w:rsidR="00C86318">
        <w:t xml:space="preserve"> definición de partición</w:t>
      </w:r>
      <w:r w:rsidR="0096461E">
        <w:t>s non é estática</w:t>
      </w:r>
      <w:r>
        <w:t>, é</w:t>
      </w:r>
      <w:r w:rsidR="0096461E">
        <w:t xml:space="preserve"> dicir, MySQL</w:t>
      </w:r>
      <w:r w:rsidR="00C86318">
        <w:t xml:space="preserve"> ten ferramentas para poder cambiar a configuración do particionado a posteriori, para engadir ou suprimir particións existentes, fusionar particións en outras, dividir unha partición en varias, etc. </w:t>
      </w:r>
    </w:p>
    <w:p w:rsidR="00BD185F" w:rsidRDefault="00C86318" w:rsidP="00BD185F">
      <w:r>
        <w:t xml:space="preserve">O particionado ten as súas limitacións e as súas restricións, pois non se pode realizar sobre calquera tipo de columna ou expresión, </w:t>
      </w:r>
      <w:r w:rsidR="004A3A02">
        <w:t xml:space="preserve">hai </w:t>
      </w:r>
      <w:r>
        <w:t xml:space="preserve">un </w:t>
      </w:r>
      <w:r w:rsidR="00F55BA0">
        <w:t>límite</w:t>
      </w:r>
      <w:r>
        <w:t xml:space="preserve"> de particións a definir, e haberá que ter en conta algunhas cousas para mellorar o rendemento das consultas e evitar que e</w:t>
      </w:r>
      <w:r>
        <w:t>s</w:t>
      </w:r>
      <w:r>
        <w:t>tas recorran todas as particións dunha táboa.</w:t>
      </w:r>
      <w:r w:rsidR="00BD185F">
        <w:t xml:space="preserve"> Por exemplo, unha táboa de vendas que a</w:t>
      </w:r>
      <w:r w:rsidR="00BD185F">
        <w:t>l</w:t>
      </w:r>
      <w:r w:rsidR="00BD185F">
        <w:t>macena as vendas realizadas en distintas tendas dunha cadea particionada pola identific</w:t>
      </w:r>
      <w:r w:rsidR="00BD185F">
        <w:t>a</w:t>
      </w:r>
      <w:r w:rsidR="00BD185F">
        <w:t>ción de cada tenda. Ao buscar os datos da tenda de Albacete, a busca limítase á partición asignada a esta cidade, xa que sería absurdo buscar datos de vendas da tenda de Albacete en calquera outra partición.</w:t>
      </w:r>
    </w:p>
    <w:p w:rsidR="00656EFA" w:rsidRDefault="00C86318" w:rsidP="00656EFA">
      <w:r>
        <w:t>A vantaxe principal do particionado de táboas é a optimización á hora de acceder</w:t>
      </w:r>
      <w:r w:rsidR="003446EA">
        <w:t xml:space="preserve"> aos </w:t>
      </w:r>
      <w:r>
        <w:t xml:space="preserve">datos que almacena MySQL, xa que o optimizador pode </w:t>
      </w:r>
      <w:r w:rsidR="004A3A02">
        <w:t>buscar</w:t>
      </w:r>
      <w:r>
        <w:t xml:space="preserve"> en particións concretas ou en particións de forma paralela. </w:t>
      </w:r>
      <w:r w:rsidR="00F55BA0">
        <w:t>N</w:t>
      </w:r>
      <w:r>
        <w:t xml:space="preserve">outras palabras, á hora de realizar unha consulta a unha táboa particionada, en lugar de realizar buscas por toda a táboa, </w:t>
      </w:r>
      <w:r w:rsidR="004A3A02">
        <w:t>redúcese</w:t>
      </w:r>
      <w:r>
        <w:t xml:space="preserve"> a busca a aquelas particións nas que </w:t>
      </w:r>
      <w:r w:rsidR="004A3A02">
        <w:t>se sabe</w:t>
      </w:r>
      <w:r>
        <w:t xml:space="preserve"> que hai datos que interes</w:t>
      </w:r>
      <w:r w:rsidR="004A3A02">
        <w:t>a</w:t>
      </w:r>
      <w:r>
        <w:t>n.</w:t>
      </w:r>
    </w:p>
    <w:p w:rsidR="00656EFA" w:rsidRDefault="00C86318" w:rsidP="00656EFA">
      <w:r>
        <w:t>Outra vantaxe do particionado é que o almacenamento pódese distribuír en varios di</w:t>
      </w:r>
      <w:r>
        <w:t>s</w:t>
      </w:r>
      <w:r>
        <w:t xml:space="preserve">positivos, o que mellora o tempo de acceso por paralelismo E/S. Isto </w:t>
      </w:r>
      <w:r w:rsidR="00BD185F">
        <w:t>aporta</w:t>
      </w:r>
      <w:r>
        <w:t xml:space="preserve"> moita flexib</w:t>
      </w:r>
      <w:r>
        <w:t>i</w:t>
      </w:r>
      <w:r>
        <w:t>lidade se pensamos en escalar a nosa base de datos, xa que, por exemplo, podemos gardar ca</w:t>
      </w:r>
      <w:r w:rsidR="00BD185F">
        <w:t>da partición ou cada grupo de particións</w:t>
      </w:r>
      <w:r>
        <w:t xml:space="preserve"> en distintos discos físicos.</w:t>
      </w:r>
    </w:p>
    <w:p w:rsidR="00656EFA" w:rsidRDefault="00C86318" w:rsidP="00656EFA">
      <w:r>
        <w:t xml:space="preserve">Hai que ter en conta que estas vantaxes teñen os seus inconvenientes, xa que </w:t>
      </w:r>
      <w:r w:rsidR="00BD185F">
        <w:t>por exe</w:t>
      </w:r>
      <w:r w:rsidR="00BD185F">
        <w:t>m</w:t>
      </w:r>
      <w:r w:rsidR="00BD185F">
        <w:t xml:space="preserve">plo, </w:t>
      </w:r>
      <w:r>
        <w:t>a complexidade de administración da no</w:t>
      </w:r>
      <w:r w:rsidR="00BD185F">
        <w:t>sa base de datos incrementarase</w:t>
      </w:r>
      <w:r w:rsidR="003446EA">
        <w:t xml:space="preserve"> ao </w:t>
      </w:r>
      <w:r>
        <w:t>igual que o deseño das táboas</w:t>
      </w:r>
      <w:r w:rsidR="00BD185F">
        <w:t>. O ideal</w:t>
      </w:r>
      <w:r>
        <w:t xml:space="preserve"> é alcanzar un equilibrio entre os beneficios que conseguir</w:t>
      </w:r>
      <w:r>
        <w:t>e</w:t>
      </w:r>
      <w:r>
        <w:t>mos e o custe de manter o sistema.</w:t>
      </w:r>
    </w:p>
    <w:p w:rsidR="00C86318" w:rsidRDefault="00C86318" w:rsidP="00656EFA">
      <w:r>
        <w:t>Exemplo</w:t>
      </w:r>
      <w:r w:rsidR="001853CD">
        <w:t>: C</w:t>
      </w:r>
      <w:r>
        <w:t>reación dunha táboa</w:t>
      </w:r>
      <w:r w:rsidR="0096461E">
        <w:t xml:space="preserve"> de </w:t>
      </w:r>
      <w:r w:rsidR="0096461E" w:rsidRPr="00603321">
        <w:rPr>
          <w:i/>
        </w:rPr>
        <w:t>vendas</w:t>
      </w:r>
      <w:r>
        <w:t xml:space="preserve"> particionada</w:t>
      </w:r>
      <w:r w:rsidR="0096461E">
        <w:t xml:space="preserve"> polo rango de valores</w:t>
      </w:r>
      <w:r>
        <w:t>, tendo en conta o ano da venda (</w:t>
      </w:r>
      <w:r w:rsidRPr="0096461E">
        <w:rPr>
          <w:i/>
        </w:rPr>
        <w:t>data_venda</w:t>
      </w:r>
      <w:r>
        <w:t>):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importe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data_venda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lastRenderedPageBreak/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myisam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partition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range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data_venda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partition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p1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less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than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partition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p2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less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than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partition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p3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less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than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471EA" w:rsidRPr="000E44AF" w:rsidRDefault="008C050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partition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p4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less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than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201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F471EA" w:rsidRDefault="008C050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partition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p5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less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than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maxvalue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03321" w:rsidRPr="000E44AF" w:rsidRDefault="00603321" w:rsidP="00241E7A">
      <w:pPr>
        <w:pStyle w:val="tx1"/>
        <w:rPr>
          <w:highlight w:val="white"/>
        </w:rPr>
      </w:pPr>
      <w:r>
        <w:rPr>
          <w:highlight w:val="white"/>
        </w:rPr>
        <w:t>A función year(</w:t>
      </w:r>
      <w:r w:rsidRPr="00603321">
        <w:rPr>
          <w:i/>
          <w:highlight w:val="white"/>
        </w:rPr>
        <w:t>data_venda</w:t>
      </w:r>
      <w:r>
        <w:rPr>
          <w:highlight w:val="white"/>
        </w:rPr>
        <w:t>) devolve o ano da expresión tipo data.</w:t>
      </w:r>
      <w:r w:rsidR="00241E7A">
        <w:rPr>
          <w:highlight w:val="white"/>
        </w:rPr>
        <w:t xml:space="preserve"> </w:t>
      </w:r>
      <w:r>
        <w:rPr>
          <w:highlight w:val="white"/>
        </w:rPr>
        <w:t>Os datos que se alm</w:t>
      </w:r>
      <w:r>
        <w:rPr>
          <w:highlight w:val="white"/>
        </w:rPr>
        <w:t>a</w:t>
      </w:r>
      <w:r>
        <w:rPr>
          <w:highlight w:val="white"/>
        </w:rPr>
        <w:t>cenan na táboa vendas distribúense en cinco particións. Na primeira partición (p1) gárda</w:t>
      </w:r>
      <w:r>
        <w:rPr>
          <w:highlight w:val="white"/>
        </w:rPr>
        <w:t>n</w:t>
      </w:r>
      <w:r>
        <w:rPr>
          <w:highlight w:val="white"/>
        </w:rPr>
        <w:t xml:space="preserve">se os datos das </w:t>
      </w:r>
      <w:r w:rsidR="00BD185F">
        <w:rPr>
          <w:highlight w:val="white"/>
        </w:rPr>
        <w:t>vendas feitas antes do ano 2000;</w:t>
      </w:r>
      <w:r>
        <w:rPr>
          <w:highlight w:val="white"/>
        </w:rPr>
        <w:t xml:space="preserve"> na segunda (p2)</w:t>
      </w:r>
      <w:r w:rsidR="00BD185F">
        <w:rPr>
          <w:highlight w:val="white"/>
        </w:rPr>
        <w:t>,</w:t>
      </w:r>
      <w:r>
        <w:rPr>
          <w:highlight w:val="white"/>
        </w:rPr>
        <w:t xml:space="preserve"> as </w:t>
      </w:r>
      <w:r w:rsidR="00BD185F">
        <w:rPr>
          <w:highlight w:val="white"/>
        </w:rPr>
        <w:t>vendas feitas antes do ano 2005;</w:t>
      </w:r>
      <w:r>
        <w:rPr>
          <w:highlight w:val="white"/>
        </w:rPr>
        <w:t xml:space="preserve"> na terceira (p3)</w:t>
      </w:r>
      <w:r w:rsidR="00BD185F">
        <w:rPr>
          <w:highlight w:val="white"/>
        </w:rPr>
        <w:t>,</w:t>
      </w:r>
      <w:r>
        <w:rPr>
          <w:highlight w:val="white"/>
        </w:rPr>
        <w:t xml:space="preserve"> as vendas feitas antes do ano 2010</w:t>
      </w:r>
      <w:r w:rsidR="00BD185F">
        <w:rPr>
          <w:highlight w:val="white"/>
        </w:rPr>
        <w:t>;</w:t>
      </w:r>
      <w:r>
        <w:rPr>
          <w:highlight w:val="white"/>
        </w:rPr>
        <w:t xml:space="preserve"> na cuarta (p4)</w:t>
      </w:r>
      <w:r w:rsidR="00BD185F">
        <w:rPr>
          <w:highlight w:val="white"/>
        </w:rPr>
        <w:t>,</w:t>
      </w:r>
      <w:r>
        <w:rPr>
          <w:highlight w:val="white"/>
        </w:rPr>
        <w:t xml:space="preserve"> as vendas feitas antes do ano 2015</w:t>
      </w:r>
      <w:r w:rsidR="00BD185F">
        <w:rPr>
          <w:highlight w:val="white"/>
        </w:rPr>
        <w:t>;</w:t>
      </w:r>
      <w:r>
        <w:rPr>
          <w:highlight w:val="white"/>
        </w:rPr>
        <w:t xml:space="preserve"> e na quinta (p5)</w:t>
      </w:r>
      <w:r w:rsidR="00BD185F">
        <w:rPr>
          <w:highlight w:val="white"/>
        </w:rPr>
        <w:t>,</w:t>
      </w:r>
      <w:r>
        <w:rPr>
          <w:highlight w:val="white"/>
        </w:rPr>
        <w:t xml:space="preserve"> as vendas feitas dende o ano 2015 ata o valor</w:t>
      </w:r>
      <w:r w:rsidR="00AC03EC">
        <w:rPr>
          <w:highlight w:val="white"/>
        </w:rPr>
        <w:t xml:space="preserve"> máis </w:t>
      </w:r>
      <w:r>
        <w:rPr>
          <w:highlight w:val="white"/>
        </w:rPr>
        <w:t>alto que tome o ano da venda.</w:t>
      </w:r>
    </w:p>
    <w:p w:rsidR="00C86318" w:rsidRDefault="00046596" w:rsidP="005C4892">
      <w:pPr>
        <w:pStyle w:val="n4"/>
      </w:pPr>
      <w:bookmarkStart w:id="59" w:name="_Toc443054238"/>
      <w:r>
        <w:t>Í</w:t>
      </w:r>
      <w:r w:rsidR="00C86318">
        <w:t>ndice</w:t>
      </w:r>
      <w:r w:rsidR="00B121FC">
        <w:t>s</w:t>
      </w:r>
      <w:bookmarkEnd w:id="59"/>
    </w:p>
    <w:p w:rsidR="00A35671" w:rsidRDefault="00C86318" w:rsidP="00C86318">
      <w:pPr>
        <w:pStyle w:val="tx1"/>
      </w:pPr>
      <w:r>
        <w:t>Os índices son o principal medio para acelerar o acceso</w:t>
      </w:r>
      <w:r w:rsidR="003446EA">
        <w:t xml:space="preserve"> aos </w:t>
      </w:r>
      <w:r w:rsidR="003E37A0">
        <w:t>datos contidos n</w:t>
      </w:r>
      <w:r>
        <w:t>as táboas, en especial en aquelas consultas nas que se mostran datos de varias táboas. Hai algúns mot</w:t>
      </w:r>
      <w:r>
        <w:t>o</w:t>
      </w:r>
      <w:r>
        <w:t>res de almacenamento de MySQL que non permiten u</w:t>
      </w:r>
      <w:r w:rsidR="00F15F90">
        <w:t xml:space="preserve">tilizar índices: Merge, Archive e </w:t>
      </w:r>
      <w:r>
        <w:t xml:space="preserve"> CSV.</w:t>
      </w:r>
    </w:p>
    <w:p w:rsidR="00A35671" w:rsidRDefault="00F15F90" w:rsidP="00A35671">
      <w:r>
        <w:t>O</w:t>
      </w:r>
      <w:r w:rsidR="00C86318">
        <w:t xml:space="preserve"> SXBD sempre establece un índice pa</w:t>
      </w:r>
      <w:r>
        <w:t>ra a clave primaria dunha táboa e</w:t>
      </w:r>
      <w:r w:rsidR="00C86318">
        <w:t xml:space="preserve"> </w:t>
      </w:r>
      <w:r>
        <w:t>pódense</w:t>
      </w:r>
      <w:r w:rsidR="00C86318">
        <w:t xml:space="preserve"> crear índice</w:t>
      </w:r>
      <w:r>
        <w:t>s</w:t>
      </w:r>
      <w:r w:rsidR="00C86318">
        <w:t xml:space="preserve"> a maiores para as </w:t>
      </w:r>
      <w:r>
        <w:t xml:space="preserve">para as claves foráneas e as </w:t>
      </w:r>
      <w:r w:rsidR="00C86318">
        <w:t>columnas que son utilizadas frecue</w:t>
      </w:r>
      <w:r w:rsidR="00C86318">
        <w:t>n</w:t>
      </w:r>
      <w:r w:rsidR="00C86318">
        <w:t>te</w:t>
      </w:r>
      <w:r>
        <w:t>mente en condiciones de busca</w:t>
      </w:r>
      <w:r w:rsidR="00C86318">
        <w:t xml:space="preserve">. </w:t>
      </w:r>
      <w:r>
        <w:t>Á</w:t>
      </w:r>
      <w:r w:rsidR="00C86318">
        <w:t xml:space="preserve"> hora de tomar </w:t>
      </w:r>
      <w:r>
        <w:t>unha d</w:t>
      </w:r>
      <w:r w:rsidR="00C86318">
        <w:t xml:space="preserve">ecisión </w:t>
      </w:r>
      <w:r>
        <w:t xml:space="preserve">deste tipo, </w:t>
      </w:r>
      <w:r w:rsidR="00C86318">
        <w:t>hai que ter en conta que aínda que a busca sexa</w:t>
      </w:r>
      <w:r w:rsidR="00A560BF">
        <w:t xml:space="preserve"> máis </w:t>
      </w:r>
      <w:r w:rsidR="00C86318">
        <w:t>rápida, o índice ocupa un espazo de almacenamen</w:t>
      </w:r>
      <w:r>
        <w:t>to extra e</w:t>
      </w:r>
      <w:r w:rsidR="00C86318">
        <w:t xml:space="preserve"> ade</w:t>
      </w:r>
      <w:r>
        <w:t>mais</w:t>
      </w:r>
      <w:r w:rsidR="00C86318">
        <w:t xml:space="preserve"> debe ser actualizado cada vez que se </w:t>
      </w:r>
      <w:r w:rsidR="002B5D8B">
        <w:t>executa</w:t>
      </w:r>
      <w:r w:rsidR="00C86318">
        <w:t xml:space="preserve"> unha </w:t>
      </w:r>
      <w:r w:rsidR="00C4078A">
        <w:t>sentenza</w:t>
      </w:r>
      <w:r w:rsidR="004E748C">
        <w:t xml:space="preserve"> que </w:t>
      </w:r>
      <w:r w:rsidR="007C3A08">
        <w:t>insire</w:t>
      </w:r>
      <w:r w:rsidR="0012111A">
        <w:t xml:space="preserve"> unha fila no</w:t>
      </w:r>
      <w:r>
        <w:t xml:space="preserve">va </w:t>
      </w:r>
      <w:r w:rsidR="0012111A">
        <w:t>e cada vez que se borre ou modifica unha fila da táboa</w:t>
      </w:r>
      <w:r w:rsidR="00C86318">
        <w:t xml:space="preserve">. </w:t>
      </w:r>
    </w:p>
    <w:p w:rsidR="007C3A08" w:rsidRDefault="007C3A08" w:rsidP="007C3A08">
      <w:r>
        <w:t xml:space="preserve">A creación e borrado de índices pódese facer no momento da creación da táboa coa </w:t>
      </w:r>
      <w:r w:rsidR="00C4078A">
        <w:t>sentenza</w:t>
      </w:r>
      <w:r>
        <w:t xml:space="preserve"> CREATE TABLE, ou posteriormente, utilizando a </w:t>
      </w:r>
      <w:r w:rsidR="00C4078A">
        <w:t>sentenza</w:t>
      </w:r>
      <w:r>
        <w:t xml:space="preserve"> ALTER TABLE. Tamén se poden crear e modificar coas </w:t>
      </w:r>
      <w:r w:rsidR="00C4078A">
        <w:t>sentenza</w:t>
      </w:r>
      <w:r>
        <w:t>s propias para manexo de índices.</w:t>
      </w:r>
    </w:p>
    <w:p w:rsidR="00A35671" w:rsidRDefault="00A35671" w:rsidP="005C4892">
      <w:pPr>
        <w:pStyle w:val="n5"/>
      </w:pPr>
      <w:bookmarkStart w:id="60" w:name="_Toc443054239"/>
      <w:r>
        <w:t>Creación de índices</w:t>
      </w:r>
      <w:bookmarkEnd w:id="60"/>
    </w:p>
    <w:p w:rsidR="00C86318" w:rsidRDefault="00C86318" w:rsidP="00460F41">
      <w:pPr>
        <w:pStyle w:val="tx1"/>
      </w:pPr>
      <w:r>
        <w:t xml:space="preserve">A </w:t>
      </w:r>
      <w:r w:rsidR="00B156A4">
        <w:t>sentenza CREATE INDEX permite a creación de novas estruturas de índices. Sintaxe</w:t>
      </w:r>
      <w:r>
        <w:t>:</w:t>
      </w:r>
    </w:p>
    <w:p w:rsidR="00C86318" w:rsidRDefault="00C86318" w:rsidP="000E44AF">
      <w:pPr>
        <w:pStyle w:val="Codigo"/>
      </w:pPr>
      <w:r>
        <w:t>CREATE  [UNIQUE] INDEX nome_de_índice ON nome_de_táboa</w:t>
      </w:r>
      <w:r w:rsidR="00656EFA">
        <w:t xml:space="preserve"> </w:t>
      </w:r>
      <w:r>
        <w:tab/>
        <w:t>( lista_columnas [ASC | DESC] )</w:t>
      </w:r>
      <w:r w:rsidR="009C0AA0">
        <w:t>.</w:t>
      </w:r>
    </w:p>
    <w:p w:rsidR="00F15F90" w:rsidRDefault="00710958" w:rsidP="00710958">
      <w:pPr>
        <w:pStyle w:val="tx1"/>
      </w:pPr>
      <w:r>
        <w:t>Para poder borrar ou modificar as estruturas de índices hai que facer referencia ao nome do índice, polo que é recomendable asignarlle un nome empregando unha regra</w:t>
      </w:r>
      <w:r w:rsidR="00F15F90">
        <w:t xml:space="preserve"> como por e</w:t>
      </w:r>
      <w:r>
        <w:t xml:space="preserve">xemplo: </w:t>
      </w:r>
      <w:r w:rsidRPr="00F15F90">
        <w:rPr>
          <w:i/>
        </w:rPr>
        <w:t>idx_ nomeTaboa_nomeColumna</w:t>
      </w:r>
      <w:r>
        <w:t xml:space="preserve">. </w:t>
      </w:r>
    </w:p>
    <w:p w:rsidR="00710958" w:rsidRPr="00245F8F" w:rsidRDefault="00710958" w:rsidP="00F15F90">
      <w:r>
        <w:t>Exemplo</w:t>
      </w:r>
      <w:r w:rsidR="00F15F90">
        <w:t xml:space="preserve"> de sentenza que crea un índice asociado á columna </w:t>
      </w:r>
      <w:r w:rsidR="00F15F90">
        <w:rPr>
          <w:i/>
        </w:rPr>
        <w:t>dni</w:t>
      </w:r>
      <w:r w:rsidR="00F15F90">
        <w:t xml:space="preserve"> da táboa </w:t>
      </w:r>
      <w:r w:rsidR="00F15F90">
        <w:rPr>
          <w:i/>
        </w:rPr>
        <w:t>alumno</w:t>
      </w:r>
      <w:r w:rsidR="00F15F90">
        <w:t xml:space="preserve"> </w:t>
      </w:r>
      <w:r>
        <w:t>:</w:t>
      </w:r>
    </w:p>
    <w:p w:rsidR="009C0AA0" w:rsidRPr="00245F8F" w:rsidRDefault="009C0AA0" w:rsidP="009C0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alumno_dni</w:t>
      </w:r>
    </w:p>
    <w:p w:rsidR="009C0AA0" w:rsidRDefault="009C0AA0" w:rsidP="009C0AA0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alumno </w:t>
      </w:r>
      <w:r w:rsidRPr="00245F8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83DB7">
        <w:rPr>
          <w:rFonts w:ascii="Courier New" w:hAnsi="Courier New" w:cs="Courier New"/>
          <w:bCs/>
          <w:sz w:val="16"/>
          <w:szCs w:val="16"/>
          <w:highlight w:val="white"/>
        </w:rPr>
        <w:t>dni</w:t>
      </w:r>
      <w:r w:rsidRPr="00245F8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294924" w:rsidRDefault="008657E1" w:rsidP="00294924">
      <w:pPr>
        <w:pStyle w:val="txtarefa1"/>
      </w:pPr>
      <w:r>
        <w:t xml:space="preserve">Tarefa </w:t>
      </w:r>
      <w:r w:rsidR="009F2DB1">
        <w:t>7</w:t>
      </w:r>
      <w:r w:rsidR="00294924">
        <w:t>. Crea</w:t>
      </w:r>
      <w:r w:rsidR="00880964">
        <w:t xml:space="preserve">r </w:t>
      </w:r>
      <w:r w:rsidR="00294924">
        <w:t xml:space="preserve">índices empregando a </w:t>
      </w:r>
      <w:r w:rsidR="00C4078A">
        <w:t>sentenza</w:t>
      </w:r>
      <w:r w:rsidR="00294924">
        <w:t xml:space="preserve"> CREATE.</w:t>
      </w:r>
    </w:p>
    <w:p w:rsidR="00C86318" w:rsidRDefault="00A35671" w:rsidP="005C4892">
      <w:pPr>
        <w:pStyle w:val="n5"/>
      </w:pPr>
      <w:bookmarkStart w:id="61" w:name="_Toc443054240"/>
      <w:r>
        <w:t>Borrado de índices</w:t>
      </w:r>
      <w:bookmarkEnd w:id="61"/>
    </w:p>
    <w:p w:rsidR="00C86318" w:rsidRDefault="006E149E" w:rsidP="00C86318">
      <w:pPr>
        <w:pStyle w:val="tx1"/>
      </w:pPr>
      <w:r>
        <w:t xml:space="preserve">A sentenza DROP INDEX permite </w:t>
      </w:r>
      <w:r w:rsidR="00C86318">
        <w:t>borrar un índice</w:t>
      </w:r>
      <w:r>
        <w:t>. Sintaxe</w:t>
      </w:r>
      <w:r w:rsidR="00C86318">
        <w:t>:</w:t>
      </w:r>
    </w:p>
    <w:p w:rsidR="00C86318" w:rsidRDefault="00C86318" w:rsidP="000E44AF">
      <w:pPr>
        <w:pStyle w:val="Codigo"/>
      </w:pPr>
      <w:r>
        <w:t>DROP INDEX nome_índice ON nome_táboa</w:t>
      </w:r>
    </w:p>
    <w:p w:rsidR="00783DB7" w:rsidRDefault="00783DB7" w:rsidP="00783DB7">
      <w:pPr>
        <w:pStyle w:val="tx1"/>
      </w:pPr>
      <w:r>
        <w:t xml:space="preserve">Exemplo de sentenza para borrar un índice asociado á columna </w:t>
      </w:r>
      <w:r>
        <w:rPr>
          <w:i/>
        </w:rPr>
        <w:t>dni</w:t>
      </w:r>
      <w:r>
        <w:t xml:space="preserve"> da táboa </w:t>
      </w:r>
      <w:r>
        <w:rPr>
          <w:i/>
        </w:rPr>
        <w:t>alumno</w:t>
      </w:r>
      <w:r>
        <w:t>.</w:t>
      </w:r>
    </w:p>
    <w:p w:rsidR="00783DB7" w:rsidRPr="00245F8F" w:rsidRDefault="00783DB7" w:rsidP="00783D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alumno_dni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on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alumno;</w:t>
      </w:r>
    </w:p>
    <w:p w:rsidR="00A85F6F" w:rsidRDefault="00A85F6F" w:rsidP="00A85F6F">
      <w:pPr>
        <w:pStyle w:val="txtarefa1"/>
      </w:pPr>
      <w:r>
        <w:t xml:space="preserve">Tarefa 8. Borrar índices empregando a </w:t>
      </w:r>
      <w:r w:rsidR="00C4078A">
        <w:t>sentenza</w:t>
      </w:r>
      <w:r>
        <w:t xml:space="preserve"> DROP.</w:t>
      </w:r>
    </w:p>
    <w:p w:rsidR="00280A4C" w:rsidRDefault="00280A4C" w:rsidP="00280A4C">
      <w:pPr>
        <w:pStyle w:val="n3"/>
      </w:pPr>
      <w:bookmarkStart w:id="62" w:name="_Toc443054241"/>
      <w:r>
        <w:lastRenderedPageBreak/>
        <w:t>Tarefa integradora</w:t>
      </w:r>
      <w:bookmarkEnd w:id="62"/>
    </w:p>
    <w:p w:rsidR="00280A4C" w:rsidRPr="00280A4C" w:rsidRDefault="00280A4C" w:rsidP="00280A4C">
      <w:pPr>
        <w:pStyle w:val="tx1"/>
      </w:pPr>
      <w:r>
        <w:t xml:space="preserve">Esta tarefa créase coa intención de utilizar </w:t>
      </w:r>
      <w:r w:rsidR="007A1666">
        <w:t xml:space="preserve">de forma secuencial </w:t>
      </w:r>
      <w:r>
        <w:t>a maioría d</w:t>
      </w:r>
      <w:r w:rsidR="00F15F90">
        <w:t xml:space="preserve">as sentenzas </w:t>
      </w:r>
      <w:r>
        <w:t>tra</w:t>
      </w:r>
      <w:r w:rsidR="00F15F90">
        <w:t>tada</w:t>
      </w:r>
      <w:r>
        <w:t>s nes</w:t>
      </w:r>
      <w:r w:rsidR="007A1666">
        <w:t>ta actividade.</w:t>
      </w:r>
    </w:p>
    <w:p w:rsidR="00A85F6F" w:rsidRDefault="00A85F6F" w:rsidP="00A85F6F">
      <w:pPr>
        <w:pStyle w:val="txtarefa1"/>
      </w:pPr>
      <w:r>
        <w:t>Tarefa 9. Tarefa integradora.</w:t>
      </w:r>
    </w:p>
    <w:p w:rsidR="009D30C6" w:rsidRPr="00E24593" w:rsidRDefault="009D30C6" w:rsidP="009D30C6">
      <w:pPr>
        <w:pStyle w:val="n2"/>
      </w:pPr>
      <w:bookmarkStart w:id="63" w:name="_Toc417547469"/>
      <w:bookmarkStart w:id="64" w:name="_Toc443054242"/>
      <w:r w:rsidRPr="00E24593">
        <w:t>Tarefas</w:t>
      </w:r>
      <w:bookmarkEnd w:id="63"/>
      <w:bookmarkEnd w:id="64"/>
    </w:p>
    <w:p w:rsidR="009D30C6" w:rsidRPr="00E24593" w:rsidRDefault="009D30C6" w:rsidP="009D30C6">
      <w:pPr>
        <w:pStyle w:val="tx1"/>
      </w:pPr>
      <w:r w:rsidRPr="00E24593">
        <w:t>As tarefas propostas son as seguintes:</w:t>
      </w:r>
    </w:p>
    <w:p w:rsidR="008657E1" w:rsidRDefault="00294924" w:rsidP="00294924">
      <w:pPr>
        <w:pStyle w:val="p1"/>
      </w:pPr>
      <w:bookmarkStart w:id="65" w:name="_Toc417547470"/>
      <w:r w:rsidRPr="00D80A82">
        <w:t xml:space="preserve">Tarefa 1. </w:t>
      </w:r>
      <w:r w:rsidR="008657E1">
        <w:t>Conectar cun servidor de bases de datos.</w:t>
      </w:r>
    </w:p>
    <w:p w:rsidR="00294924" w:rsidRPr="00D80A82" w:rsidRDefault="008657E1" w:rsidP="00294924">
      <w:pPr>
        <w:pStyle w:val="p1"/>
      </w:pPr>
      <w:r>
        <w:t xml:space="preserve">Tarefa 2. </w:t>
      </w:r>
      <w:r w:rsidR="00294924" w:rsidRPr="00D80A82">
        <w:t>Crea</w:t>
      </w:r>
      <w:r>
        <w:t>r</w:t>
      </w:r>
      <w:r w:rsidR="00294924" w:rsidRPr="00D80A82">
        <w:t xml:space="preserve"> bases de datos empregando a </w:t>
      </w:r>
      <w:r w:rsidR="00C4078A">
        <w:t>sentenza</w:t>
      </w:r>
      <w:r w:rsidR="00294924" w:rsidRPr="00D80A82">
        <w:t xml:space="preserve"> CREATE.</w:t>
      </w:r>
    </w:p>
    <w:p w:rsidR="00294924" w:rsidRPr="00D80A82" w:rsidRDefault="00294924" w:rsidP="00294924">
      <w:pPr>
        <w:pStyle w:val="p1"/>
      </w:pPr>
      <w:r w:rsidRPr="00D80A82">
        <w:t xml:space="preserve">Tarefa 3. Poñer en uso as bases de datos empregando a </w:t>
      </w:r>
      <w:r w:rsidR="00C4078A">
        <w:t>sentenza</w:t>
      </w:r>
      <w:r w:rsidRPr="00D80A82">
        <w:t xml:space="preserve"> USE</w:t>
      </w:r>
      <w:r w:rsidR="00A51A76">
        <w:t>.</w:t>
      </w:r>
      <w:r w:rsidRPr="00D80A82">
        <w:t xml:space="preserve"> </w:t>
      </w:r>
    </w:p>
    <w:p w:rsidR="008657E1" w:rsidRDefault="008657E1" w:rsidP="00294924">
      <w:pPr>
        <w:pStyle w:val="p1"/>
      </w:pPr>
      <w:r>
        <w:t xml:space="preserve">Tarefa 4. Borrar bases de datos empregando a </w:t>
      </w:r>
      <w:r w:rsidR="00C4078A">
        <w:t>sentenza</w:t>
      </w:r>
      <w:r>
        <w:t xml:space="preserve"> DROP.</w:t>
      </w:r>
    </w:p>
    <w:p w:rsidR="00294924" w:rsidRPr="004037E4" w:rsidRDefault="00294924" w:rsidP="008657E1">
      <w:pPr>
        <w:pStyle w:val="p1"/>
        <w:rPr>
          <w:color w:val="00B050"/>
        </w:rPr>
      </w:pPr>
      <w:r w:rsidRPr="00D80A82">
        <w:t xml:space="preserve">Tarefa </w:t>
      </w:r>
      <w:r w:rsidR="008657E1">
        <w:t>5</w:t>
      </w:r>
      <w:r w:rsidRPr="00D80A82">
        <w:t>. Crea</w:t>
      </w:r>
      <w:r w:rsidR="008657E1">
        <w:t>r</w:t>
      </w:r>
      <w:r w:rsidRPr="00D80A82">
        <w:t xml:space="preserve"> táboas empregando a </w:t>
      </w:r>
      <w:r w:rsidR="00C4078A">
        <w:t>sentenza</w:t>
      </w:r>
      <w:r w:rsidRPr="00D80A82">
        <w:t xml:space="preserve"> CREATE.</w:t>
      </w:r>
    </w:p>
    <w:p w:rsidR="00C039E9" w:rsidRPr="00D80A82" w:rsidRDefault="008657E1" w:rsidP="0003739F">
      <w:pPr>
        <w:pStyle w:val="p1"/>
      </w:pPr>
      <w:r>
        <w:t>Tarefa 6</w:t>
      </w:r>
      <w:r w:rsidR="00294924" w:rsidRPr="00D80A82">
        <w:t>. Borra</w:t>
      </w:r>
      <w:r>
        <w:t>r</w:t>
      </w:r>
      <w:r w:rsidR="00294924" w:rsidRPr="00D80A82">
        <w:t xml:space="preserve"> táboas empregando a </w:t>
      </w:r>
      <w:r w:rsidR="00C4078A">
        <w:t>sentenza</w:t>
      </w:r>
      <w:r w:rsidR="00294924" w:rsidRPr="00D80A82">
        <w:t xml:space="preserve"> DROP.</w:t>
      </w:r>
    </w:p>
    <w:p w:rsidR="00294924" w:rsidRDefault="00294924" w:rsidP="00294924">
      <w:pPr>
        <w:pStyle w:val="p1"/>
      </w:pPr>
      <w:r w:rsidRPr="00D80A82">
        <w:t>Tarefa</w:t>
      </w:r>
      <w:r w:rsidR="008657E1">
        <w:t xml:space="preserve"> </w:t>
      </w:r>
      <w:r w:rsidR="009F2DB1">
        <w:t>7</w:t>
      </w:r>
      <w:r w:rsidRPr="00D80A82">
        <w:t>. Crea</w:t>
      </w:r>
      <w:r w:rsidR="008657E1">
        <w:t>r</w:t>
      </w:r>
      <w:r w:rsidRPr="00D80A82">
        <w:t xml:space="preserve"> índices empregando a </w:t>
      </w:r>
      <w:r w:rsidR="00C4078A">
        <w:t>sentenza</w:t>
      </w:r>
      <w:r w:rsidRPr="00D80A82">
        <w:t xml:space="preserve"> CREATE.</w:t>
      </w:r>
    </w:p>
    <w:p w:rsidR="00294924" w:rsidRDefault="008657E1" w:rsidP="00294924">
      <w:pPr>
        <w:pStyle w:val="p1"/>
      </w:pPr>
      <w:r>
        <w:t>T</w:t>
      </w:r>
      <w:r w:rsidR="009F2DB1">
        <w:t>arefa 8</w:t>
      </w:r>
      <w:r w:rsidR="00294924" w:rsidRPr="00D80A82">
        <w:t>. Borra</w:t>
      </w:r>
      <w:r>
        <w:t>r</w:t>
      </w:r>
      <w:r w:rsidR="00294924" w:rsidRPr="00D80A82">
        <w:t xml:space="preserve"> índices empregando a </w:t>
      </w:r>
      <w:r w:rsidR="00C4078A">
        <w:t>sentenza</w:t>
      </w:r>
      <w:r w:rsidR="00294924" w:rsidRPr="00D80A82">
        <w:t xml:space="preserve"> DROP.</w:t>
      </w:r>
    </w:p>
    <w:p w:rsidR="00CC788F" w:rsidRPr="00294924" w:rsidRDefault="00CC788F" w:rsidP="00CC788F">
      <w:pPr>
        <w:pStyle w:val="p1"/>
      </w:pPr>
      <w:r>
        <w:t>Tarefa 9</w:t>
      </w:r>
      <w:r w:rsidRPr="00D80A82">
        <w:t xml:space="preserve">. </w:t>
      </w:r>
      <w:r>
        <w:t>Tarefa integradora</w:t>
      </w:r>
      <w:r w:rsidRPr="00D80A82">
        <w:t>.</w:t>
      </w:r>
    </w:p>
    <w:p w:rsidR="008657E1" w:rsidRDefault="008657E1" w:rsidP="00294924">
      <w:pPr>
        <w:pStyle w:val="n3"/>
      </w:pPr>
      <w:bookmarkStart w:id="66" w:name="_Toc443054243"/>
      <w:r>
        <w:t>Tarefa 1. Conectar cun servidor de bases de datos</w:t>
      </w:r>
      <w:bookmarkEnd w:id="66"/>
    </w:p>
    <w:p w:rsidR="007A1666" w:rsidRPr="007A1666" w:rsidRDefault="007A1666" w:rsidP="007A1666">
      <w:pPr>
        <w:pStyle w:val="tx1"/>
      </w:pPr>
      <w:r>
        <w:t xml:space="preserve">A tarefa consiste en realizar tres conexións cun servidor de bases de datos utilizando </w:t>
      </w:r>
      <w:r w:rsidR="004F41E4">
        <w:t>dif</w:t>
      </w:r>
      <w:r w:rsidR="004F41E4">
        <w:t>e</w:t>
      </w:r>
      <w:r w:rsidR="004F41E4">
        <w:t xml:space="preserve">rentes </w:t>
      </w:r>
      <w:r w:rsidR="00D7758F">
        <w:t>aplicacións cliente</w:t>
      </w:r>
      <w:r w:rsidR="004F41E4">
        <w:t>:</w:t>
      </w:r>
    </w:p>
    <w:p w:rsidR="001F450D" w:rsidRDefault="004E748C" w:rsidP="001F450D">
      <w:pPr>
        <w:pStyle w:val="p1"/>
      </w:pPr>
      <w:r>
        <w:rPr>
          <w:lang w:val="es-ES"/>
        </w:rPr>
        <w:t xml:space="preserve">Tarefa 1.1. </w:t>
      </w:r>
      <w:r w:rsidR="001F450D">
        <w:t xml:space="preserve">Conectar utilizando a ferramenta gráfica </w:t>
      </w:r>
      <w:r w:rsidR="007A1666">
        <w:t>MySQL Workbench 6.2 instalada no ordenador cliente</w:t>
      </w:r>
      <w:r w:rsidR="001F450D">
        <w:t>.</w:t>
      </w:r>
    </w:p>
    <w:p w:rsidR="003C3FD9" w:rsidRDefault="003C3FD9" w:rsidP="003C3FD9">
      <w:pPr>
        <w:pStyle w:val="p1"/>
      </w:pPr>
      <w:r>
        <w:rPr>
          <w:lang w:val="es-ES"/>
        </w:rPr>
        <w:t>Tarefa 1</w:t>
      </w:r>
      <w:r w:rsidR="001F450D">
        <w:rPr>
          <w:lang w:val="es-ES"/>
        </w:rPr>
        <w:t>.2.</w:t>
      </w:r>
      <w:r>
        <w:rPr>
          <w:lang w:val="es-ES"/>
        </w:rPr>
        <w:t xml:space="preserve"> </w:t>
      </w:r>
      <w:r>
        <w:t>Conectar utilizando unha consola modo texto de MySQL</w:t>
      </w:r>
      <w:r w:rsidR="004E748C">
        <w:t>,</w:t>
      </w:r>
      <w:r>
        <w:t xml:space="preserve"> tendo instalado Wampserver.</w:t>
      </w:r>
    </w:p>
    <w:p w:rsidR="003C3FD9" w:rsidRDefault="001F450D" w:rsidP="003C3FD9">
      <w:pPr>
        <w:pStyle w:val="p1"/>
      </w:pPr>
      <w:r>
        <w:t>Tarefa 1.3.</w:t>
      </w:r>
      <w:r w:rsidR="003C3FD9">
        <w:t xml:space="preserve"> Conectar mediante un navegador empregando a aplicación web</w:t>
      </w:r>
      <w:r w:rsidR="007A1666">
        <w:t xml:space="preserve"> </w:t>
      </w:r>
      <w:r w:rsidR="003C3FD9">
        <w:t>phpMyA</w:t>
      </w:r>
      <w:r w:rsidR="003C3FD9">
        <w:t>d</w:t>
      </w:r>
      <w:r w:rsidR="007A1666">
        <w:t>min</w:t>
      </w:r>
      <w:r>
        <w:t>.</w:t>
      </w:r>
    </w:p>
    <w:p w:rsidR="003C3FD9" w:rsidRDefault="003C3FD9" w:rsidP="003C3FD9">
      <w:pPr>
        <w:pStyle w:val="n5"/>
      </w:pPr>
      <w:bookmarkStart w:id="67" w:name="_Toc443054244"/>
      <w:r>
        <w:t>Solución</w:t>
      </w:r>
      <w:bookmarkEnd w:id="67"/>
    </w:p>
    <w:p w:rsidR="006262D3" w:rsidRDefault="006262D3" w:rsidP="006262D3">
      <w:pPr>
        <w:pStyle w:val="tx1"/>
      </w:pPr>
      <w:r>
        <w:t xml:space="preserve">Para conectarse a un servidor de MySQL é necesario empregar algunha aplicación cliente que establece a conexión utilizando os parámetros que lle pasa o usuario. Os parámetros que necesita a aplicación cliente son: o nome do servidor ou a IP que identifica ao equipo na rede (por defecto, </w:t>
      </w:r>
      <w:r w:rsidRPr="00422479">
        <w:rPr>
          <w:i/>
        </w:rPr>
        <w:t>localhost</w:t>
      </w:r>
      <w:r>
        <w:t>), o porto no que o servidor escoita as peticións (por defe</w:t>
      </w:r>
      <w:r>
        <w:t>c</w:t>
      </w:r>
      <w:r>
        <w:t xml:space="preserve">to, 3306), o nome de usuario que se conecta (por defecto, </w:t>
      </w:r>
      <w:r w:rsidRPr="00422479">
        <w:rPr>
          <w:i/>
        </w:rPr>
        <w:t>root</w:t>
      </w:r>
      <w:r>
        <w:t>), e a súa contrasinal (por defecto, sen contrasinal).</w:t>
      </w:r>
    </w:p>
    <w:p w:rsidR="007A1666" w:rsidRPr="00520D4B" w:rsidRDefault="001F450D" w:rsidP="00520D4B">
      <w:pPr>
        <w:pStyle w:val="p1"/>
      </w:pPr>
      <w:r w:rsidRPr="00520D4B">
        <w:t>Tarefa 1.1</w:t>
      </w:r>
    </w:p>
    <w:p w:rsidR="001F450D" w:rsidRPr="00460F41" w:rsidRDefault="007A1666" w:rsidP="00460F41">
      <w:pPr>
        <w:pStyle w:val="tx1"/>
      </w:pPr>
      <w:r>
        <w:t xml:space="preserve">Execútase </w:t>
      </w:r>
      <w:r w:rsidR="001F450D" w:rsidRPr="00460F41">
        <w:t xml:space="preserve">a aplicación MySQL Workbench e </w:t>
      </w:r>
      <w:r>
        <w:t xml:space="preserve">aparece </w:t>
      </w:r>
      <w:r w:rsidR="001F450D" w:rsidRPr="00460F41">
        <w:t xml:space="preserve">a pantalla de inicio na que se pode escoller o servidor co que se quere establecer a conexión, ou crear unha nova conexión. </w:t>
      </w:r>
    </w:p>
    <w:p w:rsidR="001F450D" w:rsidRPr="00460F41" w:rsidRDefault="001F450D" w:rsidP="001F450D">
      <w:pPr>
        <w:pStyle w:val="formula1"/>
      </w:pPr>
      <w:r w:rsidRPr="00460F41">
        <w:rPr>
          <w:noProof/>
          <w:lang w:val="es-ES"/>
        </w:rPr>
        <w:lastRenderedPageBreak/>
        <w:drawing>
          <wp:inline distT="0" distB="0" distL="0" distR="0">
            <wp:extent cx="3330035" cy="2343092"/>
            <wp:effectExtent l="19050" t="0" r="3715" b="0"/>
            <wp:docPr id="13" name="10 Imagen" descr="workbench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bench1.em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0035" cy="23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0D" w:rsidRDefault="00921D7D" w:rsidP="001F450D">
      <w:pPr>
        <w:pStyle w:val="tx1"/>
      </w:pPr>
      <w:r>
        <w:t>No caso de ter creada a conexión, selecciónase</w:t>
      </w:r>
      <w:r w:rsidR="001F450D" w:rsidRPr="00460F41">
        <w:t xml:space="preserve">, </w:t>
      </w:r>
      <w:r w:rsidR="004E748C">
        <w:t>ábrese</w:t>
      </w:r>
      <w:r w:rsidR="001F450D" w:rsidRPr="00460F41">
        <w:t xml:space="preserve"> un</w:t>
      </w:r>
      <w:r w:rsidR="004E748C">
        <w:t>ha</w:t>
      </w:r>
      <w:r w:rsidR="001F450D" w:rsidRPr="00460F41">
        <w:t xml:space="preserve"> </w:t>
      </w:r>
      <w:r w:rsidR="004E748C">
        <w:t>contorna</w:t>
      </w:r>
      <w:r w:rsidR="001F450D" w:rsidRPr="00460F41">
        <w:t xml:space="preserve"> gráfic</w:t>
      </w:r>
      <w:r w:rsidR="004E748C">
        <w:t>a na</w:t>
      </w:r>
      <w:r w:rsidR="001F450D" w:rsidRPr="00460F41">
        <w:t xml:space="preserve"> que se mostra información do servidor, </w:t>
      </w:r>
      <w:r w:rsidR="007A1666">
        <w:t>qu</w:t>
      </w:r>
      <w:r w:rsidR="001F450D" w:rsidRPr="00460F41">
        <w:t>e permite mediante un editor, escribir sentenzas SQL para ser enviadas ao servido</w:t>
      </w:r>
      <w:r w:rsidR="004E748C">
        <w:t>r</w:t>
      </w:r>
      <w:r w:rsidR="001F450D" w:rsidRPr="00460F41">
        <w:t xml:space="preserve">, </w:t>
      </w:r>
      <w:r w:rsidR="004E748C">
        <w:t xml:space="preserve">como se pode observar </w:t>
      </w:r>
      <w:r w:rsidR="001F450D" w:rsidRPr="00460F41">
        <w:t>na seguinte imaxe.</w:t>
      </w:r>
      <w:r>
        <w:t xml:space="preserve"> </w:t>
      </w:r>
      <w:r w:rsidR="00EF61F5">
        <w:t>No caso de non ter creada a cone</w:t>
      </w:r>
      <w:r>
        <w:t>xión</w:t>
      </w:r>
      <w:r w:rsidR="00EF61F5">
        <w:t>,</w:t>
      </w:r>
      <w:r>
        <w:t xml:space="preserve"> hai que indicar o nome do equipo ou IP na que está instalado o se</w:t>
      </w:r>
      <w:r>
        <w:t>r</w:t>
      </w:r>
      <w:r>
        <w:t xml:space="preserve">vidor, o porto polo que escoita as peticións, e o nome </w:t>
      </w:r>
      <w:r w:rsidR="00D7758F">
        <w:t>e contrasinal do</w:t>
      </w:r>
      <w:r>
        <w:t xml:space="preserve"> usuario MySQL.</w:t>
      </w:r>
    </w:p>
    <w:p w:rsidR="00D7758F" w:rsidRPr="00D7758F" w:rsidRDefault="00D7758F" w:rsidP="00D7758F">
      <w:r>
        <w:t>Pódese ver</w:t>
      </w:r>
      <w:r w:rsidR="00AC03EC">
        <w:t xml:space="preserve"> máis </w:t>
      </w:r>
      <w:r>
        <w:t>información sobre o funcionamento de MySQL Workbench consu</w:t>
      </w:r>
      <w:r>
        <w:t>l</w:t>
      </w:r>
      <w:r>
        <w:t>tando a g</w:t>
      </w:r>
      <w:r w:rsidRPr="00F50E62">
        <w:t>uía básica de MySQL Workbench 6.</w:t>
      </w:r>
      <w:r>
        <w:t>3 que se adxunta como material auxiliar.</w:t>
      </w:r>
    </w:p>
    <w:p w:rsidR="001F450D" w:rsidRPr="00460F41" w:rsidRDefault="001F450D" w:rsidP="001F450D">
      <w:pPr>
        <w:pStyle w:val="formula1"/>
      </w:pPr>
      <w:r w:rsidRPr="00460F41">
        <w:rPr>
          <w:noProof/>
          <w:lang w:val="es-ES"/>
        </w:rPr>
        <w:drawing>
          <wp:inline distT="0" distB="0" distL="0" distR="0">
            <wp:extent cx="3260863" cy="2347288"/>
            <wp:effectExtent l="19050" t="0" r="0" b="0"/>
            <wp:docPr id="15" name="14 Imagen" descr="workben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bench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0863" cy="23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66" w:rsidRDefault="003C3FD9" w:rsidP="00F15F90">
      <w:pPr>
        <w:pStyle w:val="p1"/>
      </w:pPr>
      <w:r w:rsidRPr="00460F41">
        <w:t>Tarefa 1</w:t>
      </w:r>
      <w:r w:rsidR="001F450D" w:rsidRPr="00460F41">
        <w:t>.2</w:t>
      </w:r>
    </w:p>
    <w:p w:rsidR="003C3FD9" w:rsidRDefault="007A1666" w:rsidP="003C3FD9">
      <w:pPr>
        <w:pStyle w:val="tx1"/>
      </w:pPr>
      <w:r>
        <w:t xml:space="preserve">Desprégase </w:t>
      </w:r>
      <w:r w:rsidR="00F15F90">
        <w:t>o menú de Wampserver</w:t>
      </w:r>
      <w:r w:rsidR="003C3FD9" w:rsidRPr="00460F41">
        <w:t xml:space="preserve"> e selecci</w:t>
      </w:r>
      <w:r>
        <w:t>ónase '</w:t>
      </w:r>
      <w:r w:rsidR="003C3FD9" w:rsidRPr="00460F41">
        <w:t>MySQL console' no submenú de MySQL.</w:t>
      </w:r>
      <w:r w:rsidR="005F594E">
        <w:t xml:space="preserve"> </w:t>
      </w:r>
      <w:r w:rsidR="001F450D">
        <w:t>Ábrese</w:t>
      </w:r>
      <w:r w:rsidR="003C3FD9">
        <w:t xml:space="preserve"> unha consola en modo texto q</w:t>
      </w:r>
      <w:r w:rsidR="00A51A76">
        <w:t>ue solicita introducir o</w:t>
      </w:r>
      <w:r w:rsidR="003C3FD9">
        <w:t xml:space="preserve"> contrasinal do usu</w:t>
      </w:r>
      <w:r w:rsidR="003C3FD9">
        <w:t>a</w:t>
      </w:r>
      <w:r w:rsidR="003C3FD9">
        <w:t xml:space="preserve">rio </w:t>
      </w:r>
      <w:r w:rsidR="003C3FD9" w:rsidRPr="007A1666">
        <w:rPr>
          <w:i/>
        </w:rPr>
        <w:t>root</w:t>
      </w:r>
      <w:r w:rsidR="004E748C">
        <w:t>. Unha vez introducida o</w:t>
      </w:r>
      <w:r w:rsidR="003C3FD9">
        <w:t xml:space="preserve"> contrasinal</w:t>
      </w:r>
      <w:r>
        <w:t xml:space="preserve">, móstrase </w:t>
      </w:r>
      <w:r w:rsidR="003C3FD9">
        <w:t xml:space="preserve">o prompt </w:t>
      </w:r>
      <w:r w:rsidR="003C3FD9" w:rsidRPr="007A1666">
        <w:rPr>
          <w:i/>
        </w:rPr>
        <w:t>mysql&gt;</w:t>
      </w:r>
      <w:r w:rsidR="003C3FD9">
        <w:t xml:space="preserve"> que indica que e</w:t>
      </w:r>
      <w:r w:rsidR="003C3FD9">
        <w:t>s</w:t>
      </w:r>
      <w:r w:rsidR="003C3FD9">
        <w:t xml:space="preserve">tá establecida a conexión co servidor e se poden empezar a escribir </w:t>
      </w:r>
      <w:r w:rsidR="00C4078A">
        <w:t>sentenza</w:t>
      </w:r>
      <w:r w:rsidR="003C3FD9">
        <w:t>s para que o servidor as execute</w:t>
      </w:r>
      <w:r>
        <w:t>.</w:t>
      </w:r>
    </w:p>
    <w:tbl>
      <w:tblPr>
        <w:tblStyle w:val="Tablaconcuadrcula"/>
        <w:tblW w:w="0" w:type="auto"/>
        <w:tblInd w:w="1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61"/>
        <w:gridCol w:w="5299"/>
      </w:tblGrid>
      <w:tr w:rsidR="00705071" w:rsidTr="00705071">
        <w:tc>
          <w:tcPr>
            <w:tcW w:w="3261" w:type="dxa"/>
          </w:tcPr>
          <w:p w:rsidR="00705071" w:rsidRPr="00705071" w:rsidRDefault="00705071" w:rsidP="00705071">
            <w:pPr>
              <w:pStyle w:val="tt1c"/>
            </w:pPr>
            <w:r w:rsidRPr="00705071">
              <w:rPr>
                <w:noProof/>
                <w:lang w:val="es-ES"/>
              </w:rPr>
              <w:lastRenderedPageBreak/>
              <w:drawing>
                <wp:inline distT="0" distB="0" distL="0" distR="0">
                  <wp:extent cx="1253765" cy="1554863"/>
                  <wp:effectExtent l="19050" t="0" r="3535" b="0"/>
                  <wp:docPr id="27" name="26 Imagen" descr="wamp_consolaMySQL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mp_consolaMySQL.emf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65" cy="15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9" w:type="dxa"/>
          </w:tcPr>
          <w:p w:rsidR="00705071" w:rsidRPr="00705071" w:rsidRDefault="00705071" w:rsidP="00705071">
            <w:pPr>
              <w:pStyle w:val="tt1c"/>
            </w:pPr>
            <w:r w:rsidRPr="00705071">
              <w:rPr>
                <w:noProof/>
                <w:lang w:val="es-ES"/>
              </w:rPr>
              <w:drawing>
                <wp:inline distT="0" distB="0" distL="0" distR="0">
                  <wp:extent cx="3143689" cy="1852871"/>
                  <wp:effectExtent l="19050" t="0" r="0" b="0"/>
                  <wp:docPr id="28" name="8 Imagen" descr="wamp_consolaMySQ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mp_consolaMySQL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85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FD9" w:rsidRDefault="007A1666" w:rsidP="007A1666">
      <w:pPr>
        <w:pStyle w:val="tx1"/>
      </w:pPr>
      <w:r>
        <w:t xml:space="preserve">Poderíanse teclear </w:t>
      </w:r>
      <w:r w:rsidR="00C4078A">
        <w:t>sentenza</w:t>
      </w:r>
      <w:r>
        <w:t>s SQL e tamén s</w:t>
      </w:r>
      <w:r w:rsidR="003C3FD9">
        <w:t>e poden executar comandos propios da cons</w:t>
      </w:r>
      <w:r w:rsidR="003C3FD9">
        <w:t>o</w:t>
      </w:r>
      <w:r w:rsidR="004E748C">
        <w:t>la. Para ver unha relación d</w:t>
      </w:r>
      <w:r w:rsidR="003C3FD9">
        <w:t>estes comandos hai que executar o comando help ou \h.</w:t>
      </w:r>
    </w:p>
    <w:p w:rsidR="007A1666" w:rsidRDefault="00B121FC" w:rsidP="00F15F90">
      <w:pPr>
        <w:pStyle w:val="p1"/>
      </w:pPr>
      <w:r w:rsidRPr="00460F41">
        <w:t>Tarefa 1.</w:t>
      </w:r>
      <w:r w:rsidR="00225630">
        <w:t>3</w:t>
      </w:r>
    </w:p>
    <w:p w:rsidR="00454683" w:rsidRDefault="00B121FC" w:rsidP="00B82F87">
      <w:pPr>
        <w:pStyle w:val="tx1"/>
      </w:pPr>
      <w:r w:rsidRPr="00460F41">
        <w:t>De</w:t>
      </w:r>
      <w:r w:rsidR="00B82F87">
        <w:t xml:space="preserve">sprégase </w:t>
      </w:r>
      <w:r w:rsidR="00F15F90">
        <w:t>o menú de Wampserver</w:t>
      </w:r>
      <w:r w:rsidRPr="00460F41">
        <w:t xml:space="preserve"> e selecc</w:t>
      </w:r>
      <w:r w:rsidR="004E748C">
        <w:t xml:space="preserve">iónase </w:t>
      </w:r>
      <w:r>
        <w:t>a opción '</w:t>
      </w:r>
      <w:r w:rsidR="00225630">
        <w:t>phpMyAdmin</w:t>
      </w:r>
      <w:r>
        <w:t>'</w:t>
      </w:r>
      <w:r w:rsidRPr="00460F41">
        <w:t xml:space="preserve"> no menú </w:t>
      </w:r>
      <w:r>
        <w:t>pri</w:t>
      </w:r>
      <w:r>
        <w:t>n</w:t>
      </w:r>
      <w:r>
        <w:t>cipal.</w:t>
      </w:r>
      <w:r w:rsidR="00454683">
        <w:t xml:space="preserve"> Ábrese o navegador configurado por defecto na instalación de WampServer</w:t>
      </w:r>
      <w:r w:rsidR="00B82F87">
        <w:t xml:space="preserve"> que </w:t>
      </w:r>
      <w:r w:rsidR="00454683">
        <w:t>chama á aplicación phpMyAdmin na máquina local (localhost), que é un dos compoñentes que instala WampServer.</w:t>
      </w:r>
    </w:p>
    <w:p w:rsidR="00D7758F" w:rsidRPr="00D7758F" w:rsidRDefault="00D7758F" w:rsidP="00D7758F">
      <w:r>
        <w:t xml:space="preserve">Na configuración estándar de Wampserver establécese a conexión co servidor MySQL utilizando a conta de usuario do administrador (root), aínda que isto se pode cambiar nos ficheiros de configuración de </w:t>
      </w:r>
      <w:r w:rsidRPr="00460F41">
        <w:t>Wampserver</w:t>
      </w:r>
      <w:r>
        <w:t>.</w:t>
      </w:r>
    </w:p>
    <w:p w:rsidR="00D7758F" w:rsidRPr="00D7758F" w:rsidRDefault="00D7758F" w:rsidP="00D7758F">
      <w:r>
        <w:t xml:space="preserve">No caso de non ter instalado </w:t>
      </w:r>
      <w:r w:rsidRPr="00460F41">
        <w:t>Wampserver</w:t>
      </w:r>
      <w:r>
        <w:t>, habería que abrir un navegador, indicar a url do servidor no que está instalado phpMyAdmin e identificarse mediante un nome de usu</w:t>
      </w:r>
      <w:r>
        <w:t>a</w:t>
      </w:r>
      <w:r>
        <w:t>rio e unha contrasinal como un usuario de MySQL.</w:t>
      </w:r>
    </w:p>
    <w:tbl>
      <w:tblPr>
        <w:tblStyle w:val="Tablaconcuadrcula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52"/>
        <w:gridCol w:w="6292"/>
      </w:tblGrid>
      <w:tr w:rsidR="00454683" w:rsidTr="005F594E">
        <w:trPr>
          <w:trHeight w:val="4205"/>
        </w:trPr>
        <w:tc>
          <w:tcPr>
            <w:tcW w:w="2552" w:type="dxa"/>
          </w:tcPr>
          <w:p w:rsidR="00454683" w:rsidRDefault="00454683" w:rsidP="00705071">
            <w:pPr>
              <w:pStyle w:val="tt1c"/>
            </w:pPr>
            <w:r w:rsidRPr="00454683">
              <w:rPr>
                <w:noProof/>
                <w:lang w:val="es-ES"/>
              </w:rPr>
              <w:drawing>
                <wp:inline distT="0" distB="0" distL="0" distR="0">
                  <wp:extent cx="1018128" cy="1453873"/>
                  <wp:effectExtent l="19050" t="0" r="0" b="0"/>
                  <wp:docPr id="16" name="10 Imagen" descr="wamp_phpMyAdmi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mp_phpMyAdmin.emf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128" cy="145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2" w:type="dxa"/>
          </w:tcPr>
          <w:p w:rsidR="00454683" w:rsidRDefault="00454683" w:rsidP="00705071">
            <w:pPr>
              <w:pStyle w:val="tt1c"/>
            </w:pPr>
            <w:r w:rsidRPr="00454683">
              <w:rPr>
                <w:noProof/>
                <w:lang w:val="es-ES"/>
              </w:rPr>
              <w:drawing>
                <wp:inline distT="0" distB="0" distL="0" distR="0">
                  <wp:extent cx="3407568" cy="2367293"/>
                  <wp:effectExtent l="19050" t="0" r="2382" b="0"/>
                  <wp:docPr id="17" name="11 Imagen" descr="phpMyAdm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pMyAdmin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568" cy="236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924" w:rsidRDefault="00294924" w:rsidP="00294924">
      <w:pPr>
        <w:pStyle w:val="n3"/>
      </w:pPr>
      <w:bookmarkStart w:id="68" w:name="_Toc443054245"/>
      <w:r w:rsidRPr="00294924">
        <w:t>Tarefa</w:t>
      </w:r>
      <w:r w:rsidR="008657E1">
        <w:t xml:space="preserve"> 2</w:t>
      </w:r>
      <w:r w:rsidRPr="00294924">
        <w:t>. Crea</w:t>
      </w:r>
      <w:r w:rsidR="008657E1">
        <w:t>r</w:t>
      </w:r>
      <w:r w:rsidRPr="00294924">
        <w:t xml:space="preserve"> bases de datos empregando a </w:t>
      </w:r>
      <w:r w:rsidR="00C4078A">
        <w:t>sentenza</w:t>
      </w:r>
      <w:r>
        <w:t xml:space="preserve"> CREATE</w:t>
      </w:r>
      <w:bookmarkEnd w:id="68"/>
    </w:p>
    <w:p w:rsidR="00294924" w:rsidRDefault="00B82F87" w:rsidP="00294924">
      <w:pPr>
        <w:pStyle w:val="tx1"/>
      </w:pPr>
      <w:r>
        <w:t>A tarefa consiste en c</w:t>
      </w:r>
      <w:r w:rsidR="00591CC3">
        <w:t>rea</w:t>
      </w:r>
      <w:r w:rsidR="008657E1">
        <w:t>r</w:t>
      </w:r>
      <w:r w:rsidR="00591CC3">
        <w:t xml:space="preserve"> unha base de datos con nome </w:t>
      </w:r>
      <w:r w:rsidR="00884792">
        <w:rPr>
          <w:i/>
        </w:rPr>
        <w:t>practicas2</w:t>
      </w:r>
      <w:r w:rsidR="00591CC3">
        <w:t>, utiliza</w:t>
      </w:r>
      <w:r w:rsidR="00F15F90">
        <w:t>ndo o xogo de carácteres latin1</w:t>
      </w:r>
      <w:r w:rsidR="00591CC3">
        <w:t xml:space="preserve"> e </w:t>
      </w:r>
      <w:r w:rsidR="00A24CDD">
        <w:t xml:space="preserve">o idioma </w:t>
      </w:r>
      <w:r w:rsidR="00591CC3">
        <w:t xml:space="preserve">español. </w:t>
      </w:r>
    </w:p>
    <w:p w:rsidR="00294924" w:rsidRDefault="00294924" w:rsidP="005C56B0">
      <w:pPr>
        <w:pStyle w:val="n5"/>
      </w:pPr>
      <w:bookmarkStart w:id="69" w:name="_Toc443054246"/>
      <w:r>
        <w:t>Solución</w:t>
      </w:r>
      <w:bookmarkEnd w:id="69"/>
    </w:p>
    <w:p w:rsidR="00F471EA" w:rsidRPr="000E44AF" w:rsidRDefault="00F471E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-- Creación da base de datos </w:t>
      </w:r>
      <w:r w:rsidR="001271CB">
        <w:rPr>
          <w:rFonts w:ascii="Courier New" w:hAnsi="Courier New" w:cs="Courier New"/>
          <w:color w:val="C0C0C0"/>
          <w:sz w:val="16"/>
          <w:szCs w:val="16"/>
          <w:highlight w:val="white"/>
        </w:rPr>
        <w:t>practicas2</w:t>
      </w:r>
    </w:p>
    <w:p w:rsidR="00F471EA" w:rsidRPr="000E44AF" w:rsidRDefault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practicas2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F471EA" w:rsidRPr="000E44AF" w:rsidRDefault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</w:t>
      </w:r>
    </w:p>
    <w:p w:rsidR="00F471EA" w:rsidRPr="000E44AF" w:rsidRDefault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latin1_spanish_ci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471EA" w:rsidRPr="000E44AF" w:rsidRDefault="00F471E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C0C0C0"/>
          <w:sz w:val="16"/>
          <w:szCs w:val="16"/>
          <w:highlight w:val="white"/>
        </w:rPr>
        <w:t>/* ou tamén */</w:t>
      </w:r>
    </w:p>
    <w:p w:rsidR="00F471EA" w:rsidRPr="000E44AF" w:rsidRDefault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schema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practicas2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471EA" w:rsidRPr="000E44AF" w:rsidRDefault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</w:t>
      </w:r>
    </w:p>
    <w:p w:rsidR="00F471EA" w:rsidRDefault="003379E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latin1_spanish_ci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7615B" w:rsidRDefault="005948B2" w:rsidP="0027615B">
      <w:pPr>
        <w:pStyle w:val="tx1"/>
        <w:rPr>
          <w:highlight w:val="white"/>
        </w:rPr>
      </w:pPr>
      <w:r>
        <w:rPr>
          <w:highlight w:val="white"/>
        </w:rPr>
        <w:t>Cando</w:t>
      </w:r>
      <w:r w:rsidR="0027615B">
        <w:rPr>
          <w:highlight w:val="white"/>
        </w:rPr>
        <w:t xml:space="preserve"> se traballa con MySQL Workbench </w:t>
      </w:r>
      <w:r>
        <w:rPr>
          <w:highlight w:val="white"/>
        </w:rPr>
        <w:t xml:space="preserve">como editor, </w:t>
      </w:r>
      <w:r w:rsidR="00B82F87">
        <w:rPr>
          <w:highlight w:val="white"/>
        </w:rPr>
        <w:t>pode oco</w:t>
      </w:r>
      <w:r w:rsidR="0027615B">
        <w:rPr>
          <w:highlight w:val="white"/>
        </w:rPr>
        <w:t>rr</w:t>
      </w:r>
      <w:r w:rsidR="00B82F87">
        <w:rPr>
          <w:highlight w:val="white"/>
        </w:rPr>
        <w:t>e</w:t>
      </w:r>
      <w:r w:rsidR="0027615B">
        <w:rPr>
          <w:highlight w:val="white"/>
        </w:rPr>
        <w:t xml:space="preserve">r que </w:t>
      </w:r>
      <w:r w:rsidR="00B82F87">
        <w:rPr>
          <w:highlight w:val="white"/>
        </w:rPr>
        <w:t>despois de ex</w:t>
      </w:r>
      <w:r w:rsidR="00B82F87">
        <w:rPr>
          <w:highlight w:val="white"/>
        </w:rPr>
        <w:t>e</w:t>
      </w:r>
      <w:r w:rsidR="00B82F87">
        <w:rPr>
          <w:highlight w:val="white"/>
        </w:rPr>
        <w:t xml:space="preserve">cutar o </w:t>
      </w:r>
      <w:r w:rsidR="00B82F87" w:rsidRPr="00A55033">
        <w:rPr>
          <w:i/>
          <w:highlight w:val="white"/>
        </w:rPr>
        <w:t>script</w:t>
      </w:r>
      <w:r w:rsidR="00B82F87">
        <w:rPr>
          <w:highlight w:val="white"/>
        </w:rPr>
        <w:t xml:space="preserve"> anterior, </w:t>
      </w:r>
      <w:r w:rsidR="0027615B">
        <w:rPr>
          <w:highlight w:val="white"/>
        </w:rPr>
        <w:t>a base de datos non apare</w:t>
      </w:r>
      <w:r w:rsidR="00B82F87">
        <w:rPr>
          <w:highlight w:val="white"/>
        </w:rPr>
        <w:t>za</w:t>
      </w:r>
      <w:r w:rsidR="0027615B">
        <w:rPr>
          <w:highlight w:val="white"/>
        </w:rPr>
        <w:t xml:space="preserve"> na relación de bases de datos (</w:t>
      </w:r>
      <w:r w:rsidR="0027615B" w:rsidRPr="0027615B">
        <w:rPr>
          <w:i/>
          <w:highlight w:val="white"/>
        </w:rPr>
        <w:t>schemas</w:t>
      </w:r>
      <w:r w:rsidR="0027615B">
        <w:rPr>
          <w:highlight w:val="white"/>
        </w:rPr>
        <w:t>) que hai na parte esquerda da pantalla. Nese caso</w:t>
      </w:r>
      <w:r w:rsidR="00B82F87">
        <w:rPr>
          <w:highlight w:val="white"/>
        </w:rPr>
        <w:t>,</w:t>
      </w:r>
      <w:r w:rsidR="0027615B">
        <w:rPr>
          <w:highlight w:val="white"/>
        </w:rPr>
        <w:t xml:space="preserve"> </w:t>
      </w:r>
      <w:r w:rsidR="004E748C">
        <w:rPr>
          <w:highlight w:val="white"/>
        </w:rPr>
        <w:t>pódese</w:t>
      </w:r>
      <w:r w:rsidR="0027615B">
        <w:rPr>
          <w:highlight w:val="white"/>
        </w:rPr>
        <w:t xml:space="preserve"> refrescar a información</w:t>
      </w:r>
      <w:r>
        <w:rPr>
          <w:highlight w:val="white"/>
        </w:rPr>
        <w:t xml:space="preserve"> so</w:t>
      </w:r>
      <w:r w:rsidR="00474B8E">
        <w:rPr>
          <w:highlight w:val="white"/>
        </w:rPr>
        <w:t>bre as</w:t>
      </w:r>
      <w:r w:rsidR="00F15F90">
        <w:rPr>
          <w:highlight w:val="white"/>
        </w:rPr>
        <w:t xml:space="preserve"> bases de datos</w:t>
      </w:r>
      <w:r w:rsidR="0027615B">
        <w:rPr>
          <w:highlight w:val="white"/>
        </w:rPr>
        <w:t xml:space="preserve"> seleccionando o botón que está situado xunto a</w:t>
      </w:r>
      <w:r w:rsidR="00474B8E">
        <w:rPr>
          <w:highlight w:val="white"/>
        </w:rPr>
        <w:t>o</w:t>
      </w:r>
      <w:r w:rsidR="00F15F90">
        <w:rPr>
          <w:highlight w:val="white"/>
        </w:rPr>
        <w:t xml:space="preserve"> título SCHEMAS.</w:t>
      </w:r>
    </w:p>
    <w:p w:rsidR="0027615B" w:rsidRPr="0027615B" w:rsidRDefault="0027615B" w:rsidP="0027615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51790" cy="472556"/>
            <wp:effectExtent l="19050" t="0" r="0" b="0"/>
            <wp:docPr id="10" name="9 Imagen" descr="workbench_refresca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bench_refrescar.emf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51790" cy="4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24" w:rsidRDefault="008657E1" w:rsidP="00294924">
      <w:pPr>
        <w:pStyle w:val="n3"/>
      </w:pPr>
      <w:bookmarkStart w:id="70" w:name="_Toc443054247"/>
      <w:r>
        <w:t>Tarefa 3</w:t>
      </w:r>
      <w:r w:rsidR="00294924" w:rsidRPr="00294924">
        <w:t xml:space="preserve">. Poñer en uso as bases de datos empregando a </w:t>
      </w:r>
      <w:r w:rsidR="00C4078A">
        <w:t>sente</w:t>
      </w:r>
      <w:r w:rsidR="00C4078A">
        <w:t>n</w:t>
      </w:r>
      <w:r w:rsidR="00C4078A">
        <w:t>za</w:t>
      </w:r>
      <w:r w:rsidR="00294924" w:rsidRPr="00294924">
        <w:t xml:space="preserve"> USE</w:t>
      </w:r>
      <w:bookmarkEnd w:id="70"/>
      <w:r w:rsidR="00294924" w:rsidRPr="00294924">
        <w:t xml:space="preserve"> </w:t>
      </w:r>
    </w:p>
    <w:p w:rsidR="005C56B0" w:rsidRDefault="00B82F87" w:rsidP="005C56B0">
      <w:pPr>
        <w:pStyle w:val="tx1"/>
      </w:pPr>
      <w:r>
        <w:t>A tarefa consiste en p</w:t>
      </w:r>
      <w:r w:rsidR="008657E1">
        <w:t>oñer</w:t>
      </w:r>
      <w:r w:rsidR="00591CC3">
        <w:t xml:space="preserve"> en uso a base de datos </w:t>
      </w:r>
      <w:r w:rsidR="00884792">
        <w:rPr>
          <w:i/>
        </w:rPr>
        <w:t>practicas2</w:t>
      </w:r>
      <w:r w:rsidR="00591CC3">
        <w:t xml:space="preserve"> creada na tarefa anterior</w:t>
      </w:r>
      <w:r>
        <w:t xml:space="preserve"> e o</w:t>
      </w:r>
      <w:r>
        <w:t>b</w:t>
      </w:r>
      <w:r>
        <w:t xml:space="preserve">servar o </w:t>
      </w:r>
      <w:r w:rsidR="00591CC3">
        <w:t xml:space="preserve">que sucede na </w:t>
      </w:r>
      <w:r w:rsidR="001D335D">
        <w:t xml:space="preserve">zona de navegación </w:t>
      </w:r>
      <w:r w:rsidR="00591CC3">
        <w:t>(</w:t>
      </w:r>
      <w:r w:rsidR="00F102EA">
        <w:t>SCHEMAS</w:t>
      </w:r>
      <w:r w:rsidR="00591CC3">
        <w:t>)</w:t>
      </w:r>
      <w:r w:rsidR="00F102EA">
        <w:t xml:space="preserve"> de MySQL Workbench</w:t>
      </w:r>
      <w:r w:rsidR="000B33F5">
        <w:t>.</w:t>
      </w:r>
    </w:p>
    <w:p w:rsidR="005C56B0" w:rsidRDefault="005C56B0" w:rsidP="005C56B0">
      <w:pPr>
        <w:pStyle w:val="n5"/>
      </w:pPr>
      <w:bookmarkStart w:id="71" w:name="_Toc443054248"/>
      <w:r>
        <w:t>Solución</w:t>
      </w:r>
      <w:bookmarkEnd w:id="71"/>
    </w:p>
    <w:p w:rsidR="00F471EA" w:rsidRPr="000E44AF" w:rsidRDefault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practicas2</w:t>
      </w:r>
      <w:r w:rsidR="00F471EA"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24CDD" w:rsidRDefault="005F5B18" w:rsidP="00F15F90">
      <w:pPr>
        <w:pStyle w:val="tx1"/>
      </w:pPr>
      <w:r>
        <w:t>Utilizando MySQL Workbench, o nome da base de datos en uso aparece destacado en l</w:t>
      </w:r>
      <w:r>
        <w:t>e</w:t>
      </w:r>
      <w:r>
        <w:t>tra negriña na zona de navegación situada na parte esquerda da pantalla</w:t>
      </w:r>
      <w:r w:rsidR="00F102EA">
        <w:t xml:space="preserve"> (SCHEMAS)</w:t>
      </w:r>
      <w:r>
        <w:t xml:space="preserve">, </w:t>
      </w:r>
      <w:r w:rsidR="00FF6A73">
        <w:t>i</w:t>
      </w:r>
      <w:r w:rsidR="00FF6A73">
        <w:t>n</w:t>
      </w:r>
      <w:r w:rsidR="00FF6A73">
        <w:t>dicando que esa é a base de datos activa.</w:t>
      </w:r>
      <w:r w:rsidR="005704F6">
        <w:t xml:space="preserve"> Todas as sentenzas que se executen a partir dese momento afectarán a esa base de datos, a non ser que se indique o nome doutra base de datos na propia sentenza.</w:t>
      </w:r>
    </w:p>
    <w:p w:rsidR="00A24CDD" w:rsidRDefault="00A24CDD" w:rsidP="00A24CD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728663" cy="595313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59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24" w:rsidRDefault="00294924" w:rsidP="00294924">
      <w:pPr>
        <w:pStyle w:val="n3"/>
      </w:pPr>
      <w:bookmarkStart w:id="72" w:name="_Toc443054249"/>
      <w:r>
        <w:t xml:space="preserve">Tarefa </w:t>
      </w:r>
      <w:r w:rsidR="008657E1">
        <w:t>4</w:t>
      </w:r>
      <w:r w:rsidRPr="00294924">
        <w:t xml:space="preserve">. </w:t>
      </w:r>
      <w:r w:rsidR="006D1A03">
        <w:t>Borrar</w:t>
      </w:r>
      <w:r w:rsidRPr="00294924">
        <w:t xml:space="preserve"> bases de datos empregando a </w:t>
      </w:r>
      <w:r w:rsidR="00C4078A">
        <w:t>sentenza</w:t>
      </w:r>
      <w:r w:rsidR="005C56B0">
        <w:t xml:space="preserve"> </w:t>
      </w:r>
      <w:r w:rsidR="006D1A03">
        <w:t>DROP</w:t>
      </w:r>
      <w:bookmarkEnd w:id="72"/>
    </w:p>
    <w:p w:rsidR="005C56B0" w:rsidRDefault="00B82F87" w:rsidP="005C56B0">
      <w:pPr>
        <w:pStyle w:val="tx1"/>
      </w:pPr>
      <w:r>
        <w:t>A tarefa consiste en b</w:t>
      </w:r>
      <w:r w:rsidR="00F102EA">
        <w:t>orra</w:t>
      </w:r>
      <w:r w:rsidR="008657E1">
        <w:t>r</w:t>
      </w:r>
      <w:r w:rsidR="00F102EA">
        <w:t xml:space="preserve"> a base de datos </w:t>
      </w:r>
      <w:r w:rsidR="00884792">
        <w:rPr>
          <w:i/>
        </w:rPr>
        <w:t>practicas2</w:t>
      </w:r>
      <w:r w:rsidR="000B33F5">
        <w:t>.</w:t>
      </w:r>
    </w:p>
    <w:p w:rsidR="005C56B0" w:rsidRDefault="005C56B0" w:rsidP="005C56B0">
      <w:pPr>
        <w:pStyle w:val="n5"/>
      </w:pPr>
      <w:bookmarkStart w:id="73" w:name="_Toc443054250"/>
      <w:r>
        <w:t>Solución</w:t>
      </w:r>
      <w:bookmarkEnd w:id="73"/>
    </w:p>
    <w:p w:rsidR="00F471EA" w:rsidRPr="000E44AF" w:rsidRDefault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practicas2</w:t>
      </w:r>
      <w:r w:rsidR="00F471EA"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4924" w:rsidRDefault="008657E1" w:rsidP="00294924">
      <w:pPr>
        <w:pStyle w:val="n3"/>
      </w:pPr>
      <w:bookmarkStart w:id="74" w:name="_Toc443054251"/>
      <w:r>
        <w:t>Tarefa 5</w:t>
      </w:r>
      <w:r w:rsidR="00294924" w:rsidRPr="00294924">
        <w:t>. Crea</w:t>
      </w:r>
      <w:r>
        <w:t>r</w:t>
      </w:r>
      <w:r w:rsidR="00294924" w:rsidRPr="00294924">
        <w:t xml:space="preserve"> táboa</w:t>
      </w:r>
      <w:r w:rsidR="005C56B0">
        <w:t xml:space="preserve">s empregando a </w:t>
      </w:r>
      <w:r w:rsidR="00C4078A">
        <w:t>sentenza</w:t>
      </w:r>
      <w:r w:rsidR="005C56B0">
        <w:t xml:space="preserve"> CREATE</w:t>
      </w:r>
      <w:bookmarkEnd w:id="74"/>
    </w:p>
    <w:p w:rsidR="00B82F87" w:rsidRPr="00B82F87" w:rsidRDefault="00B82F87" w:rsidP="00B82F87">
      <w:pPr>
        <w:pStyle w:val="tx1"/>
      </w:pPr>
      <w:r>
        <w:t>A tarefa consiste en crear varias táboas:</w:t>
      </w:r>
    </w:p>
    <w:p w:rsidR="001F450D" w:rsidRDefault="008657E1" w:rsidP="008260AB">
      <w:pPr>
        <w:pStyle w:val="p1"/>
      </w:pPr>
      <w:r>
        <w:t>T</w:t>
      </w:r>
      <w:r w:rsidR="001F450D">
        <w:t xml:space="preserve">arefa 5.1. Crear a </w:t>
      </w:r>
      <w:r w:rsidR="00AB71E7">
        <w:t xml:space="preserve">base de datos </w:t>
      </w:r>
      <w:r w:rsidR="00884792">
        <w:rPr>
          <w:i/>
        </w:rPr>
        <w:t>practicas1</w:t>
      </w:r>
      <w:r w:rsidR="00AB71E7">
        <w:t xml:space="preserve">, </w:t>
      </w:r>
      <w:r w:rsidR="009769D9">
        <w:t>empregando o sistema d</w:t>
      </w:r>
      <w:r w:rsidR="00B82F87">
        <w:t>e codificación utf8 en español e c</w:t>
      </w:r>
      <w:r w:rsidR="00F15F90">
        <w:t>rear nesa base de datos</w:t>
      </w:r>
      <w:r w:rsidR="00AB71E7">
        <w:t xml:space="preserve"> a </w:t>
      </w:r>
      <w:r w:rsidR="001F450D">
        <w:t xml:space="preserve">táboa </w:t>
      </w:r>
      <w:r w:rsidR="001F450D" w:rsidRPr="00460F41">
        <w:rPr>
          <w:i/>
        </w:rPr>
        <w:t>fabricante</w:t>
      </w:r>
      <w:r w:rsidR="001F450D">
        <w:t xml:space="preserve"> co motor de almacen</w:t>
      </w:r>
      <w:r w:rsidR="001F450D">
        <w:t>a</w:t>
      </w:r>
      <w:r w:rsidR="001F450D">
        <w:t xml:space="preserve">mento </w:t>
      </w:r>
      <w:r w:rsidR="007E3E74">
        <w:t>MyISAM</w:t>
      </w:r>
      <w:r w:rsidR="001F450D">
        <w:t>. A estrutura da táboa é a seguinte: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1F450D" w:rsidRPr="00E24593" w:rsidTr="00AB71E7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1F450D" w:rsidRPr="00E24593" w:rsidRDefault="001F450D" w:rsidP="00250C8D">
            <w:pPr>
              <w:pStyle w:val="tt1cn"/>
            </w:pPr>
            <w:r>
              <w:t>Nome</w:t>
            </w:r>
            <w:r w:rsidR="00AB71E7">
              <w:t xml:space="preserve">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1F450D" w:rsidRPr="00E24593" w:rsidRDefault="001F450D" w:rsidP="00250C8D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1F450D" w:rsidRPr="00E24593" w:rsidRDefault="001F450D" w:rsidP="00250C8D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1F450D" w:rsidRDefault="001F450D" w:rsidP="00250C8D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1F450D" w:rsidRPr="00E24593" w:rsidRDefault="001F450D" w:rsidP="00250C8D">
            <w:pPr>
              <w:pStyle w:val="tt1cn"/>
            </w:pPr>
            <w:r>
              <w:t>Observacións</w:t>
            </w:r>
          </w:p>
        </w:tc>
      </w:tr>
      <w:tr w:rsidR="001F450D" w:rsidRPr="00967072" w:rsidTr="00AB71E7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1F450D" w:rsidRPr="00967072" w:rsidRDefault="001F450D" w:rsidP="00250C8D">
            <w:pPr>
              <w:pStyle w:val="tt1"/>
            </w:pPr>
            <w:r>
              <w:t>idFabricante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1F450D" w:rsidRPr="00967072" w:rsidRDefault="001F450D" w:rsidP="00250C8D">
            <w:pPr>
              <w:pStyle w:val="tt1"/>
            </w:pPr>
            <w:r w:rsidRPr="00AD2F80">
              <w:t>char(5)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1F450D" w:rsidRPr="00967072" w:rsidRDefault="001F450D" w:rsidP="00250C8D">
            <w:pPr>
              <w:pStyle w:val="tt1"/>
            </w:pPr>
            <w:r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1F450D" w:rsidRPr="00967072" w:rsidRDefault="001F450D" w:rsidP="00250C8D">
            <w:pPr>
              <w:pStyle w:val="tt1"/>
            </w:pPr>
            <w:r>
              <w:t>Primar</w:t>
            </w:r>
            <w:r w:rsidR="00AB71E7">
              <w:t>ia</w:t>
            </w:r>
          </w:p>
        </w:tc>
        <w:tc>
          <w:tcPr>
            <w:tcW w:w="4961" w:type="dxa"/>
            <w:tcBorders>
              <w:top w:val="single" w:sz="12" w:space="0" w:color="auto"/>
            </w:tcBorders>
          </w:tcPr>
          <w:p w:rsidR="001F450D" w:rsidRPr="00967072" w:rsidRDefault="001F450D" w:rsidP="00AB71E7">
            <w:pPr>
              <w:pStyle w:val="tt1"/>
            </w:pPr>
            <w:r>
              <w:t xml:space="preserve">Código </w:t>
            </w:r>
            <w:r w:rsidR="00AB71E7">
              <w:t>que identifica a cada fabricante</w:t>
            </w:r>
          </w:p>
        </w:tc>
      </w:tr>
      <w:tr w:rsidR="001F450D" w:rsidRPr="00967072" w:rsidTr="00AB71E7">
        <w:tc>
          <w:tcPr>
            <w:tcW w:w="1333" w:type="dxa"/>
            <w:shd w:val="clear" w:color="auto" w:fill="auto"/>
            <w:noWrap/>
          </w:tcPr>
          <w:p w:rsidR="001F450D" w:rsidRPr="00967072" w:rsidRDefault="001F450D" w:rsidP="00250C8D">
            <w:pPr>
              <w:pStyle w:val="tt1"/>
            </w:pPr>
            <w:r>
              <w:t>nome</w:t>
            </w:r>
          </w:p>
        </w:tc>
        <w:tc>
          <w:tcPr>
            <w:tcW w:w="1134" w:type="dxa"/>
          </w:tcPr>
          <w:p w:rsidR="001F450D" w:rsidRPr="00967072" w:rsidRDefault="001F450D" w:rsidP="00250C8D">
            <w:pPr>
              <w:pStyle w:val="tt1"/>
            </w:pPr>
            <w:r w:rsidRPr="00AD2F80"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1F450D" w:rsidRPr="00967072" w:rsidRDefault="001F450D" w:rsidP="00250C8D">
            <w:pPr>
              <w:pStyle w:val="tt1"/>
            </w:pPr>
            <w:r>
              <w:t>N</w:t>
            </w:r>
          </w:p>
        </w:tc>
        <w:tc>
          <w:tcPr>
            <w:tcW w:w="709" w:type="dxa"/>
          </w:tcPr>
          <w:p w:rsidR="001F450D" w:rsidRPr="00967072" w:rsidRDefault="001F450D" w:rsidP="00250C8D">
            <w:pPr>
              <w:pStyle w:val="tt1"/>
            </w:pPr>
          </w:p>
        </w:tc>
        <w:tc>
          <w:tcPr>
            <w:tcW w:w="4961" w:type="dxa"/>
          </w:tcPr>
          <w:p w:rsidR="001F450D" w:rsidRPr="00967072" w:rsidRDefault="001F450D" w:rsidP="00250C8D">
            <w:pPr>
              <w:pStyle w:val="tt1"/>
            </w:pPr>
          </w:p>
        </w:tc>
      </w:tr>
    </w:tbl>
    <w:p w:rsidR="0009087E" w:rsidRDefault="001F450D" w:rsidP="009F2DB1">
      <w:pPr>
        <w:pStyle w:val="p1"/>
      </w:pPr>
      <w:r>
        <w:lastRenderedPageBreak/>
        <w:t>T</w:t>
      </w:r>
      <w:r w:rsidR="008657E1">
        <w:t>arefa 5</w:t>
      </w:r>
      <w:r>
        <w:t>.2</w:t>
      </w:r>
      <w:r w:rsidR="00B61CA5">
        <w:t>.</w:t>
      </w:r>
      <w:r w:rsidR="008260AB">
        <w:t xml:space="preserve"> </w:t>
      </w:r>
      <w:r w:rsidR="0009087E">
        <w:t xml:space="preserve">Crear na base de datos </w:t>
      </w:r>
      <w:r w:rsidR="00884792">
        <w:rPr>
          <w:i/>
        </w:rPr>
        <w:t>practicas1</w:t>
      </w:r>
      <w:r w:rsidR="0009087E">
        <w:t xml:space="preserve"> as táboas </w:t>
      </w:r>
      <w:r w:rsidR="007E3E74">
        <w:t xml:space="preserve">transacionais </w:t>
      </w:r>
      <w:r w:rsidR="0009087E">
        <w:t>correspondentes á interpret</w:t>
      </w:r>
      <w:r w:rsidR="00B82F87">
        <w:t>ación do seguinte diagrama E/R e</w:t>
      </w:r>
      <w:r w:rsidR="003446EA">
        <w:t xml:space="preserve"> ao </w:t>
      </w:r>
      <w:r w:rsidR="0009087E">
        <w:t>seu grafo relacional</w:t>
      </w:r>
      <w:r w:rsidR="005821B3">
        <w:t xml:space="preserve">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2"/>
        <w:gridCol w:w="4507"/>
      </w:tblGrid>
      <w:tr w:rsidR="0009087E" w:rsidTr="005821B3">
        <w:tc>
          <w:tcPr>
            <w:tcW w:w="4252" w:type="dxa"/>
          </w:tcPr>
          <w:p w:rsidR="0009087E" w:rsidRDefault="0009087E" w:rsidP="0009087E">
            <w:pPr>
              <w:ind w:left="0" w:firstLine="0"/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1613254" cy="698672"/>
                  <wp:effectExtent l="19050" t="0" r="0" b="0"/>
                  <wp:docPr id="19" name="18 Imagen" descr="F5_a_AtribitosMultivaluado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_a_AtribitosMultivaluados.emf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254" cy="69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</w:tcPr>
          <w:p w:rsidR="0009087E" w:rsidRDefault="00421D82" w:rsidP="0009087E">
            <w:pPr>
              <w:ind w:left="0" w:firstLine="0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2648531" cy="577993"/>
                  <wp:effectExtent l="19050" t="0" r="0" b="0"/>
                  <wp:docPr id="8" name="7 Imagen" descr="F5_a_AtribitosMultivaluados_R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_a_AtribitosMultivaluados_R.emf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31" cy="57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2EAE" w:rsidRDefault="00DA2EAE" w:rsidP="005821B3">
      <w:pPr>
        <w:pStyle w:val="sp1"/>
      </w:pPr>
      <w:r>
        <w:t>Terase en conta que:</w:t>
      </w:r>
    </w:p>
    <w:p w:rsidR="00DA2EAE" w:rsidRDefault="00DA2EAE" w:rsidP="00DA2EAE">
      <w:pPr>
        <w:pStyle w:val="p2"/>
      </w:pPr>
      <w:r>
        <w:t>O</w:t>
      </w:r>
      <w:r w:rsidR="005821B3">
        <w:t xml:space="preserve"> atributo </w:t>
      </w:r>
      <w:r w:rsidR="005821B3">
        <w:rPr>
          <w:i/>
        </w:rPr>
        <w:t>nac</w:t>
      </w:r>
      <w:r w:rsidR="005821B3" w:rsidRPr="0009087E">
        <w:rPr>
          <w:i/>
        </w:rPr>
        <w:t>ionalidade</w:t>
      </w:r>
      <w:r w:rsidR="005821B3">
        <w:t xml:space="preserve"> é un atributo multivaluado da entidade </w:t>
      </w:r>
      <w:r w:rsidR="005821B3" w:rsidRPr="0009087E">
        <w:rPr>
          <w:i/>
        </w:rPr>
        <w:t>pelicula</w:t>
      </w:r>
      <w:r w:rsidR="005821B3">
        <w:t xml:space="preserve">. </w:t>
      </w:r>
    </w:p>
    <w:p w:rsidR="00DA2EAE" w:rsidRDefault="005821B3" w:rsidP="00DA2EAE">
      <w:pPr>
        <w:pStyle w:val="p2"/>
      </w:pPr>
      <w:r>
        <w:t xml:space="preserve">O xogo de carácteres para almacenar os datos </w:t>
      </w:r>
      <w:r w:rsidR="002E4310">
        <w:t>nas columnas desta</w:t>
      </w:r>
      <w:r w:rsidR="00E92F6E">
        <w:t>s</w:t>
      </w:r>
      <w:r w:rsidR="002E4310">
        <w:t xml:space="preserve"> táboa</w:t>
      </w:r>
      <w:r w:rsidR="00E92F6E">
        <w:t>s</w:t>
      </w:r>
      <w:r>
        <w:t xml:space="preserve"> será latin1 </w:t>
      </w:r>
      <w:r w:rsidR="00DA2EAE">
        <w:t xml:space="preserve">e a colación </w:t>
      </w:r>
      <w:r>
        <w:t xml:space="preserve">en español. </w:t>
      </w:r>
    </w:p>
    <w:p w:rsidR="00DA2EAE" w:rsidRDefault="000A3392" w:rsidP="00DA2EAE">
      <w:pPr>
        <w:pStyle w:val="p2"/>
      </w:pPr>
      <w:r>
        <w:t xml:space="preserve">O atributo </w:t>
      </w:r>
      <w:r w:rsidRPr="00DA2EAE">
        <w:rPr>
          <w:i/>
        </w:rPr>
        <w:t>codPelicula</w:t>
      </w:r>
      <w:r>
        <w:t xml:space="preserve"> será un valor numérico que se irá incrementando, de forma automática, nunha unidade cada vez que insira unha nova fila na táboa </w:t>
      </w:r>
      <w:r w:rsidRPr="000A3392">
        <w:rPr>
          <w:i/>
        </w:rPr>
        <w:t>pelicula</w:t>
      </w:r>
      <w:r>
        <w:t xml:space="preserve">. </w:t>
      </w:r>
    </w:p>
    <w:p w:rsidR="00DA2EAE" w:rsidRDefault="005821B3" w:rsidP="00DA2EAE">
      <w:pPr>
        <w:pStyle w:val="p2"/>
      </w:pPr>
      <w:r>
        <w:t xml:space="preserve">O atributo </w:t>
      </w:r>
      <w:r w:rsidRPr="005821B3">
        <w:rPr>
          <w:i/>
        </w:rPr>
        <w:t>titulo</w:t>
      </w:r>
      <w:r>
        <w:t xml:space="preserve"> </w:t>
      </w:r>
      <w:r w:rsidR="000A3392">
        <w:t>ocupa como máximo 100 ca</w:t>
      </w:r>
      <w:r w:rsidR="00DA2EAE">
        <w:t>rácteres, e non admitirá</w:t>
      </w:r>
      <w:r w:rsidR="00E877CD">
        <w:t xml:space="preserve"> valores nulos</w:t>
      </w:r>
      <w:r>
        <w:t>.</w:t>
      </w:r>
      <w:r w:rsidR="002623FC">
        <w:t xml:space="preserve"> Os valores desta columna almacenaranse utilizando o xogo de carácteres latin1 e o sistema de colación </w:t>
      </w:r>
      <w:r w:rsidR="002623FC" w:rsidRPr="009E6226">
        <w:rPr>
          <w:i/>
        </w:rPr>
        <w:t>general</w:t>
      </w:r>
      <w:r w:rsidR="002623FC">
        <w:t>.</w:t>
      </w:r>
      <w:r>
        <w:t xml:space="preserve"> </w:t>
      </w:r>
    </w:p>
    <w:p w:rsidR="005821B3" w:rsidRPr="005821B3" w:rsidRDefault="005821B3" w:rsidP="00DA2EAE">
      <w:pPr>
        <w:pStyle w:val="p2"/>
      </w:pPr>
      <w:r>
        <w:t xml:space="preserve">O atributo </w:t>
      </w:r>
      <w:r w:rsidRPr="005821B3">
        <w:rPr>
          <w:i/>
        </w:rPr>
        <w:t>duración</w:t>
      </w:r>
      <w:r>
        <w:t xml:space="preserve"> gardar</w:t>
      </w:r>
      <w:r w:rsidR="00DA2EAE">
        <w:t>ase</w:t>
      </w:r>
      <w:r>
        <w:t xml:space="preserve"> como unha cantidade numérica </w:t>
      </w:r>
      <w:r w:rsidR="00E877CD">
        <w:t xml:space="preserve">positiva, </w:t>
      </w:r>
      <w:r>
        <w:t>con dous d</w:t>
      </w:r>
      <w:r>
        <w:t>í</w:t>
      </w:r>
      <w:r>
        <w:t>xitos enteiros e dous decimais.</w:t>
      </w:r>
    </w:p>
    <w:p w:rsidR="009F2DB1" w:rsidRDefault="00B61CA5" w:rsidP="009F2DB1">
      <w:pPr>
        <w:pStyle w:val="p1"/>
      </w:pPr>
      <w:r>
        <w:t>Tarefa 5.3.</w:t>
      </w:r>
      <w:r w:rsidR="0009087E">
        <w:t xml:space="preserve"> </w:t>
      </w:r>
      <w:r w:rsidR="009F2DB1">
        <w:t xml:space="preserve">Crear na base de datos </w:t>
      </w:r>
      <w:r w:rsidR="00884792">
        <w:rPr>
          <w:i/>
        </w:rPr>
        <w:t>practicas1</w:t>
      </w:r>
      <w:r w:rsidR="009F2DB1">
        <w:t>, as táboas</w:t>
      </w:r>
      <w:r w:rsidR="007E3E74">
        <w:t xml:space="preserve"> </w:t>
      </w:r>
      <w:r w:rsidR="009F2DB1">
        <w:t>que correspondan ao seguinte diagrama E/R, interpretando a relación de tipo 1:N.</w:t>
      </w:r>
    </w:p>
    <w:p w:rsidR="00E86D72" w:rsidRDefault="00843BC4" w:rsidP="00E86D7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870829" cy="1048008"/>
            <wp:effectExtent l="19050" t="0" r="0" b="0"/>
            <wp:docPr id="22" name="21 Imagen" descr="F3_Relacions1_N_CICLIST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_Relacions1_N_CICLISTA.emf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0829" cy="10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1F" w:rsidRDefault="00DA2EAE" w:rsidP="00F15F90">
      <w:pPr>
        <w:pStyle w:val="sp11"/>
      </w:pPr>
      <w:r>
        <w:t>Terase en conta que o</w:t>
      </w:r>
      <w:r w:rsidR="00C83E1F">
        <w:t xml:space="preserve"> código do equipo está composto por unha combinación de letras e números cun tamaño fixo de 9 carácteres.</w:t>
      </w:r>
    </w:p>
    <w:p w:rsidR="005931EE" w:rsidRDefault="0009087E" w:rsidP="0009087E">
      <w:pPr>
        <w:pStyle w:val="p1"/>
      </w:pPr>
      <w:r>
        <w:t>Tarefa 5.4</w:t>
      </w:r>
      <w:r w:rsidR="00B61CA5">
        <w:t>.</w:t>
      </w:r>
      <w:r w:rsidR="009F2DB1">
        <w:t xml:space="preserve"> Crear na base de datos </w:t>
      </w:r>
      <w:r w:rsidR="00884792">
        <w:rPr>
          <w:i/>
        </w:rPr>
        <w:t>practicas1</w:t>
      </w:r>
      <w:r w:rsidR="009F2DB1">
        <w:t>, as táboas que correspondan ao seguinte diagrama E/R, interpretando a relación de tipo N:M.</w:t>
      </w:r>
      <w:r w:rsidR="009C2269">
        <w:t xml:space="preserve"> </w:t>
      </w:r>
    </w:p>
    <w:p w:rsidR="0009087E" w:rsidRPr="0009087E" w:rsidRDefault="00F708C2" w:rsidP="005931E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673936" cy="1028954"/>
            <wp:effectExtent l="19050" t="0" r="0" b="0"/>
            <wp:docPr id="1" name="0 Imagen" descr="F3_RelacionsN_M_CONCERTO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_RelacionsN_M_CONCERTOS.emf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3936" cy="10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E" w:rsidRDefault="00DA2EAE" w:rsidP="00F15F90">
      <w:pPr>
        <w:pStyle w:val="sp11"/>
      </w:pPr>
      <w:r>
        <w:t>Terase en conta que:</w:t>
      </w:r>
    </w:p>
    <w:p w:rsidR="00DA2EAE" w:rsidRDefault="005931EE" w:rsidP="00DA2EAE">
      <w:pPr>
        <w:pStyle w:val="p2"/>
      </w:pPr>
      <w:r>
        <w:t xml:space="preserve">O caché do grupo é o mesmo para todos os concertos e </w:t>
      </w:r>
      <w:r w:rsidR="004E748C">
        <w:t>suponse</w:t>
      </w:r>
      <w:r>
        <w:t xml:space="preserve"> que non pode ser superior a 5 millóns de euros. </w:t>
      </w:r>
    </w:p>
    <w:p w:rsidR="00DA2EAE" w:rsidRDefault="00F708C2" w:rsidP="00DA2EAE">
      <w:pPr>
        <w:pStyle w:val="p2"/>
      </w:pPr>
      <w:r>
        <w:t xml:space="preserve">Para facilitar as buscas </w:t>
      </w:r>
      <w:r w:rsidR="00DA2EAE">
        <w:t xml:space="preserve">debe crearse </w:t>
      </w:r>
      <w:r>
        <w:t xml:space="preserve">un índice para a columna </w:t>
      </w:r>
      <w:r w:rsidRPr="00F708C2">
        <w:rPr>
          <w:i/>
        </w:rPr>
        <w:t>nome</w:t>
      </w:r>
      <w:r w:rsidR="005F5B18">
        <w:rPr>
          <w:i/>
        </w:rPr>
        <w:t xml:space="preserve"> </w:t>
      </w:r>
      <w:r w:rsidR="005F5B18">
        <w:t xml:space="preserve">da táboa </w:t>
      </w:r>
      <w:r w:rsidR="005F5B18">
        <w:rPr>
          <w:i/>
        </w:rPr>
        <w:t>grupo</w:t>
      </w:r>
      <w:r>
        <w:t xml:space="preserve">. </w:t>
      </w:r>
    </w:p>
    <w:p w:rsidR="00DA2EAE" w:rsidRDefault="005931EE" w:rsidP="00DA2EAE">
      <w:pPr>
        <w:pStyle w:val="p2"/>
      </w:pPr>
      <w:r>
        <w:t xml:space="preserve">O </w:t>
      </w:r>
      <w:r w:rsidRPr="00F708C2">
        <w:rPr>
          <w:i/>
        </w:rPr>
        <w:t>aforo</w:t>
      </w:r>
      <w:r>
        <w:t xml:space="preserve"> representa o número máximo de espectadores que poden asistir ao concerto</w:t>
      </w:r>
      <w:r w:rsidR="004E748C">
        <w:t xml:space="preserve"> </w:t>
      </w:r>
      <w:r>
        <w:t xml:space="preserve">e como máximo será 100000 persoas. </w:t>
      </w:r>
    </w:p>
    <w:p w:rsidR="005931EE" w:rsidRDefault="005931EE" w:rsidP="00DA2EAE">
      <w:pPr>
        <w:pStyle w:val="p2"/>
      </w:pPr>
      <w:r>
        <w:t xml:space="preserve">O </w:t>
      </w:r>
      <w:r w:rsidRPr="00F708C2">
        <w:rPr>
          <w:i/>
        </w:rPr>
        <w:t>prezo</w:t>
      </w:r>
      <w:r>
        <w:t xml:space="preserve"> das entradas ven da</w:t>
      </w:r>
      <w:r w:rsidR="00DA2EAE">
        <w:t xml:space="preserve">do en euros </w:t>
      </w:r>
      <w:r>
        <w:t>con dous deci</w:t>
      </w:r>
      <w:r w:rsidR="00DA2EAE">
        <w:t xml:space="preserve">mais </w:t>
      </w:r>
      <w:r>
        <w:t xml:space="preserve">e o prezo máximo é 200 euros. </w:t>
      </w:r>
    </w:p>
    <w:p w:rsidR="005C56B0" w:rsidRDefault="0009087E" w:rsidP="008260AB">
      <w:pPr>
        <w:pStyle w:val="p1"/>
      </w:pPr>
      <w:r>
        <w:lastRenderedPageBreak/>
        <w:t>Tarefa 5.5</w:t>
      </w:r>
      <w:r w:rsidR="00B61CA5">
        <w:t>.</w:t>
      </w:r>
      <w:r w:rsidR="009F2DB1">
        <w:t xml:space="preserve"> </w:t>
      </w:r>
      <w:r>
        <w:t xml:space="preserve">Crear na base de datos </w:t>
      </w:r>
      <w:r w:rsidR="00884792">
        <w:rPr>
          <w:i/>
        </w:rPr>
        <w:t>practicas1</w:t>
      </w:r>
      <w:r>
        <w:t>, as táboas que correspondan ao seguinte diagrama E/R, interpretando a relación de tipo 1:1</w:t>
      </w:r>
      <w:r w:rsidR="00DA2EAE">
        <w:t>.</w:t>
      </w:r>
    </w:p>
    <w:p w:rsidR="0009087E" w:rsidRDefault="00BE4C35" w:rsidP="0009087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131236" cy="1149633"/>
            <wp:effectExtent l="19050" t="0" r="0" b="0"/>
            <wp:docPr id="24" name="23 Imagen" descr="F42_Relacions1_1_M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2_Relacions1_1_MER.emf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1236" cy="11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29" w:rsidRDefault="00DA2EAE" w:rsidP="00234E9B">
      <w:pPr>
        <w:pStyle w:val="sp11"/>
      </w:pPr>
      <w:r>
        <w:t xml:space="preserve">Terase en conta que só </w:t>
      </w:r>
      <w:r w:rsidR="002D7629">
        <w:t>existen tres modelos de contadores que se identifican como '</w:t>
      </w:r>
      <w:r w:rsidR="002D7629">
        <w:t>a</w:t>
      </w:r>
      <w:r w:rsidR="002D7629">
        <w:t>eg235','samsung20', e 'aeg55'.</w:t>
      </w:r>
    </w:p>
    <w:p w:rsidR="005C56B0" w:rsidRDefault="005C56B0" w:rsidP="005C56B0">
      <w:pPr>
        <w:pStyle w:val="n5"/>
      </w:pPr>
      <w:bookmarkStart w:id="75" w:name="_Toc443054252"/>
      <w:r>
        <w:t>Solución</w:t>
      </w:r>
      <w:bookmarkEnd w:id="75"/>
    </w:p>
    <w:p w:rsidR="00BE4C35" w:rsidRPr="000A183B" w:rsidRDefault="00DA2EAE" w:rsidP="00234E9B">
      <w:pPr>
        <w:pStyle w:val="p1"/>
      </w:pPr>
      <w:r>
        <w:t>Tarefa 5.1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/*creación da base de datos </w:t>
      </w:r>
      <w:r w:rsidR="007632CF">
        <w:rPr>
          <w:rFonts w:ascii="Courier New" w:hAnsi="Courier New" w:cs="Courier New"/>
          <w:color w:val="80808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/*Se podería crear a táboa sen necesidade de activar a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base de datos, utilizando a notación nomeBd.nomeTaboa: 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fabricante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fabricante  </w:t>
      </w:r>
      <w:r w:rsidRPr="00BE4C35"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  <w:t># nomeBd</w:t>
      </w:r>
      <w:r w:rsidRPr="00BE4C35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.</w:t>
      </w:r>
      <w:r w:rsidRPr="00BE4C35"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  <w:t>nomeTaboa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idFabricante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idFabricante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Default="00BE4C3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05952" w:rsidRPr="001F450D" w:rsidRDefault="00905952" w:rsidP="00234E9B">
      <w:pPr>
        <w:pStyle w:val="sp11"/>
        <w:rPr>
          <w:highlight w:val="white"/>
        </w:rPr>
      </w:pPr>
      <w:r>
        <w:rPr>
          <w:highlight w:val="white"/>
        </w:rPr>
        <w:t>Outra forma de facelo:</w:t>
      </w:r>
    </w:p>
    <w:p w:rsidR="00905952" w:rsidRPr="00BE4C35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/*creación da base de datos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practicas1 utilizando a opción schema</w:t>
      </w: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905952" w:rsidRPr="00BE4C35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schema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</w:p>
    <w:p w:rsidR="00905952" w:rsidRPr="00BE4C35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905952" w:rsidRPr="00BE4C35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05952" w:rsidRDefault="00905952" w:rsidP="0090595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Activar a base de datos practicas1</w:t>
      </w: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*/</w:t>
      </w:r>
    </w:p>
    <w:p w:rsidR="00905952" w:rsidRPr="00BE4C35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05952" w:rsidRDefault="00905952" w:rsidP="0090595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Borrar a táboa no caso de que exista coa sentenza DROP e creala coa sentenza CREATE</w:t>
      </w:r>
    </w:p>
    <w:p w:rsidR="00905952" w:rsidRDefault="00905952" w:rsidP="0090595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As operacións fanse sobre a base de datos activa, que é practicas1</w:t>
      </w: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*/</w:t>
      </w:r>
    </w:p>
    <w:p w:rsidR="00905952" w:rsidRPr="00BE4C35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fabricante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05952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fabricante  </w:t>
      </w:r>
    </w:p>
    <w:p w:rsidR="00905952" w:rsidRPr="00BE4C35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idFabricante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05952" w:rsidRPr="00BE4C35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05952" w:rsidRPr="00BE4C35" w:rsidRDefault="00905952" w:rsidP="009059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idFabricante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05952" w:rsidRDefault="00905952" w:rsidP="0090595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450D" w:rsidRDefault="001F450D" w:rsidP="00234E9B">
      <w:pPr>
        <w:pStyle w:val="p1"/>
      </w:pPr>
      <w:r w:rsidRPr="00DA2EAE">
        <w:t>Tarefa 5.2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/*activación da base de datos </w:t>
      </w:r>
      <w:r w:rsidR="00884792">
        <w:rPr>
          <w:rFonts w:ascii="Courier New" w:hAnsi="Courier New" w:cs="Courier New"/>
          <w:color w:val="808080"/>
          <w:sz w:val="16"/>
          <w:szCs w:val="16"/>
          <w:highlight w:val="white"/>
        </w:rPr>
        <w:t>practicas1</w:t>
      </w:r>
      <w:r w:rsidRPr="00421D8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pelicula, se non existe*/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pelicula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codPelicula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anoRodaxe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titulo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142B2">
        <w:rPr>
          <w:rFonts w:ascii="Courier New" w:hAnsi="Courier New" w:cs="Courier New"/>
          <w:color w:val="000000"/>
          <w:sz w:val="16"/>
          <w:szCs w:val="16"/>
          <w:highlight w:val="white"/>
        </w:rPr>
        <w:t>latin1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="003142B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</w:t>
      </w:r>
      <w:r w:rsidR="000725BB">
        <w:rPr>
          <w:rFonts w:ascii="Courier New" w:hAnsi="Courier New" w:cs="Courier New"/>
          <w:color w:val="000000"/>
          <w:sz w:val="16"/>
          <w:szCs w:val="16"/>
          <w:highlight w:val="white"/>
        </w:rPr>
        <w:t>_general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_ci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xenero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duracion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1D82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>codPelicula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 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latin1_spanish_ci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/*Creación da táboa nacionalidade, se non existe*/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codPelicula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>codPelicula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>nacionalidade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fk_nacionalidade_pelicula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>codPelicula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pelicula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>codPelicula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421D82" w:rsidRPr="00421D82" w:rsidRDefault="00421D8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 </w:t>
      </w:r>
    </w:p>
    <w:p w:rsidR="00421D82" w:rsidRPr="00421D82" w:rsidRDefault="00421D82" w:rsidP="00421D82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1D8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421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latin1_spanish_ci</w:t>
      </w:r>
      <w:r w:rsidRPr="00421D8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9087E" w:rsidRDefault="00DA2EAE" w:rsidP="00234E9B">
      <w:pPr>
        <w:pStyle w:val="p1"/>
      </w:pPr>
      <w:r>
        <w:t>Tarefa 5.3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/*activación da base de datos </w:t>
      </w:r>
      <w:r w:rsidR="00884792">
        <w:rPr>
          <w:rFonts w:ascii="Courier New" w:hAnsi="Courier New" w:cs="Courier New"/>
          <w:color w:val="80808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equipo, se non existe*/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codEquipo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director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600B6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600B69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600B69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00B69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urlWeb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150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600B6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600B69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600B69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00B69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codEquipo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ciclista, se non existe*/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ciclista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fichaFederativa mediumint unsigned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dataNacemento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="006729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6729AF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6729AF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729AF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apelidos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8E18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8E187E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8E187E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E187E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codEquipo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  <w:t xml:space="preserve"># </w:t>
      </w:r>
      <w:r w:rsidRPr="00BE4C35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null:</w:t>
      </w:r>
      <w:r w:rsidRPr="00BE4C35"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  <w:t xml:space="preserve"> cardinalidade mínima 1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fichaFederativa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fk_ciclista_equipo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codEquipo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codEquipo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BE4C35" w:rsidRPr="00BE4C35" w:rsidRDefault="00BE4C35">
      <w:pPr>
        <w:spacing w:after="0"/>
        <w:rPr>
          <w:sz w:val="16"/>
          <w:szCs w:val="16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9087E" w:rsidRDefault="00DA2EAE" w:rsidP="00234E9B">
      <w:pPr>
        <w:pStyle w:val="p1"/>
      </w:pPr>
      <w:r>
        <w:t>Tarefa 5.4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/*activación da base de datos </w:t>
      </w:r>
      <w:r w:rsidR="00884792">
        <w:rPr>
          <w:rFonts w:ascii="Courier New" w:hAnsi="Courier New" w:cs="Courier New"/>
          <w:color w:val="80808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grupo, se non existe*/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codGrupo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cache </w:t>
      </w:r>
      <w:r w:rsidRPr="00EA60F2">
        <w:rPr>
          <w:rFonts w:ascii="Courier New" w:hAnsi="Courier New" w:cs="Courier New"/>
          <w:b/>
          <w:color w:val="0000FF"/>
          <w:sz w:val="16"/>
          <w:szCs w:val="16"/>
          <w:highlight w:val="white"/>
        </w:rPr>
        <w:t>mediumint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="004E0E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4E0EB0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dataFormacion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="004E0E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4E0EB0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Default="00BE4C3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codGrupo</w:t>
      </w:r>
      <w:r w:rsidR="00EA60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EA60F2" w:rsidRPr="00BE4C35" w:rsidRDefault="00A6366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63660">
        <w:rPr>
          <w:rFonts w:ascii="Courier New" w:hAnsi="Courier New" w:cs="Courier New"/>
          <w:color w:val="000000"/>
          <w:sz w:val="16"/>
          <w:szCs w:val="16"/>
        </w:rPr>
        <w:t>idx_grupo_nome (nome)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concerto, se non existe*/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concerto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codConcerto mediumint unsigned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EB0">
        <w:rPr>
          <w:rFonts w:ascii="Courier New" w:hAnsi="Courier New" w:cs="Courier New"/>
          <w:bCs/>
          <w:sz w:val="16"/>
          <w:szCs w:val="16"/>
          <w:highlight w:val="white"/>
        </w:rPr>
        <w:t>data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="004E0E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4E0EB0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aforo </w:t>
      </w:r>
      <w:r w:rsidR="006842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mediumint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4E0EB0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null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comment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67AD27"/>
          <w:sz w:val="16"/>
          <w:szCs w:val="16"/>
          <w:highlight w:val="white"/>
        </w:rPr>
        <w:t>'numero máximo de espectadores'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prezo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4E0EB0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E0EB0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null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comment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67AD27"/>
          <w:sz w:val="16"/>
          <w:szCs w:val="16"/>
          <w:highlight w:val="white"/>
        </w:rPr>
        <w:t>'prezo da entrada'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codConcerto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lastRenderedPageBreak/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actuacion que sae da transformación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da relación N:M</w:t>
      </w:r>
      <w:r w:rsidR="004032B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nunha nova táboa</w:t>
      </w: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actuacion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codConcerto mediumint unsigned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codGrupo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codConcerto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codGrupo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fk_actuacion_concerto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codConcerto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concerto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codConcerto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fk_actuacion_grupo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codGrupo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codGrupo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BE4C35" w:rsidRPr="00BE4C35" w:rsidRDefault="00BE4C35">
      <w:pPr>
        <w:spacing w:after="0"/>
        <w:rPr>
          <w:sz w:val="16"/>
          <w:szCs w:val="16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3BC4" w:rsidRDefault="00DA2EAE" w:rsidP="00234E9B">
      <w:pPr>
        <w:pStyle w:val="p1"/>
      </w:pPr>
      <w:r>
        <w:t>Tarefa 5.5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/*activación da base de datos </w:t>
      </w:r>
      <w:r w:rsidR="00884792">
        <w:rPr>
          <w:rFonts w:ascii="Courier New" w:hAnsi="Courier New" w:cs="Courier New"/>
          <w:color w:val="80808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/*Creación da táboa </w:t>
      </w:r>
      <w:r w:rsidR="003C6952">
        <w:rPr>
          <w:rFonts w:ascii="Courier New" w:hAnsi="Courier New" w:cs="Courier New"/>
          <w:color w:val="808080"/>
          <w:sz w:val="16"/>
          <w:szCs w:val="16"/>
          <w:highlight w:val="white"/>
        </w:rPr>
        <w:t>piso</w:t>
      </w: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, se non existe*/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piso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codPiso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domicilio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150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localidade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8709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870957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870957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70957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codPostal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1F6204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870957" w:rsidRPr="008709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870957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870957"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70957"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codPiso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contador, se non existe*/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contador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codContador </w:t>
      </w:r>
      <w:r w:rsidRPr="003C69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mediumint unsigned auto_increment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modelo </w:t>
      </w:r>
      <w:r w:rsidRPr="003C69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enum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67AD27"/>
          <w:sz w:val="16"/>
          <w:szCs w:val="16"/>
          <w:highlight w:val="white"/>
        </w:rPr>
        <w:t>'aeg235'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4C35">
        <w:rPr>
          <w:rFonts w:ascii="Courier New" w:hAnsi="Courier New" w:cs="Courier New"/>
          <w:color w:val="67AD27"/>
          <w:sz w:val="16"/>
          <w:szCs w:val="16"/>
          <w:highlight w:val="white"/>
        </w:rPr>
        <w:t>'samsung20'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4C35">
        <w:rPr>
          <w:rFonts w:ascii="Courier New" w:hAnsi="Courier New" w:cs="Courier New"/>
          <w:color w:val="67AD27"/>
          <w:sz w:val="16"/>
          <w:szCs w:val="16"/>
          <w:highlight w:val="white"/>
        </w:rPr>
        <w:t>'aeg55'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codPiso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B2C50"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  <w:t xml:space="preserve"># </w:t>
      </w:r>
      <w:r w:rsidRPr="007B2C50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not</w:t>
      </w:r>
      <w:r w:rsidRPr="007B2C50"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  <w:t xml:space="preserve"> </w:t>
      </w:r>
      <w:r w:rsidRPr="007B2C50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null:</w:t>
      </w:r>
      <w:r w:rsidRPr="007B2C50">
        <w:rPr>
          <w:rFonts w:ascii="Courier New" w:hAnsi="Courier New" w:cs="Courier New"/>
          <w:color w:val="808080" w:themeColor="background1" w:themeShade="80"/>
          <w:sz w:val="16"/>
          <w:szCs w:val="16"/>
          <w:highlight w:val="white"/>
        </w:rPr>
        <w:t xml:space="preserve"> cardinalidade mínima 1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codContador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fk_contador_piso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codPiso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piso</w:t>
      </w:r>
      <w:r w:rsidR="003C69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>codPiso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BE4C35" w:rsidRPr="00BE4C35" w:rsidRDefault="00BE4C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BE4C35" w:rsidRPr="00BE4C35" w:rsidRDefault="00BE4C35">
      <w:pPr>
        <w:spacing w:after="0"/>
        <w:rPr>
          <w:sz w:val="16"/>
          <w:szCs w:val="16"/>
        </w:rPr>
      </w:pP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C56B0" w:rsidRDefault="008657E1" w:rsidP="00245F8F">
      <w:pPr>
        <w:pStyle w:val="n3"/>
      </w:pPr>
      <w:bookmarkStart w:id="76" w:name="_Toc443054253"/>
      <w:r>
        <w:t>Tarefa 6</w:t>
      </w:r>
      <w:r w:rsidR="00294924" w:rsidRPr="00294924">
        <w:t>. Borra</w:t>
      </w:r>
      <w:r>
        <w:t xml:space="preserve">r </w:t>
      </w:r>
      <w:r w:rsidR="00294924" w:rsidRPr="00294924">
        <w:t xml:space="preserve">táboas empregando a </w:t>
      </w:r>
      <w:r w:rsidR="00C4078A">
        <w:t>sentenza</w:t>
      </w:r>
      <w:r w:rsidR="00294924" w:rsidRPr="00294924">
        <w:t xml:space="preserve"> DROP</w:t>
      </w:r>
      <w:bookmarkEnd w:id="76"/>
    </w:p>
    <w:p w:rsidR="00F038ED" w:rsidRDefault="00094650" w:rsidP="00F038ED">
      <w:pPr>
        <w:pStyle w:val="tx1"/>
      </w:pPr>
      <w:r>
        <w:t xml:space="preserve">A tarefa consiste en escribir </w:t>
      </w:r>
      <w:r w:rsidR="00F038ED">
        <w:t xml:space="preserve">a sentenza necesaria para eliminar a táboa </w:t>
      </w:r>
      <w:r w:rsidR="00E24210">
        <w:rPr>
          <w:i/>
        </w:rPr>
        <w:t xml:space="preserve">fotografia </w:t>
      </w:r>
      <w:r w:rsidR="00E24210" w:rsidRPr="00E24210">
        <w:t>da base de datos</w:t>
      </w:r>
      <w:r w:rsidR="00E24210">
        <w:rPr>
          <w:i/>
        </w:rPr>
        <w:t xml:space="preserve"> test</w:t>
      </w:r>
      <w:r w:rsidR="00F038ED">
        <w:t>.</w:t>
      </w:r>
    </w:p>
    <w:p w:rsidR="005C56B0" w:rsidRDefault="005C56B0" w:rsidP="00806869">
      <w:pPr>
        <w:pStyle w:val="n5"/>
      </w:pPr>
      <w:bookmarkStart w:id="77" w:name="_Toc443054254"/>
      <w:r>
        <w:t>Solución</w:t>
      </w:r>
      <w:bookmarkEnd w:id="77"/>
    </w:p>
    <w:p w:rsidR="00E24210" w:rsidRDefault="00E24210" w:rsidP="00E2421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752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test</w:t>
      </w:r>
      <w:r w:rsidRPr="007526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5267E" w:rsidRDefault="0075267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526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52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526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752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526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52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526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52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24210">
        <w:rPr>
          <w:rFonts w:ascii="Courier New" w:hAnsi="Courier New" w:cs="Courier New"/>
          <w:color w:val="000000"/>
          <w:sz w:val="16"/>
          <w:szCs w:val="16"/>
          <w:highlight w:val="white"/>
        </w:rPr>
        <w:t>fotografia</w:t>
      </w:r>
      <w:r w:rsidRPr="007526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24210" w:rsidRDefault="00E24210" w:rsidP="00E24210">
      <w:pPr>
        <w:pStyle w:val="tx1"/>
        <w:rPr>
          <w:highlight w:val="white"/>
        </w:rPr>
      </w:pPr>
      <w:r>
        <w:rPr>
          <w:highlight w:val="white"/>
        </w:rPr>
        <w:t>Tamén se podería executar nunha únca sentenza, cualifinaco o nome da táboa</w:t>
      </w:r>
    </w:p>
    <w:p w:rsidR="00E24210" w:rsidRPr="0075267E" w:rsidRDefault="00E24210" w:rsidP="00E242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526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52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526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752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526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52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526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52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test.fotografia</w:t>
      </w:r>
      <w:r w:rsidRPr="007526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4924" w:rsidRDefault="009F2DB1" w:rsidP="00294924">
      <w:pPr>
        <w:pStyle w:val="n3"/>
      </w:pPr>
      <w:bookmarkStart w:id="78" w:name="_Toc443054255"/>
      <w:r>
        <w:lastRenderedPageBreak/>
        <w:t>Tarefa 7</w:t>
      </w:r>
      <w:r w:rsidR="00294924" w:rsidRPr="00294924">
        <w:t>. Crea</w:t>
      </w:r>
      <w:r w:rsidR="008657E1">
        <w:t xml:space="preserve">r </w:t>
      </w:r>
      <w:r w:rsidR="00294924" w:rsidRPr="00294924">
        <w:t>índice</w:t>
      </w:r>
      <w:r w:rsidR="005C56B0">
        <w:t xml:space="preserve">s empregando a </w:t>
      </w:r>
      <w:r w:rsidR="00C4078A">
        <w:t>sentenza</w:t>
      </w:r>
      <w:r w:rsidR="005C56B0">
        <w:t xml:space="preserve"> CREATE</w:t>
      </w:r>
      <w:bookmarkEnd w:id="78"/>
    </w:p>
    <w:p w:rsidR="00245F8F" w:rsidRDefault="00094650" w:rsidP="00245F8F">
      <w:pPr>
        <w:pStyle w:val="tx1"/>
      </w:pPr>
      <w:r>
        <w:t>Supo</w:t>
      </w:r>
      <w:r w:rsidR="007C3A08">
        <w:t xml:space="preserve">ñendo </w:t>
      </w:r>
      <w:r>
        <w:t>que a</w:t>
      </w:r>
      <w:r w:rsidR="00245F8F">
        <w:t xml:space="preserve"> columna </w:t>
      </w:r>
      <w:r w:rsidR="00245F8F" w:rsidRPr="00094650">
        <w:rPr>
          <w:i/>
        </w:rPr>
        <w:t>nome</w:t>
      </w:r>
      <w:r w:rsidR="00245F8F">
        <w:t xml:space="preserve"> da táboa </w:t>
      </w:r>
      <w:r w:rsidR="00B67CAA">
        <w:rPr>
          <w:i/>
        </w:rPr>
        <w:t>concerto</w:t>
      </w:r>
      <w:r w:rsidR="00245F8F">
        <w:t xml:space="preserve"> </w:t>
      </w:r>
      <w:r w:rsidR="00507FF7">
        <w:t xml:space="preserve">da base de datos </w:t>
      </w:r>
      <w:r w:rsidR="00507FF7" w:rsidRPr="00507FF7">
        <w:rPr>
          <w:i/>
        </w:rPr>
        <w:t>practicas1</w:t>
      </w:r>
      <w:r w:rsidR="00507FF7">
        <w:t xml:space="preserve"> </w:t>
      </w:r>
      <w:r w:rsidR="004E748C">
        <w:t xml:space="preserve">utilízase </w:t>
      </w:r>
      <w:r w:rsidR="00245F8F">
        <w:t xml:space="preserve">frecuentemente como condición para localizar os datos dun </w:t>
      </w:r>
      <w:r w:rsidR="00B67CAA">
        <w:t>concerto</w:t>
      </w:r>
      <w:r w:rsidR="00245F8F">
        <w:t xml:space="preserve"> determinado</w:t>
      </w:r>
      <w:r w:rsidR="007C3A08">
        <w:t xml:space="preserve">, </w:t>
      </w:r>
      <w:r>
        <w:t xml:space="preserve">pídese crear </w:t>
      </w:r>
      <w:r w:rsidR="00245F8F">
        <w:t>un índice asociado a esta co</w:t>
      </w:r>
      <w:r w:rsidR="00234E9B">
        <w:t>lumna</w:t>
      </w:r>
      <w:r w:rsidR="00245F8F">
        <w:t xml:space="preserve"> para que esas consultas tarden menos </w:t>
      </w:r>
      <w:r w:rsidR="00B67CAA">
        <w:t xml:space="preserve">tempo </w:t>
      </w:r>
      <w:r w:rsidR="00245F8F">
        <w:t>en executarse.</w:t>
      </w:r>
    </w:p>
    <w:p w:rsidR="005C56B0" w:rsidRDefault="005C56B0" w:rsidP="005C56B0">
      <w:pPr>
        <w:pStyle w:val="n5"/>
      </w:pPr>
      <w:bookmarkStart w:id="79" w:name="_Toc443054256"/>
      <w:r>
        <w:t>Solución</w:t>
      </w:r>
      <w:bookmarkEnd w:id="79"/>
    </w:p>
    <w:p w:rsidR="00245F8F" w:rsidRPr="00245F8F" w:rsidRDefault="00245F8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</w:t>
      </w:r>
      <w:r w:rsidR="00B67CAA">
        <w:rPr>
          <w:rFonts w:ascii="Courier New" w:hAnsi="Courier New" w:cs="Courier New"/>
          <w:color w:val="000000"/>
          <w:sz w:val="16"/>
          <w:szCs w:val="16"/>
          <w:highlight w:val="white"/>
        </w:rPr>
        <w:t>concerto</w:t>
      </w:r>
      <w:r w:rsidR="00213009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</w:p>
    <w:p w:rsidR="00245F8F" w:rsidRDefault="00245F8F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67CAA">
        <w:rPr>
          <w:rFonts w:ascii="Courier New" w:hAnsi="Courier New" w:cs="Courier New"/>
          <w:color w:val="000000"/>
          <w:sz w:val="16"/>
          <w:szCs w:val="16"/>
          <w:highlight w:val="white"/>
        </w:rPr>
        <w:t>concerto</w:t>
      </w:r>
      <w:r w:rsidR="00B67CAA" w:rsidRPr="00245F8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245F8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245F8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9D30C6" w:rsidRDefault="009F2DB1" w:rsidP="00294924">
      <w:pPr>
        <w:pStyle w:val="n3"/>
      </w:pPr>
      <w:bookmarkStart w:id="80" w:name="_Toc443054257"/>
      <w:r>
        <w:t>Tarefa 8</w:t>
      </w:r>
      <w:r w:rsidR="00294924" w:rsidRPr="00294924">
        <w:t>. Borra</w:t>
      </w:r>
      <w:r w:rsidR="008657E1">
        <w:t xml:space="preserve">r </w:t>
      </w:r>
      <w:r w:rsidR="00294924" w:rsidRPr="00294924">
        <w:t xml:space="preserve">índices empregando a </w:t>
      </w:r>
      <w:r w:rsidR="00C4078A">
        <w:t>sentenza</w:t>
      </w:r>
      <w:r w:rsidR="00294924" w:rsidRPr="00294924">
        <w:t xml:space="preserve"> DROP</w:t>
      </w:r>
      <w:bookmarkEnd w:id="65"/>
      <w:bookmarkEnd w:id="80"/>
    </w:p>
    <w:p w:rsidR="005C56B0" w:rsidRPr="005C56B0" w:rsidRDefault="007C3A08" w:rsidP="005C56B0">
      <w:pPr>
        <w:pStyle w:val="tx1"/>
      </w:pPr>
      <w:r>
        <w:t xml:space="preserve">Supoñendo que có </w:t>
      </w:r>
      <w:r w:rsidR="00245F8F">
        <w:t xml:space="preserve">paso do tempo </w:t>
      </w:r>
      <w:r w:rsidR="004E748C">
        <w:t>chegouse</w:t>
      </w:r>
      <w:r w:rsidR="00245F8F">
        <w:t xml:space="preserve"> á conclusión </w:t>
      </w:r>
      <w:r>
        <w:t xml:space="preserve">de </w:t>
      </w:r>
      <w:r w:rsidR="00245F8F">
        <w:t>que era mellor eliminar o í</w:t>
      </w:r>
      <w:r w:rsidR="00245F8F">
        <w:t>n</w:t>
      </w:r>
      <w:r w:rsidR="00245F8F">
        <w:t xml:space="preserve">dice asociado á columna </w:t>
      </w:r>
      <w:r w:rsidR="00245F8F" w:rsidRPr="007C3A08">
        <w:rPr>
          <w:i/>
        </w:rPr>
        <w:t>nome</w:t>
      </w:r>
      <w:r w:rsidR="00245F8F">
        <w:t xml:space="preserve"> da táboa </w:t>
      </w:r>
      <w:r w:rsidR="00B67CAA">
        <w:rPr>
          <w:i/>
        </w:rPr>
        <w:t>concerto</w:t>
      </w:r>
      <w:r w:rsidR="00507FF7" w:rsidRPr="00507FF7">
        <w:t xml:space="preserve"> </w:t>
      </w:r>
      <w:r w:rsidR="00507FF7">
        <w:t xml:space="preserve">da base de datos </w:t>
      </w:r>
      <w:r w:rsidR="00507FF7" w:rsidRPr="00507FF7">
        <w:rPr>
          <w:i/>
        </w:rPr>
        <w:t>practicas1</w:t>
      </w:r>
      <w:r w:rsidR="00507FF7">
        <w:rPr>
          <w:i/>
        </w:rPr>
        <w:t>.</w:t>
      </w:r>
      <w:r>
        <w:rPr>
          <w:i/>
        </w:rPr>
        <w:t xml:space="preserve"> </w:t>
      </w:r>
      <w:r w:rsidR="00507FF7">
        <w:t>P</w:t>
      </w:r>
      <w:r>
        <w:t>ídese e</w:t>
      </w:r>
      <w:r w:rsidR="00245F8F">
        <w:t>s</w:t>
      </w:r>
      <w:r w:rsidR="00245F8F">
        <w:t>cribir a sentenza SQL que permite borrar ese índice.</w:t>
      </w:r>
    </w:p>
    <w:p w:rsidR="00245F8F" w:rsidRDefault="005C56B0" w:rsidP="00245F8F">
      <w:pPr>
        <w:pStyle w:val="n5"/>
      </w:pPr>
      <w:bookmarkStart w:id="81" w:name="_Toc443054258"/>
      <w:bookmarkStart w:id="82" w:name="_Toc417547476"/>
      <w:r>
        <w:t>Solución</w:t>
      </w:r>
      <w:bookmarkEnd w:id="81"/>
    </w:p>
    <w:p w:rsidR="00245F8F" w:rsidRDefault="00245F8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</w:t>
      </w:r>
      <w:r w:rsidR="00B67CAA" w:rsidRPr="00B67CA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67CAA">
        <w:rPr>
          <w:rFonts w:ascii="Courier New" w:hAnsi="Courier New" w:cs="Courier New"/>
          <w:color w:val="000000"/>
          <w:sz w:val="16"/>
          <w:szCs w:val="16"/>
          <w:highlight w:val="white"/>
        </w:rPr>
        <w:t>concerto_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67CAA">
        <w:rPr>
          <w:rFonts w:ascii="Courier New" w:hAnsi="Courier New" w:cs="Courier New"/>
          <w:color w:val="000000"/>
          <w:sz w:val="16"/>
          <w:szCs w:val="16"/>
          <w:highlight w:val="white"/>
        </w:rPr>
        <w:t>concerto</w:t>
      </w:r>
      <w:r w:rsidRPr="00245F8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85F6F" w:rsidRDefault="004E748C" w:rsidP="00234E9B">
      <w:pPr>
        <w:pStyle w:val="tx1"/>
      </w:pPr>
      <w:r>
        <w:rPr>
          <w:highlight w:val="white"/>
        </w:rPr>
        <w:t>Neste caso pódese</w:t>
      </w:r>
      <w:r w:rsidR="00245F8F">
        <w:rPr>
          <w:highlight w:val="white"/>
        </w:rPr>
        <w:t xml:space="preserve"> ver a importancia que ten o utilizar un</w:t>
      </w:r>
      <w:r w:rsidR="009069BF">
        <w:rPr>
          <w:highlight w:val="white"/>
        </w:rPr>
        <w:t>ha regra</w:t>
      </w:r>
      <w:r w:rsidR="00245F8F">
        <w:rPr>
          <w:highlight w:val="white"/>
        </w:rPr>
        <w:t xml:space="preserve"> para darlle o nome aos índices</w:t>
      </w:r>
      <w:r w:rsidR="009069BF">
        <w:rPr>
          <w:highlight w:val="white"/>
        </w:rPr>
        <w:t xml:space="preserve"> no momento en que se crean</w:t>
      </w:r>
      <w:r w:rsidR="00245F8F">
        <w:rPr>
          <w:highlight w:val="white"/>
        </w:rPr>
        <w:t>, pois</w:t>
      </w:r>
      <w:r w:rsidR="009069BF">
        <w:rPr>
          <w:highlight w:val="white"/>
        </w:rPr>
        <w:t xml:space="preserve"> hai que utilizalos </w:t>
      </w:r>
      <w:r w:rsidR="00245F8F">
        <w:rPr>
          <w:highlight w:val="white"/>
        </w:rPr>
        <w:t>cando se queren borrar</w:t>
      </w:r>
      <w:r w:rsidR="009069BF">
        <w:rPr>
          <w:highlight w:val="white"/>
        </w:rPr>
        <w:t>. No caso de non darlle un nome no momento da creación</w:t>
      </w:r>
      <w:r w:rsidR="00245F8F">
        <w:rPr>
          <w:highlight w:val="white"/>
        </w:rPr>
        <w:t xml:space="preserve">, </w:t>
      </w:r>
      <w:r w:rsidR="009069BF">
        <w:rPr>
          <w:highlight w:val="white"/>
        </w:rPr>
        <w:t>hai que</w:t>
      </w:r>
      <w:r w:rsidR="00245F8F">
        <w:rPr>
          <w:highlight w:val="white"/>
        </w:rPr>
        <w:t xml:space="preserve"> buscar </w:t>
      </w:r>
      <w:r w:rsidR="00245F8F">
        <w:t xml:space="preserve">cal é o nome que </w:t>
      </w:r>
      <w:r w:rsidR="009069BF">
        <w:t>lle deu o servidor</w:t>
      </w:r>
      <w:r w:rsidR="00245F8F">
        <w:t>.</w:t>
      </w:r>
    </w:p>
    <w:p w:rsidR="00A85F6F" w:rsidRDefault="00A85F6F" w:rsidP="00A85F6F">
      <w:pPr>
        <w:pStyle w:val="n3"/>
      </w:pPr>
      <w:bookmarkStart w:id="83" w:name="_Toc443054259"/>
      <w:r>
        <w:t>Tarefa 9. Tarefa integradora</w:t>
      </w:r>
      <w:bookmarkEnd w:id="83"/>
    </w:p>
    <w:p w:rsidR="00A85F6F" w:rsidRDefault="00FD63FF" w:rsidP="00FD63FF">
      <w:pPr>
        <w:pStyle w:val="p1"/>
      </w:pPr>
      <w:r>
        <w:t xml:space="preserve">Tarefa 9.1. </w:t>
      </w:r>
      <w:r w:rsidR="007C3A08">
        <w:t>A tarefa consiste en e</w:t>
      </w:r>
      <w:r w:rsidR="00540FD1">
        <w:t xml:space="preserve">scribir un script de sentenzas SQL para </w:t>
      </w:r>
      <w:r w:rsidR="00A85F6F">
        <w:t>realizar as s</w:t>
      </w:r>
      <w:r w:rsidR="00A85F6F">
        <w:t>e</w:t>
      </w:r>
      <w:r w:rsidR="00A85F6F">
        <w:t xml:space="preserve">guintes operacións na base de datos </w:t>
      </w:r>
      <w:r w:rsidR="00884792">
        <w:rPr>
          <w:i/>
        </w:rPr>
        <w:t>practicas1</w:t>
      </w:r>
      <w:r w:rsidR="00A85F6F">
        <w:t>:</w:t>
      </w:r>
    </w:p>
    <w:p w:rsidR="00A85F6F" w:rsidRDefault="00A85F6F" w:rsidP="00A85F6F">
      <w:pPr>
        <w:pStyle w:val="p2"/>
      </w:pPr>
      <w:r>
        <w:t xml:space="preserve">Borrar a táboa </w:t>
      </w:r>
      <w:r w:rsidRPr="00A85F6F">
        <w:rPr>
          <w:i/>
        </w:rPr>
        <w:t>pelicula</w:t>
      </w:r>
      <w:r>
        <w:t xml:space="preserve"> e todas as relacionadas con ela.</w:t>
      </w:r>
    </w:p>
    <w:p w:rsidR="00A85F6F" w:rsidRDefault="00A85F6F" w:rsidP="00A85F6F">
      <w:pPr>
        <w:pStyle w:val="p2"/>
      </w:pPr>
      <w:r>
        <w:t>Crear as táboas que correspondan ao seguinte diagrama E/R, interpretando a segui</w:t>
      </w:r>
      <w:r>
        <w:t>n</w:t>
      </w:r>
      <w:r>
        <w:t>te relación ternaria.</w:t>
      </w:r>
    </w:p>
    <w:p w:rsidR="00A85F6F" w:rsidRDefault="00A85F6F" w:rsidP="00A85F6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629476" cy="1645055"/>
            <wp:effectExtent l="19050" t="0" r="0" b="0"/>
            <wp:docPr id="23" name="22 Imagen" descr="F7_TernariasNMP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TernariasNMP.emf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9476" cy="16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6F" w:rsidRDefault="00A85F6F" w:rsidP="00A85F6F">
      <w:pPr>
        <w:pStyle w:val="p2"/>
      </w:pPr>
      <w:r>
        <w:t xml:space="preserve">Crear un índice asociado á columna </w:t>
      </w:r>
      <w:r w:rsidRPr="00A85F6F">
        <w:rPr>
          <w:i/>
        </w:rPr>
        <w:t>titulo</w:t>
      </w:r>
      <w:r>
        <w:t xml:space="preserve"> da táboa </w:t>
      </w:r>
      <w:r w:rsidRPr="00A85F6F">
        <w:rPr>
          <w:i/>
        </w:rPr>
        <w:t>pelicula</w:t>
      </w:r>
      <w:r>
        <w:t xml:space="preserve">, e outro índice composto polas columnas </w:t>
      </w:r>
      <w:r w:rsidRPr="00A85F6F">
        <w:rPr>
          <w:i/>
        </w:rPr>
        <w:t>apelido1</w:t>
      </w:r>
      <w:r>
        <w:t xml:space="preserve">, </w:t>
      </w:r>
      <w:r w:rsidRPr="00A85F6F">
        <w:rPr>
          <w:i/>
        </w:rPr>
        <w:t>apelido2</w:t>
      </w:r>
      <w:r>
        <w:t xml:space="preserve"> e </w:t>
      </w:r>
      <w:r w:rsidRPr="00A85F6F">
        <w:rPr>
          <w:i/>
        </w:rPr>
        <w:t>nome</w:t>
      </w:r>
      <w:r>
        <w:t xml:space="preserve"> da táboa </w:t>
      </w:r>
      <w:r w:rsidRPr="00A85F6F">
        <w:rPr>
          <w:i/>
        </w:rPr>
        <w:t>actor</w:t>
      </w:r>
      <w:r>
        <w:t>.</w:t>
      </w:r>
    </w:p>
    <w:p w:rsidR="00A85F6F" w:rsidRDefault="00A85F6F" w:rsidP="00A85F6F">
      <w:pPr>
        <w:pStyle w:val="p2"/>
      </w:pPr>
      <w:r>
        <w:t>Borrar o índice composto creado no apartado anterior.</w:t>
      </w:r>
    </w:p>
    <w:p w:rsidR="00832A47" w:rsidRDefault="007C3A08" w:rsidP="00832A47">
      <w:pPr>
        <w:pStyle w:val="p2"/>
      </w:pPr>
      <w:r>
        <w:t>B</w:t>
      </w:r>
      <w:r w:rsidR="00F708C2">
        <w:t xml:space="preserve">orrar a táboa </w:t>
      </w:r>
      <w:r w:rsidR="00F708C2" w:rsidRPr="00F708C2">
        <w:rPr>
          <w:i/>
        </w:rPr>
        <w:t>roda</w:t>
      </w:r>
      <w:r w:rsidR="00F708C2">
        <w:t>.</w:t>
      </w:r>
    </w:p>
    <w:p w:rsidR="00832A47" w:rsidRDefault="00AD1503" w:rsidP="00AD1503">
      <w:pPr>
        <w:pStyle w:val="p1"/>
      </w:pPr>
      <w:r>
        <w:t xml:space="preserve">Tarefa 9.2. </w:t>
      </w:r>
      <w:r w:rsidR="00832A47">
        <w:t xml:space="preserve">Crear a base de datos </w:t>
      </w:r>
      <w:r w:rsidR="00832A47" w:rsidRPr="00F70CF7">
        <w:rPr>
          <w:i/>
        </w:rPr>
        <w:t>gabinete</w:t>
      </w:r>
      <w:r w:rsidR="00832A47">
        <w:t>, tendo en conta o seguinte grafo relacional:</w:t>
      </w:r>
    </w:p>
    <w:p w:rsidR="00832A47" w:rsidRDefault="00F70CF7" w:rsidP="00F70CF7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3944215" cy="1733977"/>
            <wp:effectExtent l="19050" t="0" r="0" b="0"/>
            <wp:docPr id="26" name="25 Imagen" descr="u4a3_gabine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3_gabinete.em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44215" cy="17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EE" w:rsidRPr="00AE53EE" w:rsidRDefault="00832A47" w:rsidP="008812EE">
      <w:pPr>
        <w:pStyle w:val="tx1"/>
        <w:rPr>
          <w:lang w:val="es-ES"/>
        </w:rPr>
      </w:pPr>
      <w:r>
        <w:t>Tarefa 9.3</w:t>
      </w:r>
      <w:r w:rsidR="008812EE">
        <w:t>. Diagrama MERE para o deseño dunha base de datos para unha companía fo</w:t>
      </w:r>
      <w:r w:rsidR="008812EE">
        <w:t>r</w:t>
      </w:r>
      <w:r w:rsidR="008812EE">
        <w:t>mada por empregados, departamentos e proxectos.</w:t>
      </w:r>
    </w:p>
    <w:p w:rsidR="008812EE" w:rsidRPr="00AE53EE" w:rsidRDefault="008812EE" w:rsidP="008812EE">
      <w:pPr>
        <w:pStyle w:val="tx1"/>
        <w:rPr>
          <w:lang w:val="es-ES"/>
        </w:rPr>
      </w:pPr>
    </w:p>
    <w:p w:rsidR="00AD1503" w:rsidRPr="00A85F6F" w:rsidRDefault="008812EE" w:rsidP="00AD1503">
      <w:pPr>
        <w:pStyle w:val="p1"/>
        <w:numPr>
          <w:ilvl w:val="0"/>
          <w:numId w:val="0"/>
        </w:numPr>
        <w:ind w:left="1191" w:hanging="284"/>
      </w:pPr>
      <w:r>
        <w:rPr>
          <w:noProof/>
          <w:lang w:val="es-ES" w:eastAsia="es-ES"/>
        </w:rPr>
        <w:drawing>
          <wp:inline distT="0" distB="0" distL="0" distR="0">
            <wp:extent cx="6119495" cy="5532755"/>
            <wp:effectExtent l="19050" t="0" r="0" b="0"/>
            <wp:docPr id="25" name="24 Imagen" descr="exercico proxecto_MER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o proxecto_MERE.emf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EE" w:rsidRDefault="008812EE" w:rsidP="008812EE">
      <w:pPr>
        <w:pStyle w:val="tx1"/>
        <w:rPr>
          <w:lang w:val="es-ES"/>
        </w:rPr>
      </w:pPr>
      <w:r>
        <w:rPr>
          <w:lang w:val="es-ES"/>
        </w:rPr>
        <w:t>Partindo deste diagrama MERE, crear unha base de datos co nome proxectos, utilizando o sistema de colación utf8 español, e as táboas que resultan de aplicar as regras de tranfo</w:t>
      </w:r>
      <w:r>
        <w:rPr>
          <w:lang w:val="es-ES"/>
        </w:rPr>
        <w:t>r</w:t>
      </w:r>
      <w:r>
        <w:rPr>
          <w:lang w:val="es-ES"/>
        </w:rPr>
        <w:t>mación de:</w:t>
      </w:r>
    </w:p>
    <w:p w:rsidR="008812EE" w:rsidRDefault="008812EE" w:rsidP="008812EE">
      <w:pPr>
        <w:pStyle w:val="p2"/>
        <w:rPr>
          <w:lang w:val="es-ES"/>
        </w:rPr>
      </w:pPr>
      <w:r w:rsidRPr="00AE53EE">
        <w:rPr>
          <w:lang w:val="es-ES"/>
        </w:rPr>
        <w:t>entidades (fortes e débiles)</w:t>
      </w:r>
      <w:r>
        <w:rPr>
          <w:lang w:val="es-ES"/>
        </w:rPr>
        <w:t>.</w:t>
      </w:r>
    </w:p>
    <w:p w:rsidR="008812EE" w:rsidRDefault="008812EE" w:rsidP="008812EE">
      <w:pPr>
        <w:pStyle w:val="p2"/>
        <w:rPr>
          <w:lang w:val="es-ES"/>
        </w:rPr>
      </w:pPr>
      <w:r>
        <w:rPr>
          <w:lang w:val="es-ES"/>
        </w:rPr>
        <w:t>atributos de entidades.</w:t>
      </w:r>
    </w:p>
    <w:p w:rsidR="008812EE" w:rsidRDefault="008812EE" w:rsidP="008812EE">
      <w:pPr>
        <w:pStyle w:val="p2"/>
        <w:rPr>
          <w:lang w:val="es-ES"/>
        </w:rPr>
      </w:pPr>
      <w:r w:rsidRPr="00AE53EE">
        <w:rPr>
          <w:lang w:val="es-ES"/>
        </w:rPr>
        <w:lastRenderedPageBreak/>
        <w:t>atributos multivaluados</w:t>
      </w:r>
      <w:r>
        <w:rPr>
          <w:lang w:val="es-ES"/>
        </w:rPr>
        <w:t>.</w:t>
      </w:r>
    </w:p>
    <w:p w:rsidR="008812EE" w:rsidRDefault="008812EE" w:rsidP="008812EE">
      <w:pPr>
        <w:pStyle w:val="p2"/>
        <w:rPr>
          <w:lang w:val="es-ES"/>
        </w:rPr>
      </w:pPr>
      <w:r w:rsidRPr="00AE53EE">
        <w:rPr>
          <w:lang w:val="es-ES"/>
        </w:rPr>
        <w:t xml:space="preserve">interrelacións N:M. Crear só as táboas, non crear as restricións de </w:t>
      </w:r>
      <w:r>
        <w:rPr>
          <w:lang w:val="es-ES"/>
        </w:rPr>
        <w:t>integridade ref</w:t>
      </w:r>
      <w:r>
        <w:rPr>
          <w:lang w:val="es-ES"/>
        </w:rPr>
        <w:t>e</w:t>
      </w:r>
      <w:r>
        <w:rPr>
          <w:lang w:val="es-ES"/>
        </w:rPr>
        <w:t>rencial.</w:t>
      </w:r>
    </w:p>
    <w:p w:rsidR="008812EE" w:rsidRDefault="008812EE" w:rsidP="008812EE">
      <w:pPr>
        <w:pStyle w:val="p2"/>
        <w:rPr>
          <w:lang w:val="es-ES"/>
        </w:rPr>
      </w:pPr>
      <w:r w:rsidRPr="00AE53EE">
        <w:rPr>
          <w:lang w:val="es-ES"/>
        </w:rPr>
        <w:t xml:space="preserve">interrelacións 1:N:M. Crear só as táboas, non crear as restricións de </w:t>
      </w:r>
      <w:r>
        <w:rPr>
          <w:lang w:val="es-ES"/>
        </w:rPr>
        <w:t>integridade ref</w:t>
      </w:r>
      <w:r>
        <w:rPr>
          <w:lang w:val="es-ES"/>
        </w:rPr>
        <w:t>e</w:t>
      </w:r>
      <w:r>
        <w:rPr>
          <w:lang w:val="es-ES"/>
        </w:rPr>
        <w:t>rencial.</w:t>
      </w:r>
    </w:p>
    <w:p w:rsidR="008812EE" w:rsidRPr="008812EE" w:rsidRDefault="008812EE" w:rsidP="008812EE">
      <w:pPr>
        <w:pStyle w:val="p2"/>
        <w:rPr>
          <w:lang w:val="es-ES"/>
        </w:rPr>
      </w:pPr>
      <w:r>
        <w:rPr>
          <w:lang w:val="es-ES"/>
        </w:rPr>
        <w:t>atributos de interrelacións.</w:t>
      </w:r>
    </w:p>
    <w:p w:rsidR="00AD1503" w:rsidRDefault="00A85F6F" w:rsidP="00F214B8">
      <w:pPr>
        <w:pStyle w:val="n5"/>
        <w:tabs>
          <w:tab w:val="left" w:pos="3353"/>
        </w:tabs>
      </w:pPr>
      <w:bookmarkStart w:id="84" w:name="_Toc443054260"/>
      <w:r>
        <w:t>Solución</w:t>
      </w:r>
      <w:bookmarkEnd w:id="84"/>
    </w:p>
    <w:p w:rsidR="00A85F6F" w:rsidRDefault="00AD1503" w:rsidP="007861F7">
      <w:pPr>
        <w:pStyle w:val="p1"/>
      </w:pPr>
      <w:r>
        <w:t>Tarefa 9.1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/*activación da base de datos </w:t>
      </w:r>
      <w:r w:rsidR="00884792">
        <w:rPr>
          <w:rFonts w:ascii="Courier New" w:hAnsi="Courier New" w:cs="Courier New"/>
          <w:color w:val="808080"/>
          <w:sz w:val="16"/>
          <w:szCs w:val="16"/>
          <w:highlight w:val="white"/>
        </w:rPr>
        <w:t>practicas1</w:t>
      </w: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8479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/*borrado da táboa película e táboas relacionadas*/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pelicula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pelicula, se non existe*/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pelicula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codPelicula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titulo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xenero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duracion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codPelicula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actor, se non existe*/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actor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idActor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mediumint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apelido1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apelido2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idActor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personaxe, se non existe*/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personaxe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codPersonaxe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descricion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codPersonaxe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roda que sae da transformación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da relación ternaria N:M:P nunha nova táboa, se non existe*/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roda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codRodaxe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codPelicula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idActor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mediumint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codPersonaxe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codRodaxe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fk_roda_pelicula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codPelicula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pelicula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codPelicula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fk_roda_actor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idActor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actor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idActor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fk_roda_personaxe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codPersonaxe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personaxe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codPersonaxe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do índice composto*/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idx_actor_apelido1_apelido2_nome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actor 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apelido1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apelido2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/*borrado do índice composto*/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idx_actor_apelido1_apelido2_nome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actor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0FD1" w:rsidRPr="00540FD1" w:rsidRDefault="00540F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0FD1">
        <w:rPr>
          <w:rFonts w:ascii="Courier New" w:hAnsi="Courier New" w:cs="Courier New"/>
          <w:color w:val="808080"/>
          <w:sz w:val="16"/>
          <w:szCs w:val="16"/>
          <w:highlight w:val="white"/>
        </w:rPr>
        <w:t>/*borrado da táboa roda*/</w:t>
      </w:r>
    </w:p>
    <w:p w:rsidR="00540FD1" w:rsidRDefault="00540FD1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0F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40F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roda</w:t>
      </w:r>
      <w:r w:rsidRPr="00540F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85F6F" w:rsidRDefault="00AD1503" w:rsidP="007861F7">
      <w:pPr>
        <w:pStyle w:val="p1"/>
      </w:pPr>
      <w:r>
        <w:t>Tarefa 9.2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/*BORRADO DA BASE DE DATOS, NO CASO QUE EXISTA 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(só cando se están facendo probas)*/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gabinete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/* CREACIÓN DA BASE DE DATOS*/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gabinete   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/* ou tamén */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schema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gabinete 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557A22" w:rsidRDefault="00557A2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 w:rsidP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ACTIVACIÓN DA BASE DE DATOS</w:t>
      </w: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*/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gabinete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/* CREACIÓN DAS TÁBOAS */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enderezo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150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innodb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telefono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telefono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telefono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fk_telefono_cliente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innodb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avogado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enderezo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150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innodb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asunto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expediente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auto_increment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dataInicio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datetime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current_timestamp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descricion text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dataArquivo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estado enum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'recopilación'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'tramite'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'xuizo'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'arquivado'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dniCliente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expediente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dniCliente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dniCliente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fk_asunto_cliente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dniCliente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innodb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avogado_asunto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dniAbogado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expediente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dniAbogado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expediente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expediente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expediente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fk_avogado_asunto_avogado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dniAbogado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avogado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Default="00557A2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fk_avogado_asunto_asunto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expediente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asunto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expediente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innodb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861F7" w:rsidRDefault="007861F7" w:rsidP="007861F7">
      <w:pPr>
        <w:pStyle w:val="p1"/>
      </w:pPr>
      <w:r>
        <w:t>Tarefa 9.3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proxectos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base de datos proxectos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proxectos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utf8_general_ci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activación da base de datos proxectos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proxectos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ENTIDADES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persoal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persoal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enderezo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codigoPostal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localidade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dataNacemento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sexo enum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'home'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'muller'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empregado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nss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comment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'salario mensual do empregado'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uk_empregado_nss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unique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nss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departamento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codDepartamento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codDepartamento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proxecto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proxecto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codProxecto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descricion text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curso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codCurso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descricion text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nivel enum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'iniciación'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'básico'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'medio'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'alto'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67AD27"/>
          <w:sz w:val="16"/>
          <w:szCs w:val="16"/>
          <w:highlight w:val="white"/>
        </w:rPr>
        <w:t>'profesional'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numeroHoras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codCurso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edicion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edicion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codCurso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# hereda clave primaria da entidade forte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codEdicion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nPrazasEmpregados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nPrazasPracticas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dataRealizacion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codCurso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codEdicion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# clave composta por ser entidade débil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ATRIBUTOS MULTIVALUADOS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ENTIDADES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telefono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telefono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numeroTelefono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numeroTelefono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localizacion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localizacion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codDepartamento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localizacion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codDepartamento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localizacion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INTERRELACIÓNS N:M (créase unha táboa)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asiste (N:M). 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asiste, sen restricións de integridade referencial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asiste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codAsistencia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dniPersoal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codCurso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codEdicion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codAsistencia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Relación participa (N:M).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participa, sen restricións de integridade referencial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participa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codParticipa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auto_increment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dataInicio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dataFin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horas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dniEmpregado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codProxecto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codParticipa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documenta (N:M). 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documenta, sen restricións de integridade referencial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documenta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codDocumenta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auto_increment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detalle text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# multivaluado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codProxecto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dniPracticas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codDocumenta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Relación podesupervisar (N:M).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podesupervisar, sen restricións de integridade referencial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podesupervisar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codProxecto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dniEmpregado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dniEmpregado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RELACIÓNS ENTRE AS ENTIDADES. RELACIÓNS DE TIPO 1:N:M (créase unha táboa)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Relación supervisa (1:N:M).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supervisa, sen restricións de integridade referencial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supervisa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codSupervisa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auto_increment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observacions text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# multivaluado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codProxecto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dniSupervisor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dniSupervisado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>codSupervisa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57A22" w:rsidRPr="00557A22" w:rsidRDefault="00557A2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57A2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557A2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57A22" w:rsidRPr="00557A22" w:rsidRDefault="00557A22" w:rsidP="00557A22">
      <w:pPr>
        <w:ind w:left="1191" w:firstLine="0"/>
      </w:pPr>
    </w:p>
    <w:p w:rsidR="00C96107" w:rsidRPr="00557A22" w:rsidRDefault="00C96107" w:rsidP="00557A22">
      <w:pPr>
        <w:ind w:left="1191" w:firstLine="0"/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85" w:name="_Toc443054261"/>
      <w:r w:rsidRPr="00E24593">
        <w:rPr>
          <w:noProof w:val="0"/>
        </w:rPr>
        <w:lastRenderedPageBreak/>
        <w:t>Materiais</w:t>
      </w:r>
      <w:bookmarkEnd w:id="82"/>
      <w:bookmarkEnd w:id="85"/>
    </w:p>
    <w:p w:rsidR="009D30C6" w:rsidRPr="00E24593" w:rsidRDefault="009D30C6" w:rsidP="009D30C6">
      <w:pPr>
        <w:pStyle w:val="n2"/>
      </w:pPr>
      <w:bookmarkStart w:id="86" w:name="_Toc417547477"/>
      <w:bookmarkStart w:id="87" w:name="_Toc443054262"/>
      <w:r w:rsidRPr="00E24593">
        <w:t>Documentos de apoio ou referencia</w:t>
      </w:r>
      <w:bookmarkEnd w:id="86"/>
      <w:bookmarkEnd w:id="87"/>
    </w:p>
    <w:p w:rsidR="001F450D" w:rsidRPr="00BF74CD" w:rsidRDefault="001F450D" w:rsidP="001F450D">
      <w:pPr>
        <w:pStyle w:val="p1"/>
      </w:pPr>
      <w:r w:rsidRPr="00BF74CD">
        <w:t xml:space="preserve">DUBOIS, Paul. </w:t>
      </w:r>
      <w:r w:rsidRPr="00BF74CD">
        <w:rPr>
          <w:i/>
        </w:rPr>
        <w:t>La biblia de MySQL</w:t>
      </w:r>
      <w:r w:rsidRPr="00BF74CD">
        <w:t xml:space="preserve">. Anaya Multimedia, 2009. </w:t>
      </w:r>
    </w:p>
    <w:p w:rsidR="001F450D" w:rsidRPr="00BF74CD" w:rsidRDefault="001F450D" w:rsidP="001F450D">
      <w:pPr>
        <w:pStyle w:val="p1"/>
      </w:pPr>
      <w:r w:rsidRPr="00BF74CD">
        <w:t>GROFF, James.</w:t>
      </w:r>
      <w:r w:rsidRPr="00BF74CD">
        <w:rPr>
          <w:b/>
        </w:rPr>
        <w:t xml:space="preserve"> </w:t>
      </w:r>
      <w:r w:rsidRPr="00BF74CD">
        <w:rPr>
          <w:i/>
        </w:rPr>
        <w:t>SQL.</w:t>
      </w:r>
      <w:r w:rsidRPr="00BF74CD">
        <w:rPr>
          <w:b/>
        </w:rPr>
        <w:t xml:space="preserve"> </w:t>
      </w:r>
      <w:r w:rsidRPr="00BF74CD">
        <w:t xml:space="preserve"> McGraw-Hill.</w:t>
      </w:r>
    </w:p>
    <w:p w:rsidR="006743C6" w:rsidRDefault="006743C6" w:rsidP="006743C6">
      <w:pPr>
        <w:pStyle w:val="p1"/>
      </w:pPr>
      <w:r>
        <w:t xml:space="preserve">HUESO IBAÑEZ, Luis. </w:t>
      </w:r>
      <w:r w:rsidRPr="00D44EFD">
        <w:rPr>
          <w:i/>
        </w:rPr>
        <w:t>Bases de datos</w:t>
      </w:r>
      <w:r>
        <w:t>. Ciclos Formativos Ra-Ma, 2012.</w:t>
      </w:r>
    </w:p>
    <w:p w:rsidR="00C9429F" w:rsidRDefault="00C9429F" w:rsidP="006743C6">
      <w:pPr>
        <w:pStyle w:val="p1"/>
        <w:jc w:val="left"/>
      </w:pPr>
      <w:r w:rsidRPr="006743C6">
        <w:rPr>
          <w:i/>
        </w:rPr>
        <w:t>ANSI SQL Standards and Guidelines</w:t>
      </w:r>
      <w:r w:rsidR="006743C6">
        <w:t xml:space="preserve">. </w:t>
      </w:r>
      <w:hyperlink r:id="rId44" w:history="1">
        <w:r w:rsidRPr="00C9429F">
          <w:rPr>
            <w:rStyle w:val="Hipervnculo"/>
          </w:rPr>
          <w:t>http://www.whoishostingthis.com/resources/ansi-sql-standards/</w:t>
        </w:r>
      </w:hyperlink>
    </w:p>
    <w:p w:rsidR="001F450D" w:rsidRPr="00BF74CD" w:rsidRDefault="001F450D" w:rsidP="001F450D">
      <w:pPr>
        <w:pStyle w:val="p1"/>
      </w:pPr>
      <w:r w:rsidRPr="006743C6">
        <w:rPr>
          <w:i/>
        </w:rPr>
        <w:t>Ma</w:t>
      </w:r>
      <w:r w:rsidR="006743C6" w:rsidRPr="006743C6">
        <w:rPr>
          <w:i/>
        </w:rPr>
        <w:t>nual de referencia de MySQL 5.6</w:t>
      </w:r>
      <w:r w:rsidR="006743C6">
        <w:t xml:space="preserve">. </w:t>
      </w:r>
      <w:hyperlink r:id="rId45" w:history="1">
        <w:r w:rsidRPr="00BF74CD">
          <w:rPr>
            <w:rStyle w:val="Hipervnculo"/>
          </w:rPr>
          <w:t>http://dev.mysql.com/doc/</w:t>
        </w:r>
      </w:hyperlink>
    </w:p>
    <w:p w:rsidR="006743C6" w:rsidRDefault="006743C6" w:rsidP="006743C6">
      <w:pPr>
        <w:pStyle w:val="p1"/>
        <w:tabs>
          <w:tab w:val="clear" w:pos="1191"/>
          <w:tab w:val="num" w:pos="6097"/>
        </w:tabs>
      </w:pPr>
      <w:r>
        <w:t xml:space="preserve">CAMPS PARÉ, Rafael, CASILLAS SANTILLÁN, Luís Alberto, COSTAL COSTA, Dolors, GILBERT GINESTÁ, Marc, MARTÍN ESCOFET, Carme, PÉREZ MORA, Óscar. </w:t>
      </w:r>
      <w:r w:rsidRPr="0031545C">
        <w:rPr>
          <w:i/>
        </w:rPr>
        <w:t xml:space="preserve">Bases de datos. </w:t>
      </w:r>
      <w:r>
        <w:t xml:space="preserve">UOC, 2007. </w:t>
      </w:r>
    </w:p>
    <w:p w:rsidR="006743C6" w:rsidRDefault="00E8665C" w:rsidP="006743C6">
      <w:pPr>
        <w:pStyle w:val="sp11"/>
      </w:pPr>
      <w:hyperlink r:id="rId46" w:history="1">
        <w:r w:rsidR="006743C6" w:rsidRPr="00BF74CD">
          <w:rPr>
            <w:rStyle w:val="Hipervnculo"/>
          </w:rPr>
          <w:t>http://ocw.uoc.edu/informatica-tecnologia-y-multimedia/bases-de-datos/Course_listing</w:t>
        </w:r>
      </w:hyperlink>
    </w:p>
    <w:p w:rsidR="001F450D" w:rsidRDefault="006743C6" w:rsidP="006743C6">
      <w:pPr>
        <w:pStyle w:val="p1"/>
        <w:jc w:val="left"/>
      </w:pPr>
      <w:r>
        <w:t xml:space="preserve">POZO CORONADO, Salvador. </w:t>
      </w:r>
      <w:r w:rsidRPr="006743C6">
        <w:rPr>
          <w:i/>
        </w:rPr>
        <w:t xml:space="preserve">MySQL con Clase. </w:t>
      </w:r>
      <w:r>
        <w:t xml:space="preserve"> </w:t>
      </w:r>
      <w:hyperlink r:id="rId47" w:history="1">
        <w:r w:rsidR="001F450D" w:rsidRPr="00C93124">
          <w:rPr>
            <w:rStyle w:val="Hipervnculo"/>
          </w:rPr>
          <w:t>http://mysql.conclase.net/curso/?cap=000#</w:t>
        </w:r>
      </w:hyperlink>
      <w:r>
        <w:t>, 2004.</w:t>
      </w:r>
    </w:p>
    <w:p w:rsidR="001F1CD7" w:rsidRDefault="006743C6" w:rsidP="00A53832">
      <w:pPr>
        <w:pStyle w:val="p1"/>
        <w:jc w:val="left"/>
      </w:pPr>
      <w:r>
        <w:t xml:space="preserve">CAMBRA, Pedro. </w:t>
      </w:r>
      <w:r w:rsidR="001F1CD7" w:rsidRPr="006743C6">
        <w:rPr>
          <w:i/>
        </w:rPr>
        <w:t>Duplicar o clonar tablas e</w:t>
      </w:r>
      <w:r w:rsidR="000A183B" w:rsidRPr="006743C6">
        <w:rPr>
          <w:i/>
        </w:rPr>
        <w:t>n</w:t>
      </w:r>
      <w:r w:rsidR="00C633B0" w:rsidRPr="006743C6">
        <w:rPr>
          <w:i/>
        </w:rPr>
        <w:t xml:space="preserve"> MySQL</w:t>
      </w:r>
      <w:r w:rsidR="001F1CD7">
        <w:t>.</w:t>
      </w:r>
      <w:r>
        <w:t xml:space="preserve"> </w:t>
      </w:r>
      <w:hyperlink r:id="rId48" w:history="1">
        <w:r w:rsidR="001F1CD7" w:rsidRPr="000A183B">
          <w:rPr>
            <w:rStyle w:val="Hipervnculo"/>
          </w:rPr>
          <w:t>http://cambrico.net/mysql/duplicar-o-clonar-tablas-en-mysql</w:t>
        </w:r>
      </w:hyperlink>
      <w:r>
        <w:t>, 2008.</w:t>
      </w:r>
    </w:p>
    <w:p w:rsidR="00C633B0" w:rsidRDefault="00000E4C" w:rsidP="00A53832">
      <w:pPr>
        <w:pStyle w:val="p1"/>
        <w:jc w:val="left"/>
      </w:pPr>
      <w:r>
        <w:t>WiseRatel. C</w:t>
      </w:r>
      <w:r w:rsidR="00C633B0">
        <w:t>urso MySQL</w:t>
      </w:r>
      <w:r>
        <w:t xml:space="preserve"> - Comandos básicos. </w:t>
      </w:r>
      <w:hyperlink r:id="rId49" w:history="1">
        <w:r w:rsidR="00C633B0" w:rsidRPr="00C633B0">
          <w:rPr>
            <w:rStyle w:val="Hipervnculo"/>
          </w:rPr>
          <w:t>http://www.wiseratel.com/cursos/bases-de-datos/curso-mysql/</w:t>
        </w:r>
      </w:hyperlink>
    </w:p>
    <w:p w:rsidR="009D30C6" w:rsidRDefault="009D30C6" w:rsidP="009D30C6">
      <w:pPr>
        <w:pStyle w:val="n2"/>
      </w:pPr>
      <w:bookmarkStart w:id="88" w:name="_Toc417547478"/>
      <w:bookmarkStart w:id="89" w:name="_Toc443054263"/>
      <w:r w:rsidRPr="00E24593">
        <w:t>Recursos didácticos</w:t>
      </w:r>
      <w:bookmarkEnd w:id="88"/>
      <w:bookmarkEnd w:id="89"/>
    </w:p>
    <w:p w:rsidR="00663F09" w:rsidRDefault="00663F09" w:rsidP="00FF1126">
      <w:pPr>
        <w:pStyle w:val="p1"/>
      </w:pPr>
      <w:r w:rsidRPr="00663F09">
        <w:t>Ordenadores con conexión a Internet, que terán instalado o sistema xestor de bases de datos MySQL, o cliente MySQL Workbench e un  programas de deseño de diagramas (tipo MS Visio ou Dia).</w:t>
      </w:r>
    </w:p>
    <w:p w:rsidR="00F165D9" w:rsidRDefault="00F165D9" w:rsidP="00FF1126">
      <w:pPr>
        <w:pStyle w:val="p1"/>
      </w:pPr>
      <w:r>
        <w:t>Proxector.</w:t>
      </w:r>
    </w:p>
    <w:p w:rsidR="00FF1126" w:rsidRDefault="00FF1126" w:rsidP="00FF1126">
      <w:pPr>
        <w:pStyle w:val="p1"/>
      </w:pPr>
      <w:r>
        <w:t>Material didáctico subministrado polo profesorado en papel e/ou formato dixital.</w:t>
      </w:r>
    </w:p>
    <w:p w:rsidR="00D52A85" w:rsidRDefault="00C455BC" w:rsidP="00F102EA">
      <w:pPr>
        <w:pStyle w:val="p1"/>
      </w:pPr>
      <w:bookmarkStart w:id="90" w:name="_Toc417547479"/>
      <w:r w:rsidRPr="00C455BC">
        <w:t>Máquina vir</w:t>
      </w:r>
      <w:r>
        <w:t xml:space="preserve">tual </w:t>
      </w:r>
      <w:r w:rsidR="00000E4C">
        <w:t xml:space="preserve">específica para exame </w:t>
      </w:r>
      <w:r>
        <w:t>que terá instalado o siste</w:t>
      </w:r>
      <w:r w:rsidRPr="00C455BC">
        <w:t>ma xestor de bases de datos MySQL e o cliente MySQL Workbench.</w:t>
      </w:r>
    </w:p>
    <w:p w:rsidR="00C455BC" w:rsidRDefault="00C455BC" w:rsidP="00F102EA">
      <w:pPr>
        <w:pStyle w:val="p1"/>
      </w:pPr>
      <w:r w:rsidRPr="00C455BC">
        <w:t>Manual de referencia de MySQL.</w:t>
      </w:r>
    </w:p>
    <w:p w:rsidR="00D52A85" w:rsidRDefault="00D52A85" w:rsidP="00D52A85">
      <w:pPr>
        <w:pStyle w:val="n2"/>
      </w:pPr>
      <w:bookmarkStart w:id="91" w:name="_Toc434565810"/>
      <w:bookmarkStart w:id="92" w:name="_Toc443054264"/>
      <w:r>
        <w:t>Material auxiliar</w:t>
      </w:r>
      <w:bookmarkEnd w:id="91"/>
      <w:bookmarkEnd w:id="92"/>
    </w:p>
    <w:p w:rsidR="00D52A85" w:rsidRDefault="00D52A85" w:rsidP="002806BF">
      <w:pPr>
        <w:pStyle w:val="tx1"/>
      </w:pPr>
      <w:r>
        <w:rPr>
          <w:lang w:eastAsia="gl-ES"/>
        </w:rPr>
        <w:t>O material auxiliar</w:t>
      </w:r>
      <w:r w:rsidR="0098449A">
        <w:rPr>
          <w:lang w:eastAsia="gl-ES"/>
        </w:rPr>
        <w:t xml:space="preserve"> anexo a esta actividade</w:t>
      </w:r>
      <w:r>
        <w:rPr>
          <w:lang w:eastAsia="gl-ES"/>
        </w:rPr>
        <w:t xml:space="preserve"> está almacenado n</w:t>
      </w:r>
      <w:r w:rsidR="0098449A">
        <w:rPr>
          <w:lang w:eastAsia="gl-ES"/>
        </w:rPr>
        <w:t xml:space="preserve">a carpeta </w:t>
      </w:r>
      <w:r w:rsidR="005A6E09">
        <w:rPr>
          <w:lang w:eastAsia="gl-ES"/>
        </w:rPr>
        <w:t>CSIFC02</w:t>
      </w:r>
      <w:r w:rsidRPr="00D52A85">
        <w:rPr>
          <w:lang w:eastAsia="gl-ES"/>
        </w:rPr>
        <w:t>_MP0484_V000</w:t>
      </w:r>
      <w:r w:rsidR="00F4418C">
        <w:rPr>
          <w:lang w:eastAsia="gl-ES"/>
        </w:rPr>
        <w:t>4</w:t>
      </w:r>
      <w:r w:rsidRPr="00D52A85">
        <w:rPr>
          <w:lang w:eastAsia="gl-ES"/>
        </w:rPr>
        <w:t>01_</w:t>
      </w:r>
      <w:r w:rsidR="00F4418C">
        <w:rPr>
          <w:lang w:eastAsia="gl-ES"/>
        </w:rPr>
        <w:t>CreaBD_</w:t>
      </w:r>
      <w:r>
        <w:rPr>
          <w:lang w:eastAsia="gl-ES"/>
        </w:rPr>
        <w:t>Anexo</w:t>
      </w:r>
      <w:r w:rsidR="0098449A">
        <w:rPr>
          <w:lang w:eastAsia="gl-ES"/>
        </w:rPr>
        <w:t xml:space="preserve"> que contén </w:t>
      </w:r>
      <w:r w:rsidR="008744A6">
        <w:rPr>
          <w:lang w:eastAsia="gl-ES"/>
        </w:rPr>
        <w:t xml:space="preserve">o arquivo </w:t>
      </w:r>
      <w:r w:rsidR="008744A6" w:rsidRPr="005C1F7A">
        <w:t>GuiaWor</w:t>
      </w:r>
      <w:r w:rsidR="008744A6" w:rsidRPr="005C1F7A">
        <w:t>k</w:t>
      </w:r>
      <w:r w:rsidR="008744A6" w:rsidRPr="005C1F7A">
        <w:t>bench</w:t>
      </w:r>
      <w:r w:rsidR="008744A6">
        <w:t xml:space="preserve">.docx que é </w:t>
      </w:r>
      <w:r w:rsidR="0098449A">
        <w:t>unha g</w:t>
      </w:r>
      <w:r w:rsidR="0098449A" w:rsidRPr="00F50E62">
        <w:t>uía básica de MySQL Workbench 6.</w:t>
      </w:r>
      <w:r w:rsidR="008744A6">
        <w:t>3.</w:t>
      </w:r>
    </w:p>
    <w:p w:rsidR="00C96107" w:rsidRPr="00E360C7" w:rsidRDefault="00C96107" w:rsidP="00F102EA">
      <w:pPr>
        <w:pStyle w:val="p1"/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93" w:name="_Toc443054265"/>
      <w:r w:rsidRPr="00E24593">
        <w:rPr>
          <w:noProof w:val="0"/>
        </w:rPr>
        <w:lastRenderedPageBreak/>
        <w:t>Avaliación</w:t>
      </w:r>
      <w:bookmarkEnd w:id="90"/>
      <w:bookmarkEnd w:id="93"/>
    </w:p>
    <w:p w:rsidR="00F84ECF" w:rsidRPr="007D36EF" w:rsidRDefault="00F84ECF" w:rsidP="00304E48">
      <w:pPr>
        <w:pStyle w:val="n5"/>
      </w:pPr>
      <w:bookmarkStart w:id="94" w:name="_Toc410056970"/>
      <w:bookmarkStart w:id="95" w:name="_Toc443054266"/>
      <w:bookmarkStart w:id="96" w:name="_Toc417547480"/>
      <w:r w:rsidRPr="007D36EF">
        <w:t>Criterios de avaliación</w:t>
      </w:r>
      <w:bookmarkEnd w:id="94"/>
      <w:bookmarkEnd w:id="95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318"/>
        <w:gridCol w:w="1417"/>
        <w:gridCol w:w="2977"/>
        <w:gridCol w:w="992"/>
      </w:tblGrid>
      <w:tr w:rsidR="00F84ECF" w:rsidRPr="00E24593" w:rsidTr="0050645E">
        <w:tc>
          <w:tcPr>
            <w:tcW w:w="331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84ECF" w:rsidRPr="00E24593" w:rsidRDefault="00F84ECF" w:rsidP="00BC1BAF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84ECF" w:rsidRPr="00E24593" w:rsidRDefault="00F84ECF" w:rsidP="00BC1BAF">
            <w:pPr>
              <w:pStyle w:val="tt1cn"/>
            </w:pPr>
            <w:r>
              <w:t xml:space="preserve">Tipo de </w:t>
            </w:r>
            <w:r>
              <w:br/>
              <w:t>evidencia de apre</w:t>
            </w:r>
            <w:r>
              <w:t>n</w:t>
            </w:r>
            <w:r>
              <w:t>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84ECF" w:rsidRPr="00E24593" w:rsidRDefault="00F84ECF" w:rsidP="00BC1BAF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84ECF" w:rsidRDefault="00F84ECF" w:rsidP="00BC1BAF">
            <w:pPr>
              <w:pStyle w:val="tt1cn"/>
            </w:pPr>
            <w:r>
              <w:t>Peso na cualificación</w:t>
            </w:r>
          </w:p>
          <w:p w:rsidR="00F84ECF" w:rsidRPr="00E24593" w:rsidRDefault="00F84ECF" w:rsidP="00BC1BAF">
            <w:pPr>
              <w:pStyle w:val="tt1cn"/>
            </w:pPr>
            <w:r>
              <w:t>da UD</w:t>
            </w:r>
          </w:p>
        </w:tc>
      </w:tr>
      <w:tr w:rsidR="00611CB3" w:rsidRPr="00E24593" w:rsidTr="0050645E">
        <w:tc>
          <w:tcPr>
            <w:tcW w:w="3318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11CB3" w:rsidRPr="00E24593" w:rsidRDefault="00611CB3" w:rsidP="00477529">
            <w:pPr>
              <w:pStyle w:val="ttp1"/>
            </w:pPr>
            <w:r>
              <w:rPr>
                <w:color w:val="000000"/>
              </w:rPr>
              <w:t xml:space="preserve">CA4.1 -  Analizouse o formato de almacenamento da información. 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</w:tcPr>
          <w:p w:rsidR="00C27BBD" w:rsidRDefault="00C27BBD" w:rsidP="00C27BBD">
            <w:pPr>
              <w:pStyle w:val="ttp1"/>
            </w:pPr>
            <w:r>
              <w:t>Exame en papel e en formato dixital.</w:t>
            </w:r>
          </w:p>
          <w:p w:rsidR="00611CB3" w:rsidRPr="00E24593" w:rsidRDefault="00C27BBD" w:rsidP="00C27BBD">
            <w:pPr>
              <w:pStyle w:val="ttp1"/>
              <w:tabs>
                <w:tab w:val="left" w:pos="227"/>
                <w:tab w:val="num" w:pos="360"/>
              </w:tabs>
            </w:pPr>
            <w:r>
              <w:t>Resultado da execución dos guións de sente</w:t>
            </w:r>
            <w:r>
              <w:t>n</w:t>
            </w:r>
            <w:r>
              <w:t>zas.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11CB3" w:rsidRPr="00E24593" w:rsidRDefault="00127EAB" w:rsidP="00127EAB">
            <w:pPr>
              <w:pStyle w:val="ttp1"/>
            </w:pPr>
            <w:r w:rsidRPr="00C14BA1">
              <w:rPr>
                <w:b/>
              </w:rPr>
              <w:t>PE.1</w:t>
            </w:r>
            <w:r>
              <w:t xml:space="preserve"> - Cuestionario con preguntas de resposta breve sobre o formato de almac</w:t>
            </w:r>
            <w:r>
              <w:t>e</w:t>
            </w:r>
            <w:r>
              <w:t>namento da información.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611CB3" w:rsidRPr="00E24593" w:rsidRDefault="00611CB3" w:rsidP="00477529">
            <w:pPr>
              <w:pStyle w:val="tt1c"/>
            </w:pPr>
            <w:r>
              <w:t>5</w:t>
            </w:r>
          </w:p>
        </w:tc>
      </w:tr>
      <w:tr w:rsidR="00611CB3" w:rsidRPr="00E24593" w:rsidTr="0050645E">
        <w:tc>
          <w:tcPr>
            <w:tcW w:w="3318" w:type="dxa"/>
            <w:shd w:val="clear" w:color="auto" w:fill="auto"/>
            <w:noWrap/>
          </w:tcPr>
          <w:p w:rsidR="00611CB3" w:rsidRPr="00771437" w:rsidRDefault="00611CB3" w:rsidP="00771437">
            <w:pPr>
              <w:pStyle w:val="ttp1"/>
            </w:pPr>
            <w:r>
              <w:rPr>
                <w:color w:val="000000"/>
              </w:rPr>
              <w:t>CA4.2 -  Creáronse bases de datos.</w:t>
            </w:r>
          </w:p>
          <w:p w:rsidR="00611CB3" w:rsidRPr="005578EC" w:rsidRDefault="00611CB3" w:rsidP="00771437">
            <w:pPr>
              <w:pStyle w:val="ttp2encarnado"/>
            </w:pPr>
            <w:r>
              <w:t>CA4.2.1 - Creáronse e elimináronse bases de datos.</w:t>
            </w:r>
          </w:p>
        </w:tc>
        <w:tc>
          <w:tcPr>
            <w:tcW w:w="1417" w:type="dxa"/>
            <w:vMerge/>
          </w:tcPr>
          <w:p w:rsidR="00611CB3" w:rsidRDefault="00611CB3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611CB3" w:rsidRPr="00C90433" w:rsidRDefault="00127EAB" w:rsidP="00127EAB">
            <w:pPr>
              <w:pStyle w:val="ttp1"/>
            </w:pPr>
            <w:r w:rsidRPr="00F23270">
              <w:rPr>
                <w:b/>
              </w:rPr>
              <w:t>TO.1</w:t>
            </w:r>
            <w:r>
              <w:t xml:space="preserve"> - Documento de rexistro de creación e eliminación de bases de datos utilizando a LDD.</w:t>
            </w:r>
            <w:r w:rsidR="00EA68EA">
              <w:t xml:space="preserve"> </w:t>
            </w:r>
            <w:r>
              <w:t>Escala de valores (observación indire</w:t>
            </w:r>
            <w:r>
              <w:t>c</w:t>
            </w:r>
            <w:r>
              <w:t xml:space="preserve">ta). </w:t>
            </w:r>
          </w:p>
        </w:tc>
        <w:tc>
          <w:tcPr>
            <w:tcW w:w="992" w:type="dxa"/>
          </w:tcPr>
          <w:p w:rsidR="00611CB3" w:rsidRDefault="00611CB3" w:rsidP="00477529">
            <w:pPr>
              <w:pStyle w:val="tt1c"/>
            </w:pPr>
            <w:r>
              <w:t>10</w:t>
            </w:r>
          </w:p>
        </w:tc>
      </w:tr>
      <w:tr w:rsidR="00611CB3" w:rsidRPr="00E24593" w:rsidTr="0050645E">
        <w:tc>
          <w:tcPr>
            <w:tcW w:w="3318" w:type="dxa"/>
            <w:shd w:val="clear" w:color="auto" w:fill="auto"/>
            <w:noWrap/>
          </w:tcPr>
          <w:p w:rsidR="00611CB3" w:rsidRPr="00240BF3" w:rsidRDefault="00611CB3" w:rsidP="00240BF3">
            <w:pPr>
              <w:pStyle w:val="ttp1"/>
            </w:pPr>
            <w:r>
              <w:rPr>
                <w:color w:val="000000"/>
              </w:rPr>
              <w:t>CA4.3 -  Creáronse as táboas e as relacións entre elas.</w:t>
            </w:r>
          </w:p>
          <w:p w:rsidR="00611CB3" w:rsidRPr="00240BF3" w:rsidRDefault="00611CB3" w:rsidP="00536A44">
            <w:pPr>
              <w:pStyle w:val="ttp2encarnado"/>
            </w:pPr>
            <w:r>
              <w:t>CA4.3.1 -  Creáronse e elimináronse táboas e relacións entre elas.</w:t>
            </w:r>
          </w:p>
        </w:tc>
        <w:tc>
          <w:tcPr>
            <w:tcW w:w="1417" w:type="dxa"/>
            <w:vMerge/>
          </w:tcPr>
          <w:p w:rsidR="00611CB3" w:rsidRDefault="00611CB3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611CB3" w:rsidRPr="00C90433" w:rsidRDefault="00127EAB" w:rsidP="00127EAB">
            <w:pPr>
              <w:pStyle w:val="ttp1"/>
            </w:pPr>
            <w:r w:rsidRPr="00F23270">
              <w:rPr>
                <w:b/>
              </w:rPr>
              <w:t>TO.3</w:t>
            </w:r>
            <w:r>
              <w:t xml:space="preserve"> - Documento de rexistro de creación e eliminación de táboas e as relacións entre elas utilizando a LDD.</w:t>
            </w:r>
            <w:r w:rsidR="00EA68EA">
              <w:t xml:space="preserve"> </w:t>
            </w:r>
            <w:r>
              <w:t>Escala de valores (observación indirecta).</w:t>
            </w:r>
          </w:p>
        </w:tc>
        <w:tc>
          <w:tcPr>
            <w:tcW w:w="992" w:type="dxa"/>
          </w:tcPr>
          <w:p w:rsidR="00611CB3" w:rsidRDefault="00C4218D" w:rsidP="00477529">
            <w:pPr>
              <w:pStyle w:val="tt1c"/>
            </w:pPr>
            <w:r>
              <w:t>15</w:t>
            </w:r>
          </w:p>
        </w:tc>
      </w:tr>
      <w:tr w:rsidR="00611CB3" w:rsidRPr="00E24593" w:rsidTr="0050645E">
        <w:tc>
          <w:tcPr>
            <w:tcW w:w="3318" w:type="dxa"/>
            <w:shd w:val="clear" w:color="auto" w:fill="auto"/>
            <w:noWrap/>
          </w:tcPr>
          <w:p w:rsidR="00611CB3" w:rsidRPr="00240BF3" w:rsidRDefault="00611CB3" w:rsidP="00536A44">
            <w:pPr>
              <w:pStyle w:val="ttp1"/>
            </w:pPr>
            <w:r>
              <w:rPr>
                <w:color w:val="000000"/>
              </w:rPr>
              <w:t>CA4.4 -  Seleccionáronse os tipos de datos ad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cuados.</w:t>
            </w:r>
          </w:p>
        </w:tc>
        <w:tc>
          <w:tcPr>
            <w:tcW w:w="1417" w:type="dxa"/>
            <w:vMerge/>
          </w:tcPr>
          <w:p w:rsidR="00611CB3" w:rsidRDefault="00611CB3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611CB3" w:rsidRPr="00C90433" w:rsidRDefault="00127EAB" w:rsidP="00127EAB">
            <w:pPr>
              <w:pStyle w:val="ttp1"/>
            </w:pPr>
            <w:r>
              <w:rPr>
                <w:b/>
              </w:rPr>
              <w:t>TO.5</w:t>
            </w:r>
            <w:r>
              <w:t xml:space="preserve"> - Documento de rexistro de selección dos tipos de datos das táboas utilizando a LDD.</w:t>
            </w:r>
            <w:r w:rsidR="00EA68EA">
              <w:t xml:space="preserve"> </w:t>
            </w:r>
            <w:r>
              <w:t>Escala de valores (observación indire</w:t>
            </w:r>
            <w:r>
              <w:t>c</w:t>
            </w:r>
            <w:r>
              <w:t>ta).</w:t>
            </w:r>
          </w:p>
        </w:tc>
        <w:tc>
          <w:tcPr>
            <w:tcW w:w="992" w:type="dxa"/>
          </w:tcPr>
          <w:p w:rsidR="00611CB3" w:rsidRDefault="00C4218D" w:rsidP="00477529">
            <w:pPr>
              <w:pStyle w:val="tt1c"/>
            </w:pPr>
            <w:r>
              <w:t>7</w:t>
            </w:r>
          </w:p>
        </w:tc>
      </w:tr>
      <w:tr w:rsidR="00611CB3" w:rsidRPr="00E24593" w:rsidTr="0050645E">
        <w:tc>
          <w:tcPr>
            <w:tcW w:w="3318" w:type="dxa"/>
            <w:shd w:val="clear" w:color="auto" w:fill="auto"/>
            <w:noWrap/>
          </w:tcPr>
          <w:p w:rsidR="00611CB3" w:rsidRPr="00536A44" w:rsidRDefault="00611CB3" w:rsidP="00536A44">
            <w:pPr>
              <w:pStyle w:val="ttp1"/>
            </w:pPr>
            <w:r>
              <w:rPr>
                <w:color w:val="000000"/>
              </w:rPr>
              <w:t>CA4.5 -  Definíronse os campos clave nas táboas.</w:t>
            </w:r>
          </w:p>
        </w:tc>
        <w:tc>
          <w:tcPr>
            <w:tcW w:w="1417" w:type="dxa"/>
            <w:vMerge/>
          </w:tcPr>
          <w:p w:rsidR="00611CB3" w:rsidRDefault="00611CB3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611CB3" w:rsidRPr="00C90433" w:rsidRDefault="00127EAB" w:rsidP="00127EAB">
            <w:pPr>
              <w:pStyle w:val="ttp1"/>
            </w:pPr>
            <w:r>
              <w:rPr>
                <w:b/>
              </w:rPr>
              <w:t>TO.6</w:t>
            </w:r>
            <w:r>
              <w:t xml:space="preserve"> - Documento de rexistro de definición de campos clave utilizando a LDD.</w:t>
            </w:r>
            <w:r w:rsidR="00EA68EA">
              <w:t xml:space="preserve"> </w:t>
            </w:r>
            <w:r>
              <w:t>Escala de valores (observación indirecta).</w:t>
            </w:r>
          </w:p>
        </w:tc>
        <w:tc>
          <w:tcPr>
            <w:tcW w:w="992" w:type="dxa"/>
          </w:tcPr>
          <w:p w:rsidR="00611CB3" w:rsidRDefault="00AA2359" w:rsidP="00477529">
            <w:pPr>
              <w:pStyle w:val="tt1c"/>
            </w:pPr>
            <w:r>
              <w:t>7</w:t>
            </w:r>
          </w:p>
        </w:tc>
      </w:tr>
      <w:tr w:rsidR="00611CB3" w:rsidRPr="00E24593" w:rsidTr="0050645E">
        <w:tc>
          <w:tcPr>
            <w:tcW w:w="3318" w:type="dxa"/>
            <w:shd w:val="clear" w:color="auto" w:fill="auto"/>
            <w:noWrap/>
          </w:tcPr>
          <w:p w:rsidR="00611CB3" w:rsidRDefault="00611CB3" w:rsidP="0050645E">
            <w:pPr>
              <w:pStyle w:val="ttp1"/>
              <w:rPr>
                <w:color w:val="000000"/>
              </w:rPr>
            </w:pPr>
            <w:r>
              <w:rPr>
                <w:color w:val="000000"/>
              </w:rPr>
              <w:t>CA4.6 -  Aplicáronse as restricións reflectidas no deseño lóxico.</w:t>
            </w:r>
          </w:p>
        </w:tc>
        <w:tc>
          <w:tcPr>
            <w:tcW w:w="1417" w:type="dxa"/>
            <w:vMerge/>
          </w:tcPr>
          <w:p w:rsidR="00611CB3" w:rsidRDefault="00611CB3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611CB3" w:rsidRPr="00C90433" w:rsidRDefault="00127EAB" w:rsidP="00127EAB">
            <w:pPr>
              <w:pStyle w:val="ttp1"/>
            </w:pPr>
            <w:r>
              <w:rPr>
                <w:b/>
              </w:rPr>
              <w:t xml:space="preserve">TO.7 </w:t>
            </w:r>
            <w:r>
              <w:t xml:space="preserve">- </w:t>
            </w:r>
            <w:r w:rsidR="00EA68EA">
              <w:t>Documento de rexistro de aplicación das restricións obtidas utilizando a LDD. E</w:t>
            </w:r>
            <w:r w:rsidR="00EA68EA">
              <w:t>s</w:t>
            </w:r>
            <w:r w:rsidR="00EA68EA">
              <w:t>cala de valores (observación indirecta).</w:t>
            </w:r>
          </w:p>
        </w:tc>
        <w:tc>
          <w:tcPr>
            <w:tcW w:w="992" w:type="dxa"/>
          </w:tcPr>
          <w:p w:rsidR="00611CB3" w:rsidRDefault="00611CB3" w:rsidP="00477529">
            <w:pPr>
              <w:pStyle w:val="tt1c"/>
            </w:pPr>
            <w:r>
              <w:t>10</w:t>
            </w:r>
          </w:p>
        </w:tc>
      </w:tr>
      <w:tr w:rsidR="00611CB3" w:rsidRPr="00E24593" w:rsidTr="0050645E">
        <w:tc>
          <w:tcPr>
            <w:tcW w:w="3318" w:type="dxa"/>
            <w:shd w:val="clear" w:color="auto" w:fill="auto"/>
            <w:noWrap/>
          </w:tcPr>
          <w:p w:rsidR="00611CB3" w:rsidRPr="0050645E" w:rsidRDefault="00611CB3" w:rsidP="00240BF3">
            <w:pPr>
              <w:pStyle w:val="ttp1"/>
              <w:rPr>
                <w:color w:val="000000"/>
              </w:rPr>
            </w:pPr>
            <w:r>
              <w:t xml:space="preserve">CA4.8 </w:t>
            </w:r>
            <w:r w:rsidRPr="005578EC">
              <w:t>- Utilizáronse asistentes, ferramentas gráficas e a linguaxe de definición de datos.</w:t>
            </w:r>
          </w:p>
          <w:p w:rsidR="00611CB3" w:rsidRDefault="00AA25CA" w:rsidP="00385102">
            <w:pPr>
              <w:pStyle w:val="ttp2encarnado"/>
              <w:rPr>
                <w:color w:val="000000"/>
              </w:rPr>
            </w:pPr>
            <w:r>
              <w:t>CA4.8.1</w:t>
            </w:r>
            <w:r w:rsidR="00611CB3">
              <w:t xml:space="preserve">  -  Utilizáronse asistentes, ferramentas gráficas e a linguaxe de definición de datos.</w:t>
            </w:r>
          </w:p>
        </w:tc>
        <w:tc>
          <w:tcPr>
            <w:tcW w:w="1417" w:type="dxa"/>
            <w:vMerge/>
          </w:tcPr>
          <w:p w:rsidR="00611CB3" w:rsidRDefault="00611CB3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611CB3" w:rsidRDefault="00127EAB" w:rsidP="00C27BBD">
            <w:pPr>
              <w:pStyle w:val="ttp1"/>
              <w:tabs>
                <w:tab w:val="left" w:pos="227"/>
                <w:tab w:val="num" w:pos="360"/>
              </w:tabs>
              <w:jc w:val="both"/>
            </w:pPr>
            <w:r>
              <w:rPr>
                <w:b/>
              </w:rPr>
              <w:t>TO</w:t>
            </w:r>
            <w:r w:rsidRPr="00C14BA1">
              <w:rPr>
                <w:b/>
              </w:rPr>
              <w:t>.9</w:t>
            </w:r>
            <w:r>
              <w:t xml:space="preserve"> - Documento de rexistro de utilización de Workbench para editar e executar os guións LDD.</w:t>
            </w:r>
            <w:r w:rsidR="00EA68EA">
              <w:t xml:space="preserve"> </w:t>
            </w:r>
            <w:r>
              <w:t>Escala de valores (observación indirecta).</w:t>
            </w:r>
          </w:p>
        </w:tc>
        <w:tc>
          <w:tcPr>
            <w:tcW w:w="992" w:type="dxa"/>
          </w:tcPr>
          <w:p w:rsidR="00611CB3" w:rsidRDefault="00C4218D" w:rsidP="00477529">
            <w:pPr>
              <w:pStyle w:val="tt1c"/>
            </w:pPr>
            <w:r>
              <w:t>6</w:t>
            </w:r>
          </w:p>
        </w:tc>
      </w:tr>
    </w:tbl>
    <w:p w:rsidR="00F84ECF" w:rsidRPr="0061011F" w:rsidRDefault="00C27BBD" w:rsidP="00304E48">
      <w:pPr>
        <w:pStyle w:val="n5"/>
      </w:pPr>
      <w:bookmarkStart w:id="97" w:name="_Toc410056971"/>
      <w:bookmarkStart w:id="98" w:name="_Toc346150815"/>
      <w:bookmarkStart w:id="99" w:name="_Toc443054267"/>
      <w:r>
        <w:t>M</w:t>
      </w:r>
      <w:r w:rsidR="007659FC">
        <w:t>odelo</w:t>
      </w:r>
      <w:r w:rsidR="00F84ECF" w:rsidRPr="0061011F">
        <w:t xml:space="preserve"> de proba</w:t>
      </w:r>
      <w:bookmarkEnd w:id="97"/>
      <w:bookmarkEnd w:id="98"/>
      <w:r w:rsidR="002F4E40">
        <w:t xml:space="preserve"> </w:t>
      </w:r>
      <w:r w:rsidR="00304E48">
        <w:t>combinada para PE.1, TO.1, TO.3, TO.5, TO.6, TO.7 e TO.9</w:t>
      </w:r>
      <w:bookmarkEnd w:id="99"/>
    </w:p>
    <w:p w:rsidR="009F021B" w:rsidRDefault="007659FC" w:rsidP="00304E48">
      <w:pPr>
        <w:pStyle w:val="tx1"/>
      </w:pPr>
      <w:bookmarkStart w:id="100" w:name="_Toc417547481"/>
      <w:bookmarkEnd w:id="96"/>
      <w:r>
        <w:t xml:space="preserve">Proponse </w:t>
      </w:r>
      <w:r w:rsidR="00304E48">
        <w:t>un cuestionario con preguntas de resposta breve para avaliar CA4.1 e unha pr</w:t>
      </w:r>
      <w:r w:rsidR="00304E48">
        <w:t>o</w:t>
      </w:r>
      <w:r w:rsidR="00304E48">
        <w:t>ba práctica para avaliar CA4.2.1, CA4.3.1, CA4.4, CA4.5 CA4.6 e CA4.8.1 mediante o</w:t>
      </w:r>
      <w:r w:rsidR="00304E48">
        <w:t>b</w:t>
      </w:r>
      <w:r w:rsidR="00304E48">
        <w:t xml:space="preserve">servación indirecta sobre un documento de rexistro da práctica. </w:t>
      </w:r>
    </w:p>
    <w:p w:rsidR="009F021B" w:rsidRDefault="009F021B" w:rsidP="009F021B">
      <w:r>
        <w:t>A solución da práctica deberá ser entregada polo alumnado nun documento escrito e en dixital.</w:t>
      </w:r>
    </w:p>
    <w:p w:rsidR="009F021B" w:rsidRDefault="009F021B" w:rsidP="009F021B">
      <w:pPr>
        <w:pStyle w:val="p1"/>
      </w:pPr>
      <w:r>
        <w:t>O documento escrito debe conter:</w:t>
      </w:r>
    </w:p>
    <w:p w:rsidR="009F021B" w:rsidRDefault="009F021B" w:rsidP="009F021B">
      <w:pPr>
        <w:pStyle w:val="p2"/>
      </w:pPr>
      <w:r>
        <w:t>B</w:t>
      </w:r>
      <w:r w:rsidRPr="007825E7">
        <w:t>loque de sentenzas</w:t>
      </w:r>
      <w:r>
        <w:t xml:space="preserve"> solicitado.</w:t>
      </w:r>
    </w:p>
    <w:p w:rsidR="009F021B" w:rsidRDefault="009F021B" w:rsidP="009F021B">
      <w:pPr>
        <w:pStyle w:val="p2"/>
      </w:pPr>
      <w:r>
        <w:t xml:space="preserve">Imaxe capturada </w:t>
      </w:r>
      <w:r w:rsidRPr="007825E7">
        <w:t xml:space="preserve">co resultado da execución </w:t>
      </w:r>
      <w:r>
        <w:t>do bloque dende</w:t>
      </w:r>
      <w:r w:rsidRPr="007825E7">
        <w:t xml:space="preserve"> o cliente Workbench</w:t>
      </w:r>
      <w:r>
        <w:t>.</w:t>
      </w:r>
    </w:p>
    <w:p w:rsidR="009F021B" w:rsidRDefault="009F021B" w:rsidP="009F021B">
      <w:pPr>
        <w:pStyle w:val="p1"/>
      </w:pPr>
      <w:r>
        <w:t xml:space="preserve">O arquivo dixital debe conter: </w:t>
      </w:r>
    </w:p>
    <w:p w:rsidR="009F021B" w:rsidRDefault="009F021B" w:rsidP="009F021B">
      <w:pPr>
        <w:pStyle w:val="p2"/>
      </w:pPr>
      <w:r>
        <w:t xml:space="preserve">Arquivos .sql co código correspondente ao bloque de </w:t>
      </w:r>
      <w:r w:rsidR="00353743">
        <w:t>sentenza</w:t>
      </w:r>
      <w:r>
        <w:t>s.</w:t>
      </w:r>
    </w:p>
    <w:p w:rsidR="008300F6" w:rsidRDefault="009F021B" w:rsidP="009F021B">
      <w:pPr>
        <w:pStyle w:val="tx1"/>
      </w:pPr>
      <w:r>
        <w:t xml:space="preserve">A parte práctica </w:t>
      </w:r>
      <w:r w:rsidR="00152603">
        <w:t>consistirá en escribir o guión de sentenzas que permita realizar as oper</w:t>
      </w:r>
      <w:r w:rsidR="00152603">
        <w:t>a</w:t>
      </w:r>
      <w:r w:rsidR="00152603">
        <w:t xml:space="preserve">cións solicitadas para dúas bases de datos: </w:t>
      </w:r>
      <w:r w:rsidR="008300F6">
        <w:t>un</w:t>
      </w:r>
      <w:r w:rsidR="00FB2B89">
        <w:t>ha</w:t>
      </w:r>
      <w:r w:rsidR="008300F6">
        <w:t xml:space="preserve"> </w:t>
      </w:r>
      <w:r w:rsidR="00152603">
        <w:t xml:space="preserve">da que se ten o </w:t>
      </w:r>
      <w:r w:rsidR="008300F6">
        <w:t>diagrama Entid</w:t>
      </w:r>
      <w:r w:rsidR="008300F6">
        <w:t>a</w:t>
      </w:r>
      <w:r w:rsidR="008300F6">
        <w:t>de/Relación e ou</w:t>
      </w:r>
      <w:r w:rsidR="00FB2B89">
        <w:t>tra</w:t>
      </w:r>
      <w:r w:rsidR="008300F6">
        <w:t xml:space="preserve"> </w:t>
      </w:r>
      <w:r w:rsidR="00152603">
        <w:t xml:space="preserve">da que se ten </w:t>
      </w:r>
      <w:r w:rsidR="00236AA5">
        <w:t>información das táboas.</w:t>
      </w:r>
      <w:r w:rsidR="00FB2B89">
        <w:t xml:space="preserve"> </w:t>
      </w:r>
    </w:p>
    <w:p w:rsidR="008C52E5" w:rsidRDefault="004970AE" w:rsidP="008C52E5">
      <w:r>
        <w:t>A ba</w:t>
      </w:r>
      <w:r w:rsidR="00240BF3">
        <w:t xml:space="preserve">se de datos </w:t>
      </w:r>
      <w:r w:rsidRPr="000F744B">
        <w:rPr>
          <w:i/>
        </w:rPr>
        <w:t>federacion_futbol</w:t>
      </w:r>
      <w:r>
        <w:t xml:space="preserve"> </w:t>
      </w:r>
      <w:r w:rsidR="00240BF3">
        <w:t>utilizarase para levar o rexistro das competicións dos clubs que participan n</w:t>
      </w:r>
      <w:r w:rsidR="009F021B">
        <w:t>a</w:t>
      </w:r>
      <w:r w:rsidR="00240BF3">
        <w:t>s competicións</w:t>
      </w:r>
      <w:r w:rsidR="009F021B">
        <w:t xml:space="preserve"> organizadas pola federación de fútbol</w:t>
      </w:r>
      <w:r w:rsidR="00240BF3">
        <w:t xml:space="preserve">. </w:t>
      </w:r>
      <w:r w:rsidR="008C52E5">
        <w:t>O diagrama Entidade/Relación é:</w:t>
      </w:r>
    </w:p>
    <w:p w:rsidR="00240BF3" w:rsidRDefault="00996C0E" w:rsidP="002B18D3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4380555" cy="3675015"/>
            <wp:effectExtent l="19050" t="0" r="945" b="0"/>
            <wp:docPr id="3" name="2 Imagen" descr="exame_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e_ER.emf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80555" cy="36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1B" w:rsidRDefault="009F021B" w:rsidP="009F021B">
      <w:pPr>
        <w:pStyle w:val="tx1"/>
      </w:pPr>
      <w:r>
        <w:t xml:space="preserve">A base de datos </w:t>
      </w:r>
      <w:r w:rsidRPr="009F021B">
        <w:rPr>
          <w:i/>
        </w:rPr>
        <w:t>musica</w:t>
      </w:r>
      <w:r>
        <w:t xml:space="preserve"> está formada polas táboas que se describen a continuación.</w:t>
      </w:r>
    </w:p>
    <w:p w:rsidR="009F021B" w:rsidRDefault="009F021B" w:rsidP="009F021B">
      <w:pPr>
        <w:pStyle w:val="p1"/>
      </w:pPr>
      <w:r>
        <w:t>Táboa CANCION con motor de almacenamento innodb.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9F021B" w:rsidRPr="00E24593" w:rsidTr="00E12F9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9F021B" w:rsidRDefault="009F021B" w:rsidP="00E12F9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Observacións</w:t>
            </w:r>
          </w:p>
        </w:tc>
      </w:tr>
      <w:tr w:rsidR="009F021B" w:rsidRPr="00967072" w:rsidTr="00E12F91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 w:rsidRPr="00967072">
              <w:t>id_disco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9F021B" w:rsidRPr="00967072" w:rsidRDefault="009F021B" w:rsidP="00E12F91">
            <w:pPr>
              <w:pStyle w:val="tt1"/>
            </w:pPr>
            <w:r>
              <w:t>smallint (sin signo)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No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9F021B" w:rsidRPr="00967072" w:rsidRDefault="009F021B" w:rsidP="00E12F91">
            <w:pPr>
              <w:pStyle w:val="tt1"/>
              <w:jc w:val="center"/>
            </w:pPr>
            <w:r>
              <w:t>Primary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9F021B" w:rsidRPr="00967072" w:rsidRDefault="009F021B" w:rsidP="00E12F91">
            <w:pPr>
              <w:pStyle w:val="tt1"/>
            </w:pPr>
            <w:r>
              <w:t>Código identificativo do disco</w:t>
            </w:r>
          </w:p>
        </w:tc>
      </w:tr>
      <w:tr w:rsidR="009F021B" w:rsidRPr="00967072" w:rsidTr="00E12F91">
        <w:tc>
          <w:tcPr>
            <w:tcW w:w="1740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numero_pista</w:t>
            </w:r>
          </w:p>
        </w:tc>
        <w:tc>
          <w:tcPr>
            <w:tcW w:w="1741" w:type="dxa"/>
          </w:tcPr>
          <w:p w:rsidR="009F021B" w:rsidRPr="00967072" w:rsidRDefault="009F021B" w:rsidP="00E12F91">
            <w:pPr>
              <w:pStyle w:val="tt1"/>
            </w:pPr>
            <w:r>
              <w:t>tinyint  (sin signo)</w:t>
            </w:r>
          </w:p>
        </w:tc>
        <w:tc>
          <w:tcPr>
            <w:tcW w:w="546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No</w:t>
            </w:r>
          </w:p>
        </w:tc>
        <w:tc>
          <w:tcPr>
            <w:tcW w:w="567" w:type="dxa"/>
            <w:vMerge/>
          </w:tcPr>
          <w:p w:rsidR="009F021B" w:rsidRPr="00967072" w:rsidRDefault="009F021B" w:rsidP="00E12F91">
            <w:pPr>
              <w:pStyle w:val="tt1"/>
            </w:pPr>
          </w:p>
        </w:tc>
        <w:tc>
          <w:tcPr>
            <w:tcW w:w="4110" w:type="dxa"/>
          </w:tcPr>
          <w:p w:rsidR="009F021B" w:rsidRPr="00967072" w:rsidRDefault="009F021B" w:rsidP="00E12F91">
            <w:pPr>
              <w:pStyle w:val="tt1"/>
            </w:pPr>
          </w:p>
        </w:tc>
      </w:tr>
      <w:tr w:rsidR="009F021B" w:rsidRPr="00967072" w:rsidTr="00E12F91">
        <w:tc>
          <w:tcPr>
            <w:tcW w:w="1740" w:type="dxa"/>
            <w:shd w:val="clear" w:color="auto" w:fill="auto"/>
            <w:noWrap/>
          </w:tcPr>
          <w:p w:rsidR="009F021B" w:rsidRDefault="009F021B" w:rsidP="00E12F91">
            <w:pPr>
              <w:pStyle w:val="tt1"/>
            </w:pPr>
            <w:r>
              <w:t>titulo</w:t>
            </w:r>
          </w:p>
        </w:tc>
        <w:tc>
          <w:tcPr>
            <w:tcW w:w="1741" w:type="dxa"/>
          </w:tcPr>
          <w:p w:rsidR="009F021B" w:rsidRPr="00967072" w:rsidRDefault="009F021B" w:rsidP="00E12F91">
            <w:pPr>
              <w:pStyle w:val="tt1"/>
            </w:pPr>
            <w:r>
              <w:t>varchar(90)</w:t>
            </w:r>
          </w:p>
        </w:tc>
        <w:tc>
          <w:tcPr>
            <w:tcW w:w="546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No</w:t>
            </w:r>
          </w:p>
        </w:tc>
        <w:tc>
          <w:tcPr>
            <w:tcW w:w="567" w:type="dxa"/>
          </w:tcPr>
          <w:p w:rsidR="009F021B" w:rsidRPr="00967072" w:rsidRDefault="009F021B" w:rsidP="00E12F91">
            <w:pPr>
              <w:pStyle w:val="tt1"/>
            </w:pPr>
          </w:p>
        </w:tc>
        <w:tc>
          <w:tcPr>
            <w:tcW w:w="4110" w:type="dxa"/>
          </w:tcPr>
          <w:p w:rsidR="009F021B" w:rsidRPr="00967072" w:rsidRDefault="009F021B" w:rsidP="00E12F91">
            <w:pPr>
              <w:pStyle w:val="tt1"/>
            </w:pPr>
          </w:p>
        </w:tc>
      </w:tr>
      <w:tr w:rsidR="009F021B" w:rsidRPr="00967072" w:rsidTr="00E12F91">
        <w:tc>
          <w:tcPr>
            <w:tcW w:w="1740" w:type="dxa"/>
            <w:shd w:val="clear" w:color="auto" w:fill="auto"/>
            <w:noWrap/>
          </w:tcPr>
          <w:p w:rsidR="009F021B" w:rsidRDefault="009F021B" w:rsidP="00E12F91">
            <w:pPr>
              <w:pStyle w:val="tt1"/>
            </w:pPr>
            <w:r>
              <w:t>duración</w:t>
            </w:r>
          </w:p>
        </w:tc>
        <w:tc>
          <w:tcPr>
            <w:tcW w:w="1741" w:type="dxa"/>
          </w:tcPr>
          <w:p w:rsidR="009F021B" w:rsidRPr="00967072" w:rsidRDefault="009F021B" w:rsidP="00E12F91">
            <w:pPr>
              <w:pStyle w:val="tt1"/>
            </w:pPr>
            <w:r w:rsidRPr="00967072">
              <w:t>decimal(5,2)</w:t>
            </w:r>
          </w:p>
        </w:tc>
        <w:tc>
          <w:tcPr>
            <w:tcW w:w="546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</w:p>
        </w:tc>
        <w:tc>
          <w:tcPr>
            <w:tcW w:w="567" w:type="dxa"/>
          </w:tcPr>
          <w:p w:rsidR="009F021B" w:rsidRPr="00967072" w:rsidRDefault="009F021B" w:rsidP="00E12F91">
            <w:pPr>
              <w:pStyle w:val="tt1"/>
            </w:pPr>
          </w:p>
        </w:tc>
        <w:tc>
          <w:tcPr>
            <w:tcW w:w="4110" w:type="dxa"/>
          </w:tcPr>
          <w:p w:rsidR="009F021B" w:rsidRPr="00967072" w:rsidRDefault="009F021B" w:rsidP="00E12F91">
            <w:pPr>
              <w:pStyle w:val="tt1"/>
            </w:pPr>
            <w:r w:rsidRPr="00967072">
              <w:t xml:space="preserve">Duración da canción en minutos </w:t>
            </w:r>
            <w:r>
              <w:t>e</w:t>
            </w:r>
            <w:r w:rsidRPr="00967072">
              <w:t xml:space="preserve"> segundos</w:t>
            </w:r>
          </w:p>
        </w:tc>
      </w:tr>
    </w:tbl>
    <w:p w:rsidR="009F021B" w:rsidRDefault="009F021B" w:rsidP="009F021B">
      <w:pPr>
        <w:pStyle w:val="p1"/>
      </w:pPr>
      <w:r>
        <w:t>Táboa DISCO con motor de almacenamento innodb.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9F021B" w:rsidRPr="00E24593" w:rsidTr="00E12F9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9F021B" w:rsidRDefault="009F021B" w:rsidP="00E12F9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Observacións</w:t>
            </w:r>
          </w:p>
        </w:tc>
      </w:tr>
      <w:tr w:rsidR="009F021B" w:rsidRPr="00967072" w:rsidTr="00E12F91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id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9F021B" w:rsidRPr="00967072" w:rsidRDefault="009F021B" w:rsidP="00E12F91">
            <w:pPr>
              <w:pStyle w:val="tt1"/>
            </w:pPr>
            <w:r>
              <w:t xml:space="preserve">smallint (sin signo) 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No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9F021B" w:rsidRPr="00967072" w:rsidRDefault="009F021B" w:rsidP="00E12F91">
            <w:pPr>
              <w:pStyle w:val="tt1"/>
              <w:jc w:val="center"/>
            </w:pPr>
            <w:r>
              <w:t>Primary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9F021B" w:rsidRPr="00967072" w:rsidRDefault="009F021B" w:rsidP="00E12F91">
            <w:pPr>
              <w:pStyle w:val="tt1"/>
            </w:pPr>
            <w:r>
              <w:t xml:space="preserve">Código que identifica ao </w:t>
            </w:r>
            <w:r w:rsidRPr="00AD2F80">
              <w:t>disco</w:t>
            </w:r>
          </w:p>
        </w:tc>
      </w:tr>
      <w:tr w:rsidR="009F021B" w:rsidRPr="00967072" w:rsidTr="00E12F91">
        <w:tc>
          <w:tcPr>
            <w:tcW w:w="1740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titulo</w:t>
            </w:r>
          </w:p>
        </w:tc>
        <w:tc>
          <w:tcPr>
            <w:tcW w:w="1741" w:type="dxa"/>
          </w:tcPr>
          <w:p w:rsidR="009F021B" w:rsidRPr="00967072" w:rsidRDefault="009F021B" w:rsidP="00E12F91">
            <w:pPr>
              <w:pStyle w:val="tt1"/>
            </w:pPr>
            <w:r w:rsidRPr="00AD2F80">
              <w:t>varchar(80)</w:t>
            </w:r>
          </w:p>
        </w:tc>
        <w:tc>
          <w:tcPr>
            <w:tcW w:w="546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No</w:t>
            </w:r>
          </w:p>
        </w:tc>
        <w:tc>
          <w:tcPr>
            <w:tcW w:w="567" w:type="dxa"/>
          </w:tcPr>
          <w:p w:rsidR="009F021B" w:rsidRPr="00967072" w:rsidRDefault="009F021B" w:rsidP="00E12F91">
            <w:pPr>
              <w:pStyle w:val="tt1"/>
            </w:pPr>
          </w:p>
        </w:tc>
        <w:tc>
          <w:tcPr>
            <w:tcW w:w="4110" w:type="dxa"/>
          </w:tcPr>
          <w:p w:rsidR="009F021B" w:rsidRPr="00967072" w:rsidRDefault="009F021B" w:rsidP="00E12F91">
            <w:pPr>
              <w:pStyle w:val="tt1"/>
            </w:pPr>
          </w:p>
        </w:tc>
      </w:tr>
      <w:tr w:rsidR="009F021B" w:rsidRPr="00967072" w:rsidTr="00E12F91">
        <w:tc>
          <w:tcPr>
            <w:tcW w:w="1740" w:type="dxa"/>
            <w:shd w:val="clear" w:color="auto" w:fill="auto"/>
            <w:noWrap/>
          </w:tcPr>
          <w:p w:rsidR="009F021B" w:rsidRDefault="009F021B" w:rsidP="00E12F91">
            <w:pPr>
              <w:pStyle w:val="tt1"/>
            </w:pPr>
            <w:r>
              <w:t>autor</w:t>
            </w:r>
          </w:p>
        </w:tc>
        <w:tc>
          <w:tcPr>
            <w:tcW w:w="1741" w:type="dxa"/>
          </w:tcPr>
          <w:p w:rsidR="009F021B" w:rsidRPr="00967072" w:rsidRDefault="009F021B" w:rsidP="00E12F91">
            <w:pPr>
              <w:pStyle w:val="tt1"/>
            </w:pPr>
            <w:r w:rsidRPr="00AD2F80">
              <w:t>char(3)</w:t>
            </w:r>
          </w:p>
        </w:tc>
        <w:tc>
          <w:tcPr>
            <w:tcW w:w="546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</w:p>
        </w:tc>
        <w:tc>
          <w:tcPr>
            <w:tcW w:w="567" w:type="dxa"/>
          </w:tcPr>
          <w:p w:rsidR="009F021B" w:rsidRPr="00967072" w:rsidRDefault="009F021B" w:rsidP="00E12F91">
            <w:pPr>
              <w:pStyle w:val="tt1"/>
            </w:pPr>
          </w:p>
        </w:tc>
        <w:tc>
          <w:tcPr>
            <w:tcW w:w="4110" w:type="dxa"/>
          </w:tcPr>
          <w:p w:rsidR="009F021B" w:rsidRPr="00967072" w:rsidRDefault="009F021B" w:rsidP="00E12F91">
            <w:pPr>
              <w:pStyle w:val="tt1"/>
            </w:pPr>
            <w:r w:rsidRPr="00AD2F80">
              <w:t xml:space="preserve">Código </w:t>
            </w:r>
            <w:r>
              <w:t>do</w:t>
            </w:r>
            <w:r w:rsidRPr="00AD2F80">
              <w:t xml:space="preserve"> autor d</w:t>
            </w:r>
            <w:r>
              <w:t>o</w:t>
            </w:r>
            <w:r w:rsidRPr="00AD2F80">
              <w:t xml:space="preserve"> disco</w:t>
            </w:r>
          </w:p>
        </w:tc>
      </w:tr>
      <w:tr w:rsidR="009F021B" w:rsidRPr="00967072" w:rsidTr="00E12F91">
        <w:tc>
          <w:tcPr>
            <w:tcW w:w="1740" w:type="dxa"/>
            <w:shd w:val="clear" w:color="auto" w:fill="auto"/>
            <w:noWrap/>
          </w:tcPr>
          <w:p w:rsidR="009F021B" w:rsidRDefault="009F021B" w:rsidP="00E12F91">
            <w:pPr>
              <w:pStyle w:val="tt1"/>
            </w:pPr>
            <w:r>
              <w:t>id_discografica</w:t>
            </w:r>
          </w:p>
        </w:tc>
        <w:tc>
          <w:tcPr>
            <w:tcW w:w="1741" w:type="dxa"/>
          </w:tcPr>
          <w:p w:rsidR="009F021B" w:rsidRPr="00967072" w:rsidRDefault="009F021B" w:rsidP="00E12F91">
            <w:pPr>
              <w:pStyle w:val="tt1"/>
            </w:pPr>
            <w:r w:rsidRPr="00AD2F80">
              <w:t>char(5)</w:t>
            </w:r>
          </w:p>
        </w:tc>
        <w:tc>
          <w:tcPr>
            <w:tcW w:w="546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No</w:t>
            </w:r>
          </w:p>
        </w:tc>
        <w:tc>
          <w:tcPr>
            <w:tcW w:w="567" w:type="dxa"/>
          </w:tcPr>
          <w:p w:rsidR="009F021B" w:rsidRPr="00967072" w:rsidRDefault="009F021B" w:rsidP="00E12F91">
            <w:pPr>
              <w:pStyle w:val="tt1"/>
            </w:pPr>
          </w:p>
        </w:tc>
        <w:tc>
          <w:tcPr>
            <w:tcW w:w="4110" w:type="dxa"/>
          </w:tcPr>
          <w:p w:rsidR="009F021B" w:rsidRPr="00967072" w:rsidRDefault="009F021B" w:rsidP="00E12F91">
            <w:pPr>
              <w:pStyle w:val="tt1"/>
            </w:pPr>
            <w:r w:rsidRPr="00AD2F80">
              <w:t xml:space="preserve">Código </w:t>
            </w:r>
            <w:r>
              <w:t>que identifica á d</w:t>
            </w:r>
            <w:r w:rsidRPr="00AD2F80">
              <w:t>iscográfica que edita</w:t>
            </w:r>
            <w:r>
              <w:t xml:space="preserve"> o</w:t>
            </w:r>
            <w:r w:rsidRPr="00AD2F80">
              <w:t xml:space="preserve"> disco</w:t>
            </w:r>
          </w:p>
        </w:tc>
      </w:tr>
    </w:tbl>
    <w:p w:rsidR="009F021B" w:rsidRDefault="009F021B" w:rsidP="009F021B">
      <w:pPr>
        <w:pStyle w:val="p1"/>
      </w:pPr>
      <w:r>
        <w:t>Táboa DISCOGRAFICA con motor de almacenamento innodb.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9F021B" w:rsidRPr="00E24593" w:rsidTr="00E12F9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9F021B" w:rsidRDefault="009F021B" w:rsidP="00E12F9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F021B" w:rsidRPr="00E24593" w:rsidRDefault="009F021B" w:rsidP="00E12F91">
            <w:pPr>
              <w:pStyle w:val="tt1cn"/>
            </w:pPr>
            <w:r>
              <w:t>Observacións</w:t>
            </w:r>
          </w:p>
        </w:tc>
      </w:tr>
      <w:tr w:rsidR="009F021B" w:rsidRPr="00967072" w:rsidTr="00E12F91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id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9F021B" w:rsidRPr="00967072" w:rsidRDefault="009F021B" w:rsidP="00E12F91">
            <w:pPr>
              <w:pStyle w:val="tt1"/>
            </w:pPr>
            <w:r w:rsidRPr="00AD2F80">
              <w:t>char(5)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No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9F021B" w:rsidRPr="00967072" w:rsidRDefault="009F021B" w:rsidP="00E12F91">
            <w:pPr>
              <w:pStyle w:val="tt1"/>
            </w:pPr>
            <w:r>
              <w:t>Primary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9F021B" w:rsidRPr="00967072" w:rsidRDefault="009F021B" w:rsidP="00E12F91">
            <w:pPr>
              <w:pStyle w:val="tt1"/>
            </w:pPr>
            <w:r>
              <w:t>Código da discográfica</w:t>
            </w:r>
          </w:p>
        </w:tc>
      </w:tr>
      <w:tr w:rsidR="009F021B" w:rsidRPr="00967072" w:rsidTr="00E12F91">
        <w:tc>
          <w:tcPr>
            <w:tcW w:w="1740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nome</w:t>
            </w:r>
          </w:p>
        </w:tc>
        <w:tc>
          <w:tcPr>
            <w:tcW w:w="1741" w:type="dxa"/>
          </w:tcPr>
          <w:p w:rsidR="009F021B" w:rsidRPr="00967072" w:rsidRDefault="009F021B" w:rsidP="00E12F91">
            <w:pPr>
              <w:pStyle w:val="tt1"/>
            </w:pPr>
            <w:r w:rsidRPr="00AD2F80">
              <w:t>varchar(80)</w:t>
            </w:r>
          </w:p>
        </w:tc>
        <w:tc>
          <w:tcPr>
            <w:tcW w:w="546" w:type="dxa"/>
            <w:shd w:val="clear" w:color="auto" w:fill="auto"/>
            <w:noWrap/>
          </w:tcPr>
          <w:p w:rsidR="009F021B" w:rsidRPr="00967072" w:rsidRDefault="009F021B" w:rsidP="00E12F91">
            <w:pPr>
              <w:pStyle w:val="tt1"/>
            </w:pPr>
            <w:r>
              <w:t>No</w:t>
            </w:r>
          </w:p>
        </w:tc>
        <w:tc>
          <w:tcPr>
            <w:tcW w:w="567" w:type="dxa"/>
          </w:tcPr>
          <w:p w:rsidR="009F021B" w:rsidRPr="00967072" w:rsidRDefault="009F021B" w:rsidP="00E12F91">
            <w:pPr>
              <w:pStyle w:val="tt1"/>
            </w:pPr>
          </w:p>
        </w:tc>
        <w:tc>
          <w:tcPr>
            <w:tcW w:w="4110" w:type="dxa"/>
          </w:tcPr>
          <w:p w:rsidR="009F021B" w:rsidRPr="00967072" w:rsidRDefault="009F021B" w:rsidP="00E12F91">
            <w:pPr>
              <w:pStyle w:val="tt1"/>
            </w:pPr>
          </w:p>
        </w:tc>
      </w:tr>
    </w:tbl>
    <w:p w:rsidR="009F021B" w:rsidRDefault="009F021B" w:rsidP="009F021B">
      <w:pPr>
        <w:pStyle w:val="n6"/>
      </w:pPr>
      <w:bookmarkStart w:id="101" w:name="_Toc439853543"/>
      <w:bookmarkStart w:id="102" w:name="_Toc443054268"/>
      <w:r>
        <w:t xml:space="preserve">Proba para CA4.1 sobre </w:t>
      </w:r>
      <w:bookmarkEnd w:id="101"/>
      <w:r>
        <w:t>formatos de almacenamento</w:t>
      </w:r>
      <w:bookmarkEnd w:id="102"/>
    </w:p>
    <w:p w:rsidR="009F021B" w:rsidRPr="00CE2EC0" w:rsidRDefault="009F021B" w:rsidP="009F021B">
      <w:pPr>
        <w:pStyle w:val="p1"/>
      </w:pPr>
      <w:r>
        <w:t>1.- Explicar de forma breve cómo se almacena fisicamente a información nas táboas que usan motores de almacenamento Innodb e MyISAM.</w:t>
      </w:r>
    </w:p>
    <w:p w:rsidR="009F021B" w:rsidRDefault="009F021B" w:rsidP="009F021B">
      <w:pPr>
        <w:pStyle w:val="n6"/>
      </w:pPr>
      <w:bookmarkStart w:id="103" w:name="_Toc443054269"/>
      <w:r>
        <w:lastRenderedPageBreak/>
        <w:t>Proba para CA4.2.1 sobre crear e eliminar bases de datos</w:t>
      </w:r>
      <w:r w:rsidR="00E12F91">
        <w:t xml:space="preserve"> e CA4.8.1 sobre utilizar asi</w:t>
      </w:r>
      <w:r w:rsidR="00E12F91">
        <w:t>s</w:t>
      </w:r>
      <w:r w:rsidR="00E12F91">
        <w:t>tentes, ferramentas gráficas e LDD</w:t>
      </w:r>
      <w:bookmarkEnd w:id="103"/>
    </w:p>
    <w:p w:rsidR="00152603" w:rsidRDefault="00152603" w:rsidP="00152603">
      <w:pPr>
        <w:pStyle w:val="p1"/>
      </w:pPr>
      <w:r>
        <w:t xml:space="preserve">2.- Borrar a base de datos </w:t>
      </w:r>
      <w:r w:rsidRPr="00B30F7D">
        <w:rPr>
          <w:i/>
        </w:rPr>
        <w:t>federacion_futbol</w:t>
      </w:r>
      <w:r>
        <w:t>, no caso de que exista</w:t>
      </w:r>
      <w:r w:rsidR="00A51A76">
        <w:t>,</w:t>
      </w:r>
      <w:r>
        <w:t xml:space="preserve"> e creala emprega</w:t>
      </w:r>
      <w:r>
        <w:t>n</w:t>
      </w:r>
      <w:r>
        <w:t xml:space="preserve">do o sistema de ordenación e comparación en español do xogo de carácteres </w:t>
      </w:r>
      <w:r w:rsidRPr="00236AA5">
        <w:rPr>
          <w:i/>
        </w:rPr>
        <w:t>latin1</w:t>
      </w:r>
      <w:r>
        <w:t xml:space="preserve">. </w:t>
      </w:r>
    </w:p>
    <w:p w:rsidR="00152603" w:rsidRDefault="00152603" w:rsidP="00152603">
      <w:pPr>
        <w:pStyle w:val="p1"/>
      </w:pPr>
      <w:r>
        <w:t xml:space="preserve">3.- Crear a base de datos </w:t>
      </w:r>
      <w:r w:rsidRPr="004A0005">
        <w:rPr>
          <w:i/>
        </w:rPr>
        <w:t>musica</w:t>
      </w:r>
      <w:r>
        <w:t>, no caso de que non exista, empregando o sistema de ordenación e comparación de español do xogo de carácteres utf8.</w:t>
      </w:r>
    </w:p>
    <w:p w:rsidR="00152603" w:rsidRDefault="00152603" w:rsidP="00152603">
      <w:pPr>
        <w:pStyle w:val="n6"/>
      </w:pPr>
      <w:bookmarkStart w:id="104" w:name="_Toc443054270"/>
      <w:r>
        <w:t>Proba para CA4.3.1 sobre crear e eliminar táboas</w:t>
      </w:r>
      <w:r w:rsidR="00E12F91">
        <w:t>, CA4.4 sobre seleccionar tipos de d</w:t>
      </w:r>
      <w:r w:rsidR="00E12F91">
        <w:t>a</w:t>
      </w:r>
      <w:r w:rsidR="00E12F91">
        <w:t>tos adecuados para as táboas e CA4.8.1 sobre utilizar asistentes, ferramentas gráficas e LDD</w:t>
      </w:r>
      <w:bookmarkEnd w:id="104"/>
    </w:p>
    <w:p w:rsidR="00152603" w:rsidRDefault="00152603" w:rsidP="00152603">
      <w:pPr>
        <w:pStyle w:val="p1"/>
      </w:pPr>
      <w:r>
        <w:t xml:space="preserve">4.- </w:t>
      </w:r>
      <w:r w:rsidRPr="00152603">
        <w:t xml:space="preserve">Crear as táboas </w:t>
      </w:r>
      <w:r>
        <w:t xml:space="preserve">da base de datos </w:t>
      </w:r>
      <w:r w:rsidRPr="00B30F7D">
        <w:rPr>
          <w:i/>
        </w:rPr>
        <w:t>federacion_futbol</w:t>
      </w:r>
      <w:r w:rsidRPr="00152603">
        <w:t xml:space="preserve"> e as relacións entre elas. Todas as táboas serán transaccionais. Hai que elixir os tipos de datos e as propiedades máis adecuadas para cada columna, tendo en conta a información que vai a almacenar. Unha columna que vai almacenar o prezo dun artigo maior que cero, ten que ser numérica con decimais e sen signo; por exemplo, decimal(6,2) unsigned. Unha columna que vai almacenar os apelidos dunha persoa, debería ser declarada alfanumérica de lonxitude variable; por exemplo, varchar(50).</w:t>
      </w:r>
    </w:p>
    <w:p w:rsidR="009F021B" w:rsidRDefault="00152603" w:rsidP="009F021B">
      <w:pPr>
        <w:pStyle w:val="p1"/>
      </w:pPr>
      <w:r>
        <w:t xml:space="preserve">5.- </w:t>
      </w:r>
      <w:r w:rsidRPr="00152603">
        <w:t xml:space="preserve">Borrar as táboas </w:t>
      </w:r>
      <w:r w:rsidRPr="00152603">
        <w:rPr>
          <w:i/>
        </w:rPr>
        <w:t>cancion</w:t>
      </w:r>
      <w:r w:rsidRPr="00152603">
        <w:t xml:space="preserve">, </w:t>
      </w:r>
      <w:r w:rsidRPr="00152603">
        <w:rPr>
          <w:i/>
        </w:rPr>
        <w:t>disco</w:t>
      </w:r>
      <w:r w:rsidRPr="00152603">
        <w:t xml:space="preserve"> e </w:t>
      </w:r>
      <w:r w:rsidRPr="00152603">
        <w:rPr>
          <w:i/>
        </w:rPr>
        <w:t>discográfica</w:t>
      </w:r>
      <w:r w:rsidRPr="00152603">
        <w:t>, no caso de que existan</w:t>
      </w:r>
      <w:r w:rsidR="00A51A76">
        <w:t>,</w:t>
      </w:r>
      <w:r w:rsidRPr="00152603">
        <w:t xml:space="preserve"> e crealas cun motor de almacenamento transacional, implementando os tipos de datos indicados para cada columna e as propiedades dos atributos</w:t>
      </w:r>
      <w:r>
        <w:t xml:space="preserve"> que figuran na descrición das tá</w:t>
      </w:r>
      <w:r w:rsidRPr="00152603">
        <w:t>boas</w:t>
      </w:r>
      <w:r>
        <w:t xml:space="preserve"> da base de datos </w:t>
      </w:r>
      <w:r w:rsidRPr="00152603">
        <w:rPr>
          <w:i/>
        </w:rPr>
        <w:t>musica</w:t>
      </w:r>
      <w:r w:rsidRPr="00152603">
        <w:t>.</w:t>
      </w:r>
    </w:p>
    <w:p w:rsidR="00152603" w:rsidRDefault="00152603" w:rsidP="00152603">
      <w:pPr>
        <w:pStyle w:val="n6"/>
      </w:pPr>
      <w:bookmarkStart w:id="105" w:name="_Toc443054271"/>
      <w:r>
        <w:t>Proba para CA4.</w:t>
      </w:r>
      <w:r w:rsidR="00E12F91">
        <w:t>5</w:t>
      </w:r>
      <w:r>
        <w:t xml:space="preserve"> sobre </w:t>
      </w:r>
      <w:r w:rsidR="00E12F91">
        <w:t>campos clave e CA4.8.1 sobre utilizar asistentes, ferramentas gráficas e LDD</w:t>
      </w:r>
      <w:bookmarkEnd w:id="105"/>
    </w:p>
    <w:p w:rsidR="009F021B" w:rsidRPr="00E12F91" w:rsidRDefault="00E12F91" w:rsidP="00E12F91">
      <w:pPr>
        <w:pStyle w:val="p1"/>
      </w:pPr>
      <w:r>
        <w:t xml:space="preserve">6.- Definir os campos clave nas táboas da base de datos </w:t>
      </w:r>
      <w:r w:rsidRPr="00B30F7D">
        <w:rPr>
          <w:i/>
        </w:rPr>
        <w:t>federacion_futbol</w:t>
      </w:r>
      <w:r>
        <w:rPr>
          <w:i/>
        </w:rPr>
        <w:t>.</w:t>
      </w:r>
    </w:p>
    <w:p w:rsidR="00E12F91" w:rsidRPr="00E12F91" w:rsidRDefault="00E12F91" w:rsidP="00E12F91">
      <w:pPr>
        <w:pStyle w:val="p1"/>
      </w:pPr>
      <w:r>
        <w:t xml:space="preserve">7.- Definir os campos clave nas táboas da base de datos </w:t>
      </w:r>
      <w:r>
        <w:rPr>
          <w:i/>
        </w:rPr>
        <w:t>musica.</w:t>
      </w:r>
    </w:p>
    <w:p w:rsidR="00E12F91" w:rsidRDefault="00E12F91" w:rsidP="00E12F91">
      <w:pPr>
        <w:pStyle w:val="n6"/>
      </w:pPr>
      <w:bookmarkStart w:id="106" w:name="_Toc443054272"/>
      <w:r>
        <w:t>Proba para CA4.6 sobre aplicar restricións e CA4.8.1 sobre utilizar asistentes, ferrame</w:t>
      </w:r>
      <w:r>
        <w:t>n</w:t>
      </w:r>
      <w:r>
        <w:t>tas gráficas e LDD</w:t>
      </w:r>
      <w:bookmarkEnd w:id="106"/>
    </w:p>
    <w:p w:rsidR="00E12F91" w:rsidRPr="00E12F91" w:rsidRDefault="00E12F91" w:rsidP="00E12F91">
      <w:pPr>
        <w:pStyle w:val="p1"/>
      </w:pPr>
      <w:r>
        <w:t xml:space="preserve">8.- Aplicar as restricións reflectidas no diagrama Entidade/Relación da base de datos </w:t>
      </w:r>
      <w:r w:rsidRPr="00B30F7D">
        <w:rPr>
          <w:i/>
        </w:rPr>
        <w:t>federacion_futbol</w:t>
      </w:r>
      <w:r>
        <w:rPr>
          <w:i/>
        </w:rPr>
        <w:t>.</w:t>
      </w:r>
    </w:p>
    <w:p w:rsidR="00E12F91" w:rsidRPr="00E12F91" w:rsidRDefault="00E12F91" w:rsidP="00E12F91">
      <w:pPr>
        <w:pStyle w:val="p1"/>
      </w:pPr>
      <w:r>
        <w:t xml:space="preserve">9.- Aplicar as restricións reflectidas no diagrama relacional da base de datos </w:t>
      </w:r>
      <w:r>
        <w:rPr>
          <w:i/>
        </w:rPr>
        <w:t>musica.</w:t>
      </w:r>
    </w:p>
    <w:p w:rsidR="009D30C6" w:rsidRDefault="007659FC" w:rsidP="00F84ECF">
      <w:pPr>
        <w:pStyle w:val="n5"/>
      </w:pPr>
      <w:bookmarkStart w:id="107" w:name="_Toc417547482"/>
      <w:bookmarkStart w:id="108" w:name="_Toc443054273"/>
      <w:bookmarkEnd w:id="100"/>
      <w:r>
        <w:t>Exemplo de s</w:t>
      </w:r>
      <w:r w:rsidR="009D30C6">
        <w:t>oluc</w:t>
      </w:r>
      <w:r w:rsidR="009D30C6" w:rsidRPr="00E24593">
        <w:t>ión</w:t>
      </w:r>
      <w:bookmarkEnd w:id="107"/>
      <w:r w:rsidR="008C52E5">
        <w:t xml:space="preserve"> para entregar en papel</w:t>
      </w:r>
      <w:bookmarkEnd w:id="108"/>
    </w:p>
    <w:p w:rsidR="008C52E5" w:rsidRPr="00E12F91" w:rsidRDefault="00E12F91" w:rsidP="00E12F91">
      <w:pPr>
        <w:pStyle w:val="tx1"/>
      </w:pPr>
      <w:r>
        <w:t>Proponse a seguinte solución:</w:t>
      </w:r>
    </w:p>
    <w:p w:rsidR="00E12F91" w:rsidRDefault="00E12F91" w:rsidP="008C52E5">
      <w:pPr>
        <w:pStyle w:val="p1"/>
      </w:pPr>
      <w:r>
        <w:t xml:space="preserve">1.- Explicar de forma breve cómo se almacena fisicamente a información nas táboas que usan motores de almacenamento Innodb e MyISAM </w:t>
      </w:r>
    </w:p>
    <w:p w:rsidR="00F60E0F" w:rsidRDefault="008C52E5" w:rsidP="00E12F91">
      <w:pPr>
        <w:pStyle w:val="p2"/>
      </w:pPr>
      <w:r>
        <w:t>Almacenamento de información nas táboas que usan motor de almacenamento My</w:t>
      </w:r>
      <w:r>
        <w:t>I</w:t>
      </w:r>
      <w:r w:rsidR="00E12F91">
        <w:t xml:space="preserve">SAM. </w:t>
      </w:r>
      <w:r w:rsidR="00F60E0F">
        <w:t>As táboas MyISAM almacénanse no directorio de datos (datadir), e os fiche</w:t>
      </w:r>
      <w:r w:rsidR="00F60E0F">
        <w:t>i</w:t>
      </w:r>
      <w:r w:rsidR="00F60E0F">
        <w:t xml:space="preserve">ros que xeran teñen as </w:t>
      </w:r>
      <w:r w:rsidR="004E748C">
        <w:t xml:space="preserve">extensións MYD, para os datos, </w:t>
      </w:r>
      <w:r w:rsidR="00F60E0F">
        <w:t>MYI, para os índices, e FRM para os met</w:t>
      </w:r>
      <w:r w:rsidR="004E748C">
        <w:t>ad</w:t>
      </w:r>
      <w:r w:rsidR="00F60E0F">
        <w:t>atos (esquema).</w:t>
      </w:r>
    </w:p>
    <w:p w:rsidR="0023186C" w:rsidRDefault="008C52E5" w:rsidP="007659FC">
      <w:pPr>
        <w:pStyle w:val="p2"/>
      </w:pPr>
      <w:r>
        <w:t>Almacenamento de información nas táboas que usan motor de almacenamento I</w:t>
      </w:r>
      <w:r>
        <w:t>n</w:t>
      </w:r>
      <w:r w:rsidR="00E12F91">
        <w:t xml:space="preserve">noDB. </w:t>
      </w:r>
      <w:r w:rsidR="0023186C">
        <w:t>De forma predeterminada, InnoDB xestiona as táboas nun único espazo de táboas compartido (ibdata), en lugar de utilizar arquivos específicos para cada táboa como fan o resto de motores. O espazo de táboa pode estar formado por varios a</w:t>
      </w:r>
      <w:r w:rsidR="0023186C">
        <w:t>r</w:t>
      </w:r>
      <w:r w:rsidR="0023186C">
        <w:t xml:space="preserve">quivos diferentes. Tamén se pode configurar para usar espazos de táboa individuais para cada táboa. Neste caso, cada táboa inclúe un arquivo .ibd no directorio de datos. </w:t>
      </w:r>
      <w:r w:rsidR="0023186C">
        <w:lastRenderedPageBreak/>
        <w:t>O tamaño inicial deste espazo é de 16 Mb e vai medrando a medida que se grav</w:t>
      </w:r>
      <w:r w:rsidR="00E12F91">
        <w:t>a</w:t>
      </w:r>
      <w:r w:rsidR="0023186C">
        <w:t>n</w:t>
      </w:r>
      <w:r w:rsidR="00A560BF">
        <w:t xml:space="preserve"> máis </w:t>
      </w:r>
      <w:r w:rsidR="0023186C">
        <w:t>datos.</w:t>
      </w:r>
    </w:p>
    <w:p w:rsidR="00CF727B" w:rsidRDefault="00CF727B" w:rsidP="00CF727B">
      <w:pPr>
        <w:pStyle w:val="p1"/>
      </w:pPr>
      <w:r>
        <w:t xml:space="preserve">Preguntas </w:t>
      </w:r>
      <w:r w:rsidR="00E12F91">
        <w:t>2</w:t>
      </w:r>
      <w:r>
        <w:t>, 4, 6 e 8, relacionadas coa base d</w:t>
      </w:r>
      <w:r w:rsidR="00E12F91">
        <w:t xml:space="preserve">e datos </w:t>
      </w:r>
      <w:r w:rsidR="00E12F91" w:rsidRPr="00CF727B">
        <w:rPr>
          <w:i/>
        </w:rPr>
        <w:t>federacion_futbol</w:t>
      </w:r>
      <w:r w:rsidRPr="00CF727B">
        <w:rPr>
          <w:i/>
        </w:rPr>
        <w:t>.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federacion_futbol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base de datos, no caso de que non exista*/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federacion_futbol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latin1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latin1_spanish_ci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/*activación da base de datos*/</w:t>
      </w:r>
    </w:p>
    <w:p w:rsidR="00CF727B" w:rsidRPr="00E12F91" w:rsidRDefault="00934383" w:rsidP="00CF727B">
      <w:pPr>
        <w:spacing w:after="0"/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federacion_futbol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competicion*/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competicion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club*/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club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socios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E4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="00B80E4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B80E4C"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clasificacion*/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clasificacion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idClasificacion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mediumint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 auto_increment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codigoCompeticion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temporada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posicion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nomeClub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idClasificacion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fk_clasificacion_competicion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codigoCompeticion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competicion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fk_clasificacion_club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nomeClub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club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 Tamén se podería crear a táboa cunha clave primaria composta: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create table clasificacion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codigoCompeticion char (6) not null,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temporada char(7) not null,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posicion tinyint unsigned not null,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nomeClub char(30) not null,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primary key (codigoCompeticion,temporada,posicion),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constraint fk_clasificacion_competicion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foreign key (codigoCompeticion)  references competicion (codigo)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on delete 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on update cascade,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constraint fk_clasificacion_club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foreign key (nomeClub)  references club (nome)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on delete 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on update cascade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) engine = innodb;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persoa*/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 auto_increment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70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dataNacemento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="00B80E4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B80E4C"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contrato*/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contrato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idContrato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 auto_increment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nomeClub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codigoPersoa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dataContrato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importe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mediumint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="00B80E4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B80E4C"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dataCese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idContrato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fk_contrato_club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nomeClub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club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fk_contrato_persoa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codigoPersoa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 Tamén se podería crear a táboa cunha clave primaria composta: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create table contrato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nomeClub char(30) not null,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codigoPersoa smallint unsigned not null,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dataContrato date not null,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importe mediumint unsigned,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dataCese date,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primary key (nomeClub, codigoPersoa, dataContrato),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constraint fk_contrato_club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foreign key (nomeClub)  references club (nome)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on delete 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on update cascade,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constraint fk_contrato_persoa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foreign key (codigoPersoa)  references persoa (codigo)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on delete 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on update cascade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) engine = innodb;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xogador*/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peso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B80E4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B80E4C"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altura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B80E4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B80E4C"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fk_xogador_persoa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axudante*/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create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axudante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B80E4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B80E4C"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táboa entrenador*/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entrenador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dataInicio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="00B80E4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B80E4C"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0E4C"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codigoAxudante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fk_entrenador_persoa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fk_entrenador_axudante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codigoAxudante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axudante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934383" w:rsidRPr="00934383" w:rsidRDefault="0093438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934383" w:rsidRDefault="0093438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3438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93438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134FB" w:rsidRDefault="0058738E" w:rsidP="00CF727B">
      <w:pPr>
        <w:pStyle w:val="sp11"/>
      </w:pPr>
      <w:r>
        <w:t xml:space="preserve">A imaxe capturada </w:t>
      </w:r>
      <w:r w:rsidRPr="007825E7">
        <w:t xml:space="preserve">dende </w:t>
      </w:r>
      <w:r>
        <w:t>a zona de saída (Output) d</w:t>
      </w:r>
      <w:r w:rsidRPr="007825E7">
        <w:t>o cliente Work</w:t>
      </w:r>
      <w:r>
        <w:t xml:space="preserve">bench co resultado da </w:t>
      </w:r>
      <w:r w:rsidR="00CF727B">
        <w:t xml:space="preserve">execución do bloque de sentenzas </w:t>
      </w:r>
      <w:r w:rsidR="000134FB">
        <w:t>é:</w:t>
      </w:r>
    </w:p>
    <w:p w:rsidR="000134FB" w:rsidRPr="00934383" w:rsidRDefault="0058738E" w:rsidP="0058738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852863" cy="1524000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63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27B" w:rsidRDefault="00CF727B" w:rsidP="00CF727B">
      <w:pPr>
        <w:pStyle w:val="p1"/>
      </w:pPr>
      <w:r>
        <w:t xml:space="preserve">Preguntas 3, 5, 7 e 9, relacionadas coa base de datos </w:t>
      </w:r>
      <w:r>
        <w:rPr>
          <w:i/>
        </w:rPr>
        <w:t>musica</w:t>
      </w:r>
      <w:r w:rsidRPr="00CF727B">
        <w:rPr>
          <w:i/>
        </w:rPr>
        <w:t>.</w:t>
      </w:r>
    </w:p>
    <w:p w:rsidR="005433A9" w:rsidRPr="008505BF" w:rsidRDefault="005433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base de datos, no caso de que non exista*/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C0C0C0"/>
          <w:sz w:val="16"/>
          <w:szCs w:val="16"/>
          <w:highlight w:val="white"/>
        </w:rPr>
        <w:t>/*creación da base de datos, no caso de que non exista*/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musica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 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C0C0C0"/>
          <w:sz w:val="16"/>
          <w:szCs w:val="16"/>
          <w:highlight w:val="white"/>
        </w:rPr>
        <w:t>/*activación da base de datos*/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musica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C0C0C0"/>
          <w:sz w:val="16"/>
          <w:szCs w:val="16"/>
          <w:highlight w:val="white"/>
        </w:rPr>
        <w:t>/*borrar táboas, no caso de que existan*/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cancion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discográfica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C0C0C0"/>
          <w:sz w:val="16"/>
          <w:szCs w:val="16"/>
          <w:highlight w:val="white"/>
        </w:rPr>
        <w:t>/*creación da táboa discografica*/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discografica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505BF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505BF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C0C0C0"/>
          <w:sz w:val="16"/>
          <w:szCs w:val="16"/>
          <w:highlight w:val="white"/>
        </w:rPr>
        <w:t>/*creación da táboa disco*/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titulo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505BF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9F174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autor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505BF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id_discografica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505BF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C0C0C0"/>
          <w:sz w:val="16"/>
          <w:szCs w:val="16"/>
          <w:highlight w:val="white"/>
        </w:rPr>
        <w:t>/*creación da táboa cancion*/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cancion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id_disco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numero_pista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2E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505BF" w:rsidRPr="008505BF" w:rsidRDefault="009F174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titulo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8505BF"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="008505BF"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8505BF" w:rsidRPr="008505BF">
        <w:rPr>
          <w:rFonts w:ascii="Courier New" w:hAnsi="Courier New" w:cs="Courier New"/>
          <w:color w:val="FF8000"/>
          <w:sz w:val="16"/>
          <w:szCs w:val="16"/>
          <w:highlight w:val="white"/>
        </w:rPr>
        <w:t>90</w:t>
      </w:r>
      <w:r w:rsidR="008505BF"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8505BF"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505BF"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8505BF"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505BF"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="008505BF"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duracion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505BF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505B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8505BF" w:rsidRPr="008505BF" w:rsidRDefault="008505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>id_disco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numero_pista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505BF" w:rsidRPr="008505BF" w:rsidRDefault="008505BF">
      <w:pPr>
        <w:spacing w:after="0"/>
        <w:rPr>
          <w:sz w:val="16"/>
          <w:szCs w:val="16"/>
        </w:rPr>
      </w:pP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505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8505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8738E" w:rsidRDefault="0058738E" w:rsidP="00CF727B">
      <w:pPr>
        <w:pStyle w:val="sp11"/>
      </w:pPr>
      <w:r>
        <w:t xml:space="preserve">A imaxe capturada </w:t>
      </w:r>
      <w:r w:rsidRPr="007825E7">
        <w:t xml:space="preserve">dende </w:t>
      </w:r>
      <w:r>
        <w:t>a zona de saída (Output) d</w:t>
      </w:r>
      <w:r w:rsidRPr="007825E7">
        <w:t>o cliente Work</w:t>
      </w:r>
      <w:r>
        <w:t>bench co resultado da execución do bloque de sentenza é:</w:t>
      </w:r>
    </w:p>
    <w:p w:rsidR="0058738E" w:rsidRPr="0058738E" w:rsidRDefault="0058738E" w:rsidP="0058738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852863" cy="1543050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63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27B" w:rsidRDefault="00CF727B" w:rsidP="00CF727B">
      <w:pPr>
        <w:pStyle w:val="n5"/>
      </w:pPr>
      <w:bookmarkStart w:id="109" w:name="_Toc443054274"/>
      <w:bookmarkStart w:id="110" w:name="_Toc435722887"/>
      <w:bookmarkStart w:id="111" w:name="_Toc435782995"/>
      <w:bookmarkStart w:id="112" w:name="_Toc435798508"/>
      <w:r>
        <w:t>Exemplo de lista de valoración para TO.1</w:t>
      </w:r>
      <w:bookmarkEnd w:id="109"/>
    </w:p>
    <w:p w:rsidR="00CF727B" w:rsidRPr="002A41C4" w:rsidRDefault="00CF727B" w:rsidP="00CF727B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TO.1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 xml:space="preserve">documento de rexistro </w:t>
      </w:r>
      <w:r w:rsidR="009B2CD9">
        <w:t>de creación e eliminación de bases de datos ut</w:t>
      </w:r>
      <w:r w:rsidR="009B2CD9">
        <w:t>i</w:t>
      </w:r>
      <w:r w:rsidR="009B2CD9">
        <w:t>lizando a LDD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CF727B" w:rsidTr="007A4F2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CF727B" w:rsidRDefault="00CF727B" w:rsidP="007A4F2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CF727B" w:rsidRDefault="00CF727B" w:rsidP="007A4F21">
            <w:pPr>
              <w:pStyle w:val="tt1"/>
            </w:pPr>
            <w:r>
              <w:t>Data</w:t>
            </w:r>
          </w:p>
        </w:tc>
      </w:tr>
      <w:tr w:rsidR="00CF727B" w:rsidTr="007A4F2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CF727B" w:rsidRDefault="00CF727B" w:rsidP="007A4F2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CF727B" w:rsidRPr="003A7AA8" w:rsidRDefault="009B2CD9" w:rsidP="007A4F21">
            <w:pPr>
              <w:pStyle w:val="tt1cn"/>
            </w:pPr>
            <w:r>
              <w:t xml:space="preserve">CA4.2.1 - </w:t>
            </w:r>
            <w:r w:rsidRPr="00D02BAC">
              <w:t>Creáronse e elimináronse bases de datos</w:t>
            </w:r>
            <w:r>
              <w:t>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CF727B" w:rsidRDefault="00CF727B" w:rsidP="007A4F21">
            <w:pPr>
              <w:pStyle w:val="tt1cn"/>
            </w:pPr>
            <w:r>
              <w:t>Valoración máxima</w:t>
            </w:r>
          </w:p>
          <w:p w:rsidR="00CF727B" w:rsidRPr="003A7AA8" w:rsidRDefault="009B2CD9" w:rsidP="007A4F21">
            <w:pPr>
              <w:pStyle w:val="tt1cn"/>
            </w:pPr>
            <w:r>
              <w:t>1</w:t>
            </w:r>
            <w:r w:rsidR="00CF727B"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CF727B" w:rsidRDefault="00CF727B" w:rsidP="007A4F21">
            <w:pPr>
              <w:pStyle w:val="tt1cn"/>
            </w:pPr>
            <w:r>
              <w:t>Cualificación</w:t>
            </w:r>
          </w:p>
        </w:tc>
      </w:tr>
      <w:tr w:rsidR="009B2CD9" w:rsidTr="007A4F2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9B2CD9" w:rsidRPr="00C621C2" w:rsidRDefault="009B2CD9" w:rsidP="007A4F21">
            <w:pPr>
              <w:pStyle w:val="ttp2encarnado"/>
            </w:pPr>
            <w:r>
              <w:t>Creouse a base de datos coas especificacións pedidas.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9B2CD9" w:rsidP="007A4F21">
            <w:pPr>
              <w:pStyle w:val="tt1c"/>
            </w:pPr>
            <w:r>
              <w:t>6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9B2CD9" w:rsidP="007A4F21">
            <w:pPr>
              <w:pStyle w:val="tt1c"/>
            </w:pPr>
          </w:p>
        </w:tc>
      </w:tr>
      <w:tr w:rsidR="009B2CD9" w:rsidTr="007A4F21">
        <w:trPr>
          <w:jc w:val="center"/>
        </w:trPr>
        <w:tc>
          <w:tcPr>
            <w:tcW w:w="5444" w:type="dxa"/>
          </w:tcPr>
          <w:p w:rsidR="009B2CD9" w:rsidRDefault="009B2CD9" w:rsidP="007A4F21">
            <w:pPr>
              <w:pStyle w:val="ttp2encarnado"/>
            </w:pPr>
            <w:r>
              <w:t>Borrouse a base de datos se xa existía.</w:t>
            </w:r>
          </w:p>
        </w:tc>
        <w:tc>
          <w:tcPr>
            <w:tcW w:w="1122" w:type="dxa"/>
          </w:tcPr>
          <w:p w:rsidR="009B2CD9" w:rsidRDefault="009B2CD9" w:rsidP="007A4F21">
            <w:pPr>
              <w:pStyle w:val="tt1c"/>
            </w:pPr>
            <w:r>
              <w:t>2</w:t>
            </w:r>
          </w:p>
        </w:tc>
        <w:tc>
          <w:tcPr>
            <w:tcW w:w="1122" w:type="dxa"/>
          </w:tcPr>
          <w:p w:rsidR="009B2CD9" w:rsidRDefault="009B2CD9" w:rsidP="007A4F21">
            <w:pPr>
              <w:pStyle w:val="tt1c"/>
              <w:rPr>
                <w:lang w:val="pt-PT"/>
              </w:rPr>
            </w:pPr>
          </w:p>
        </w:tc>
      </w:tr>
      <w:tr w:rsidR="009B2CD9" w:rsidTr="007A4F21">
        <w:trPr>
          <w:jc w:val="center"/>
        </w:trPr>
        <w:tc>
          <w:tcPr>
            <w:tcW w:w="5444" w:type="dxa"/>
          </w:tcPr>
          <w:p w:rsidR="009B2CD9" w:rsidRDefault="009B2CD9" w:rsidP="007A4F21">
            <w:pPr>
              <w:pStyle w:val="ttp2encarnado"/>
            </w:pPr>
            <w:r>
              <w:t>Activouse a base de datos.</w:t>
            </w:r>
          </w:p>
        </w:tc>
        <w:tc>
          <w:tcPr>
            <w:tcW w:w="1122" w:type="dxa"/>
          </w:tcPr>
          <w:p w:rsidR="009B2CD9" w:rsidRDefault="009B2CD9" w:rsidP="007A4F21">
            <w:pPr>
              <w:pStyle w:val="tt1c"/>
            </w:pPr>
            <w:r>
              <w:t>2</w:t>
            </w:r>
          </w:p>
        </w:tc>
        <w:tc>
          <w:tcPr>
            <w:tcW w:w="1122" w:type="dxa"/>
          </w:tcPr>
          <w:p w:rsidR="009B2CD9" w:rsidRDefault="009B2CD9" w:rsidP="007A4F21">
            <w:pPr>
              <w:pStyle w:val="tt1c"/>
              <w:rPr>
                <w:lang w:val="pt-PT"/>
              </w:rPr>
            </w:pPr>
          </w:p>
        </w:tc>
      </w:tr>
    </w:tbl>
    <w:p w:rsidR="009B2CD9" w:rsidRDefault="009B2CD9" w:rsidP="009B2CD9">
      <w:pPr>
        <w:pStyle w:val="n5"/>
      </w:pPr>
      <w:bookmarkStart w:id="113" w:name="_Toc443054275"/>
      <w:r>
        <w:t>Exemplo de lista de valoración para TO.3</w:t>
      </w:r>
      <w:bookmarkEnd w:id="113"/>
    </w:p>
    <w:p w:rsidR="009B2CD9" w:rsidRPr="002A41C4" w:rsidRDefault="009B2CD9" w:rsidP="009B2CD9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TO.3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>documento de rexistro de creación e eliminación de táboas e as rel</w:t>
      </w:r>
      <w:r>
        <w:t>a</w:t>
      </w:r>
      <w:r>
        <w:t>cións entre elas utilizando a LDD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9B2CD9" w:rsidTr="007A4F2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9B2CD9" w:rsidRDefault="009B2CD9" w:rsidP="007A4F2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9B2CD9" w:rsidRDefault="009B2CD9" w:rsidP="007A4F21">
            <w:pPr>
              <w:pStyle w:val="tt1"/>
            </w:pPr>
            <w:r>
              <w:t>Data</w:t>
            </w:r>
          </w:p>
        </w:tc>
      </w:tr>
      <w:tr w:rsidR="009B2CD9" w:rsidTr="007A4F2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9B2CD9" w:rsidRPr="003A7AA8" w:rsidRDefault="009B2CD9" w:rsidP="007A4F21">
            <w:pPr>
              <w:pStyle w:val="tt1cn"/>
            </w:pPr>
            <w:r>
              <w:t xml:space="preserve">CA4.3.1 - </w:t>
            </w:r>
            <w:r w:rsidRPr="00B1225F">
              <w:t>Creáronse e elimináronse táboas e relacións entre elas.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>
              <w:t>Valoración máxima</w:t>
            </w:r>
          </w:p>
          <w:p w:rsidR="009B2CD9" w:rsidRPr="003A7AA8" w:rsidRDefault="009B2CD9" w:rsidP="007A4F21">
            <w:pPr>
              <w:pStyle w:val="tt1cn"/>
            </w:pPr>
            <w:r>
              <w:t>15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>
              <w:t>Cualificación</w:t>
            </w:r>
          </w:p>
        </w:tc>
      </w:tr>
      <w:tr w:rsidR="009B2CD9" w:rsidTr="007A4F2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9B2CD9" w:rsidRPr="00C621C2" w:rsidRDefault="009B2CD9" w:rsidP="007A4F21">
            <w:pPr>
              <w:pStyle w:val="ttp2encarnado"/>
            </w:pPr>
            <w:r>
              <w:t>Creáronse as táboas coas especificacións pedidas.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9B2CD9" w:rsidP="007A4F21">
            <w:pPr>
              <w:pStyle w:val="tt1c"/>
            </w:pPr>
            <w:r>
              <w:t>13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9B2CD9" w:rsidP="007A4F21">
            <w:pPr>
              <w:pStyle w:val="tt1c"/>
            </w:pPr>
          </w:p>
        </w:tc>
      </w:tr>
      <w:tr w:rsidR="009B2CD9" w:rsidTr="007A4F21">
        <w:trPr>
          <w:jc w:val="center"/>
        </w:trPr>
        <w:tc>
          <w:tcPr>
            <w:tcW w:w="5444" w:type="dxa"/>
          </w:tcPr>
          <w:p w:rsidR="009B2CD9" w:rsidRDefault="009B2CD9" w:rsidP="007A4F21">
            <w:pPr>
              <w:pStyle w:val="ttp2encarnado"/>
            </w:pPr>
            <w:r>
              <w:t>Borráronse as táboas se xa existían.</w:t>
            </w:r>
          </w:p>
        </w:tc>
        <w:tc>
          <w:tcPr>
            <w:tcW w:w="1122" w:type="dxa"/>
          </w:tcPr>
          <w:p w:rsidR="009B2CD9" w:rsidRDefault="009B2CD9" w:rsidP="007A4F21">
            <w:pPr>
              <w:pStyle w:val="tt1c"/>
            </w:pPr>
            <w:r>
              <w:t>2</w:t>
            </w:r>
          </w:p>
        </w:tc>
        <w:tc>
          <w:tcPr>
            <w:tcW w:w="1122" w:type="dxa"/>
          </w:tcPr>
          <w:p w:rsidR="009B2CD9" w:rsidRDefault="009B2CD9" w:rsidP="007A4F21">
            <w:pPr>
              <w:pStyle w:val="tt1c"/>
              <w:rPr>
                <w:lang w:val="pt-PT"/>
              </w:rPr>
            </w:pPr>
          </w:p>
        </w:tc>
      </w:tr>
    </w:tbl>
    <w:p w:rsidR="009B2CD9" w:rsidRDefault="009B2CD9" w:rsidP="009B2CD9">
      <w:pPr>
        <w:pStyle w:val="n5"/>
      </w:pPr>
      <w:bookmarkStart w:id="114" w:name="_Toc443054276"/>
      <w:r>
        <w:lastRenderedPageBreak/>
        <w:t>Exemplo de lista de valoración para TO.5</w:t>
      </w:r>
      <w:bookmarkEnd w:id="114"/>
    </w:p>
    <w:p w:rsidR="009B2CD9" w:rsidRPr="002A41C4" w:rsidRDefault="009B2CD9" w:rsidP="009B2CD9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TO.5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>documento de rexistro de selección dos tipos de datos das táboas util</w:t>
      </w:r>
      <w:r>
        <w:t>i</w:t>
      </w:r>
      <w:r>
        <w:t>zando a LDD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9B2CD9" w:rsidTr="007A4F2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9B2CD9" w:rsidRDefault="009B2CD9" w:rsidP="007A4F2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9B2CD9" w:rsidRDefault="009B2CD9" w:rsidP="007A4F21">
            <w:pPr>
              <w:pStyle w:val="tt1"/>
            </w:pPr>
            <w:r>
              <w:t>Data</w:t>
            </w:r>
          </w:p>
        </w:tc>
      </w:tr>
      <w:tr w:rsidR="009B2CD9" w:rsidTr="007A4F2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9B2CD9" w:rsidRPr="003A7AA8" w:rsidRDefault="009B2CD9" w:rsidP="007A4F21">
            <w:pPr>
              <w:pStyle w:val="tt1cn"/>
            </w:pPr>
            <w:r w:rsidRPr="00B1225F">
              <w:t>CA4.4 - Seleccionáronse os tipos de datos adecuados</w:t>
            </w:r>
            <w:r>
              <w:t>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>
              <w:t>Valoración máxima</w:t>
            </w:r>
          </w:p>
          <w:p w:rsidR="009B2CD9" w:rsidRPr="003A7AA8" w:rsidRDefault="009B2CD9" w:rsidP="007A4F21">
            <w:pPr>
              <w:pStyle w:val="tt1cn"/>
            </w:pPr>
            <w:r>
              <w:t>7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>
              <w:t>Cualificación</w:t>
            </w:r>
          </w:p>
        </w:tc>
      </w:tr>
      <w:tr w:rsidR="009B2CD9" w:rsidTr="007A4F2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9B2CD9" w:rsidRPr="00C621C2" w:rsidRDefault="009B2CD9" w:rsidP="007A4F21">
            <w:pPr>
              <w:pStyle w:val="ttp2encarnado"/>
            </w:pPr>
            <w:r>
              <w:t>Seleccionáronse os tipos de datos coas especificacións pedidas.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9B2CD9" w:rsidP="007A4F21">
            <w:pPr>
              <w:pStyle w:val="tt1c"/>
            </w:pPr>
            <w:r>
              <w:t>7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9B2CD9" w:rsidP="007A4F21">
            <w:pPr>
              <w:pStyle w:val="tt1c"/>
            </w:pPr>
          </w:p>
        </w:tc>
      </w:tr>
    </w:tbl>
    <w:p w:rsidR="009B2CD9" w:rsidRDefault="009B2CD9" w:rsidP="009B2CD9">
      <w:pPr>
        <w:pStyle w:val="n5"/>
      </w:pPr>
      <w:bookmarkStart w:id="115" w:name="_Toc443054277"/>
      <w:r>
        <w:t>Exemplo de lista de valoración para TO.6</w:t>
      </w:r>
      <w:bookmarkEnd w:id="115"/>
    </w:p>
    <w:p w:rsidR="009B2CD9" w:rsidRPr="002A41C4" w:rsidRDefault="009B2CD9" w:rsidP="009B2CD9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TO.6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>documento de rexistro de definición de campos clave utilizando a LDD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9B2CD9" w:rsidTr="007A4F2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9B2CD9" w:rsidRDefault="009B2CD9" w:rsidP="007A4F2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9B2CD9" w:rsidRDefault="009B2CD9" w:rsidP="007A4F21">
            <w:pPr>
              <w:pStyle w:val="tt1"/>
            </w:pPr>
            <w:r>
              <w:t>Data</w:t>
            </w:r>
          </w:p>
        </w:tc>
      </w:tr>
      <w:tr w:rsidR="009B2CD9" w:rsidTr="007A4F2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9B2CD9" w:rsidRPr="003A7AA8" w:rsidRDefault="009B2CD9" w:rsidP="007A4F21">
            <w:pPr>
              <w:pStyle w:val="tt1cn"/>
            </w:pPr>
            <w:r w:rsidRPr="00B1225F">
              <w:t>CA4.5 - Definíronse os campos clave nas táboas.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>
              <w:t>Valoración máxima</w:t>
            </w:r>
          </w:p>
          <w:p w:rsidR="009B2CD9" w:rsidRPr="003A7AA8" w:rsidRDefault="009B2CD9" w:rsidP="007A4F21">
            <w:pPr>
              <w:pStyle w:val="tt1cn"/>
            </w:pPr>
            <w:r>
              <w:t>7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>
              <w:t>Cualificación</w:t>
            </w:r>
          </w:p>
        </w:tc>
      </w:tr>
      <w:tr w:rsidR="009B2CD9" w:rsidTr="007A4F2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9B2CD9" w:rsidRPr="00C621C2" w:rsidRDefault="009B2CD9" w:rsidP="007A4F21">
            <w:pPr>
              <w:pStyle w:val="ttp2encarnado"/>
            </w:pPr>
            <w:r>
              <w:t>Definíronse os campos clave.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9B2CD9" w:rsidP="007A4F21">
            <w:pPr>
              <w:pStyle w:val="tt1c"/>
            </w:pPr>
            <w:r>
              <w:t>7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9B2CD9" w:rsidP="007A4F21">
            <w:pPr>
              <w:pStyle w:val="tt1c"/>
            </w:pPr>
          </w:p>
        </w:tc>
      </w:tr>
    </w:tbl>
    <w:p w:rsidR="009B2CD9" w:rsidRDefault="009B2CD9" w:rsidP="009B2CD9">
      <w:pPr>
        <w:pStyle w:val="n5"/>
      </w:pPr>
      <w:bookmarkStart w:id="116" w:name="_Toc443054278"/>
      <w:r>
        <w:t>Exemplo de lista de valoración para TO.7</w:t>
      </w:r>
      <w:bookmarkEnd w:id="116"/>
    </w:p>
    <w:p w:rsidR="009B2CD9" w:rsidRPr="002A41C4" w:rsidRDefault="009B2CD9" w:rsidP="009B2CD9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TO.7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 xml:space="preserve">documento de rexistro de </w:t>
      </w:r>
      <w:r w:rsidR="00EA68EA">
        <w:t>aplicación das restricións obtidas utilizando a LDD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9B2CD9" w:rsidTr="007A4F2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9B2CD9" w:rsidRDefault="009B2CD9" w:rsidP="007A4F2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9B2CD9" w:rsidRDefault="009B2CD9" w:rsidP="007A4F21">
            <w:pPr>
              <w:pStyle w:val="tt1"/>
            </w:pPr>
            <w:r>
              <w:t>Data</w:t>
            </w:r>
          </w:p>
        </w:tc>
      </w:tr>
      <w:tr w:rsidR="009B2CD9" w:rsidTr="007A4F2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9B2CD9" w:rsidRPr="003A7AA8" w:rsidRDefault="00EA68EA" w:rsidP="007A4F21">
            <w:pPr>
              <w:pStyle w:val="tt1cn"/>
            </w:pPr>
            <w:r w:rsidRPr="00B1225F">
              <w:t>CA4.6 - Aplicáronse as restricións reflectidas no deseño lóxico.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>
              <w:t>Valoración máxima</w:t>
            </w:r>
          </w:p>
          <w:p w:rsidR="009B2CD9" w:rsidRPr="003A7AA8" w:rsidRDefault="00EA68EA" w:rsidP="007A4F21">
            <w:pPr>
              <w:pStyle w:val="tt1cn"/>
            </w:pPr>
            <w:r>
              <w:t>10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B2CD9" w:rsidRDefault="009B2CD9" w:rsidP="007A4F21">
            <w:pPr>
              <w:pStyle w:val="tt1cn"/>
            </w:pPr>
            <w:r>
              <w:t>Cualificación</w:t>
            </w:r>
          </w:p>
        </w:tc>
      </w:tr>
      <w:tr w:rsidR="009B2CD9" w:rsidTr="007A4F2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9B2CD9" w:rsidRPr="00C621C2" w:rsidRDefault="00EA68EA" w:rsidP="007A4F21">
            <w:pPr>
              <w:pStyle w:val="ttp2encarnado"/>
            </w:pPr>
            <w:r>
              <w:t>Aplicáronse as restricións reflectidas no diagrama entidade/relación ou no diagr</w:t>
            </w:r>
            <w:r>
              <w:t>a</w:t>
            </w:r>
            <w:r>
              <w:t>ma relacional.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EA68EA" w:rsidP="007A4F21">
            <w:pPr>
              <w:pStyle w:val="tt1c"/>
            </w:pPr>
            <w:r>
              <w:t>10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B2CD9" w:rsidRDefault="009B2CD9" w:rsidP="007A4F21">
            <w:pPr>
              <w:pStyle w:val="tt1c"/>
            </w:pPr>
          </w:p>
        </w:tc>
      </w:tr>
    </w:tbl>
    <w:p w:rsidR="00EA68EA" w:rsidRDefault="00EA68EA" w:rsidP="00EA68EA">
      <w:pPr>
        <w:pStyle w:val="n5"/>
      </w:pPr>
      <w:bookmarkStart w:id="117" w:name="_Toc443054279"/>
      <w:r>
        <w:t>Exemplo de lista de valoración para TO.9</w:t>
      </w:r>
      <w:bookmarkEnd w:id="117"/>
    </w:p>
    <w:p w:rsidR="00EA68EA" w:rsidRPr="002A41C4" w:rsidRDefault="00EA68EA" w:rsidP="00EA68EA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TO.9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>documento de rexistro de utilización de Workbench para editar e ex</w:t>
      </w:r>
      <w:r>
        <w:t>e</w:t>
      </w:r>
      <w:r>
        <w:t>cutar os guións LDD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EA68EA" w:rsidTr="007A4F2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EA68EA" w:rsidRDefault="00EA68EA" w:rsidP="007A4F2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EA68EA" w:rsidRDefault="00EA68EA" w:rsidP="007A4F21">
            <w:pPr>
              <w:pStyle w:val="tt1"/>
            </w:pPr>
            <w:r>
              <w:t>Data</w:t>
            </w:r>
          </w:p>
        </w:tc>
      </w:tr>
      <w:tr w:rsidR="00EA68EA" w:rsidTr="007A4F2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EA68EA" w:rsidRDefault="00EA68EA" w:rsidP="007A4F2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EA68EA" w:rsidRPr="003A7AA8" w:rsidRDefault="00EA68EA" w:rsidP="007A4F21">
            <w:pPr>
              <w:pStyle w:val="tt1cn"/>
            </w:pPr>
            <w:r w:rsidRPr="00B1225F">
              <w:t>CA4.8.1 - Utilizáronse asistentes, ferramentas gráficas e a linguaxe de definición de datos.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EA68EA" w:rsidRDefault="00EA68EA" w:rsidP="007A4F21">
            <w:pPr>
              <w:pStyle w:val="tt1cn"/>
            </w:pPr>
            <w:r>
              <w:t>Valoración máxima</w:t>
            </w:r>
          </w:p>
          <w:p w:rsidR="00EA68EA" w:rsidRPr="003A7AA8" w:rsidRDefault="00EA68EA" w:rsidP="007A4F21">
            <w:pPr>
              <w:pStyle w:val="tt1cn"/>
            </w:pPr>
            <w:r>
              <w:t>6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EA68EA" w:rsidRDefault="00EA68EA" w:rsidP="007A4F21">
            <w:pPr>
              <w:pStyle w:val="tt1cn"/>
            </w:pPr>
            <w:r>
              <w:t>Cualificación</w:t>
            </w:r>
          </w:p>
        </w:tc>
      </w:tr>
      <w:tr w:rsidR="00EA68EA" w:rsidTr="007A4F2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EA68EA" w:rsidRPr="00C621C2" w:rsidRDefault="00EA68EA" w:rsidP="007A4F21">
            <w:pPr>
              <w:pStyle w:val="ttp2encarnado"/>
            </w:pPr>
            <w:r>
              <w:t>Executáronse os bloques de sentenzas SQL creados e xustificouse capturando a imaxe da zona Output de Workbench co resultado da execución.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EA68EA" w:rsidRDefault="00EA68EA" w:rsidP="007A4F21">
            <w:pPr>
              <w:pStyle w:val="tt1c"/>
            </w:pPr>
            <w:r>
              <w:t>10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EA68EA" w:rsidRDefault="00EA68EA" w:rsidP="007A4F21">
            <w:pPr>
              <w:pStyle w:val="tt1c"/>
            </w:pPr>
          </w:p>
        </w:tc>
      </w:tr>
      <w:bookmarkEnd w:id="110"/>
      <w:bookmarkEnd w:id="111"/>
      <w:bookmarkEnd w:id="112"/>
    </w:tbl>
    <w:p w:rsidR="00EA68EA" w:rsidRDefault="00EA68EA" w:rsidP="00EA68EA">
      <w:pPr>
        <w:ind w:left="1191" w:firstLine="0"/>
      </w:pPr>
    </w:p>
    <w:sectPr w:rsidR="00EA68EA" w:rsidSect="000E0EC9">
      <w:headerReference w:type="even" r:id="rId53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AC3" w:rsidRDefault="00391AC3">
      <w:r>
        <w:separator/>
      </w:r>
    </w:p>
    <w:p w:rsidR="00391AC3" w:rsidRDefault="00391AC3"/>
  </w:endnote>
  <w:endnote w:type="continuationSeparator" w:id="1">
    <w:p w:rsidR="00391AC3" w:rsidRDefault="00391AC3">
      <w:r>
        <w:continuationSeparator/>
      </w:r>
    </w:p>
    <w:p w:rsidR="00391AC3" w:rsidRDefault="00391AC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91" w:rsidRDefault="00E12F91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E8665C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E8665C">
      <w:rPr>
        <w:rFonts w:ascii="Arial" w:hAnsi="Arial" w:cs="Arial"/>
        <w:b/>
        <w:bCs/>
        <w:sz w:val="20"/>
        <w:szCs w:val="20"/>
      </w:rPr>
      <w:fldChar w:fldCharType="separate"/>
    </w:r>
    <w:r w:rsidR="00AD6E97">
      <w:rPr>
        <w:rFonts w:ascii="Arial" w:hAnsi="Arial" w:cs="Arial"/>
        <w:b/>
        <w:bCs/>
        <w:noProof/>
        <w:sz w:val="20"/>
        <w:szCs w:val="20"/>
      </w:rPr>
      <w:t>1</w:t>
    </w:r>
    <w:r w:rsidR="00E8665C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E8665C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E8665C">
      <w:rPr>
        <w:rFonts w:ascii="Arial" w:hAnsi="Arial" w:cs="Arial"/>
        <w:sz w:val="20"/>
        <w:szCs w:val="20"/>
      </w:rPr>
      <w:fldChar w:fldCharType="separate"/>
    </w:r>
    <w:r w:rsidR="00AD6E97">
      <w:rPr>
        <w:rFonts w:ascii="Arial" w:hAnsi="Arial" w:cs="Arial"/>
        <w:noProof/>
        <w:sz w:val="20"/>
        <w:szCs w:val="20"/>
      </w:rPr>
      <w:t>59</w:t>
    </w:r>
    <w:r w:rsidR="00E8665C">
      <w:rPr>
        <w:rFonts w:ascii="Arial" w:hAnsi="Arial" w:cs="Arial"/>
        <w:sz w:val="20"/>
        <w:szCs w:val="20"/>
      </w:rPr>
      <w:fldChar w:fldCharType="end"/>
    </w:r>
  </w:p>
  <w:p w:rsidR="00E12F91" w:rsidRDefault="00E12F91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91" w:rsidRDefault="00E12F91" w:rsidP="00764FEA">
    <w:pPr>
      <w:pStyle w:val="Piedepgina"/>
      <w:ind w:left="0" w:firstLine="0"/>
      <w:jc w:val="center"/>
      <w:rPr>
        <w:rFonts w:ascii="Arial Narrow" w:hAnsi="Arial Narrow"/>
      </w:rPr>
    </w:pPr>
  </w:p>
  <w:p w:rsidR="00E12F91" w:rsidRPr="000B3186" w:rsidRDefault="00E12F91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E8665C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E8665C" w:rsidRPr="000B3186">
      <w:rPr>
        <w:rFonts w:ascii="Arial" w:hAnsi="Arial" w:cs="Arial"/>
        <w:b/>
      </w:rPr>
      <w:fldChar w:fldCharType="separate"/>
    </w:r>
    <w:r w:rsidR="00AD6E97">
      <w:rPr>
        <w:rFonts w:ascii="Arial" w:hAnsi="Arial" w:cs="Arial"/>
        <w:b/>
        <w:noProof/>
      </w:rPr>
      <w:t>2</w:t>
    </w:r>
    <w:r w:rsidR="00E8665C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AD6E97" w:rsidRPr="00AD6E97">
        <w:rPr>
          <w:rFonts w:ascii="Arial" w:hAnsi="Arial" w:cs="Arial"/>
          <w:b/>
          <w:noProof/>
        </w:rPr>
        <w:t>59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AC3" w:rsidRDefault="00391AC3" w:rsidP="00B051E2">
      <w:pPr>
        <w:pStyle w:val="tx1"/>
      </w:pPr>
      <w:r>
        <w:separator/>
      </w:r>
    </w:p>
  </w:footnote>
  <w:footnote w:type="continuationSeparator" w:id="1">
    <w:p w:rsidR="00391AC3" w:rsidRDefault="00391AC3" w:rsidP="00B051E2">
      <w:pPr>
        <w:pStyle w:val="tx1"/>
      </w:pPr>
      <w:r>
        <w:continuationSeparator/>
      </w:r>
    </w:p>
    <w:p w:rsidR="00391AC3" w:rsidRDefault="00391AC3"/>
  </w:footnote>
  <w:footnote w:type="continuationNotice" w:id="2">
    <w:p w:rsidR="00391AC3" w:rsidRDefault="00391AC3" w:rsidP="00B051E2">
      <w:pPr>
        <w:pStyle w:val="tx1"/>
      </w:pPr>
    </w:p>
  </w:footnote>
  <w:footnote w:id="3">
    <w:p w:rsidR="00E12F91" w:rsidRPr="00C9429F" w:rsidRDefault="00E12F91" w:rsidP="00C9429F">
      <w:pPr>
        <w:pStyle w:val="Textonotapie"/>
      </w:pPr>
      <w:r w:rsidRPr="0086589F">
        <w:rPr>
          <w:rStyle w:val="Refdenotaalpie"/>
        </w:rPr>
        <w:footnoteRef/>
      </w:r>
      <w:r w:rsidRPr="00C9429F">
        <w:t xml:space="preserve"> As copias impresas dos estándares SQL teñen restricións de  </w:t>
      </w:r>
      <w:r w:rsidRPr="00C9429F">
        <w:rPr>
          <w:rStyle w:val="hps"/>
        </w:rPr>
        <w:t>copyright</w:t>
      </w:r>
      <w:r w:rsidRPr="00C9429F">
        <w:t xml:space="preserve">. Pódense atopar á venda na  </w:t>
      </w:r>
      <w:r w:rsidRPr="00C9429F">
        <w:rPr>
          <w:rStyle w:val="hps"/>
        </w:rPr>
        <w:t>páxina web</w:t>
      </w:r>
      <w:r w:rsidRPr="00C9429F">
        <w:t xml:space="preserve"> </w:t>
      </w:r>
      <w:r w:rsidRPr="00C9429F">
        <w:rPr>
          <w:rStyle w:val="hps"/>
        </w:rPr>
        <w:t xml:space="preserve">de </w:t>
      </w:r>
      <w:hyperlink r:id="rId1" w:history="1">
        <w:r w:rsidRPr="00C9429F">
          <w:rPr>
            <w:rStyle w:val="Hipervnculo"/>
          </w:rPr>
          <w:t>ANSI</w:t>
        </w:r>
      </w:hyperlink>
      <w:r w:rsidRPr="00C9429F">
        <w:t xml:space="preserve">, </w:t>
      </w:r>
      <w:r w:rsidRPr="00C9429F">
        <w:rPr>
          <w:rStyle w:val="hps"/>
        </w:rPr>
        <w:t>seleccionando 'Access Standards', e en 'Standards Store' buscar (</w:t>
      </w:r>
      <w:r w:rsidRPr="00584364">
        <w:rPr>
          <w:rStyle w:val="hps"/>
          <w:i/>
        </w:rPr>
        <w:t>search</w:t>
      </w:r>
      <w:r w:rsidRPr="00C9429F">
        <w:rPr>
          <w:rStyle w:val="hps"/>
        </w:rPr>
        <w:t xml:space="preserve">): "SQL Language." </w:t>
      </w:r>
    </w:p>
  </w:footnote>
  <w:footnote w:id="4">
    <w:p w:rsidR="00E12F91" w:rsidRPr="005D5F5F" w:rsidRDefault="00E12F91" w:rsidP="006511C4">
      <w:pPr>
        <w:pStyle w:val="Textonotapie"/>
      </w:pPr>
      <w:r>
        <w:rPr>
          <w:rStyle w:val="Refdenotaalpie"/>
        </w:rPr>
        <w:footnoteRef/>
      </w:r>
      <w:r>
        <w:t xml:space="preserve"> Sección </w:t>
      </w:r>
      <w:r w:rsidRPr="00145694">
        <w:rPr>
          <w:bCs/>
          <w:i/>
        </w:rPr>
        <w:t>8.4.2 Optimizing MySQL Data Types</w:t>
      </w:r>
      <w:r w:rsidRPr="00145694">
        <w:rPr>
          <w:bCs/>
        </w:rPr>
        <w:t xml:space="preserve"> </w:t>
      </w:r>
      <w:r>
        <w:t>do manual de referencia MySQL 5.6.</w:t>
      </w:r>
    </w:p>
    <w:p w:rsidR="00E12F91" w:rsidRPr="006511C4" w:rsidRDefault="00E12F91">
      <w:pPr>
        <w:pStyle w:val="Textonotapie"/>
      </w:pPr>
    </w:p>
  </w:footnote>
  <w:footnote w:id="5">
    <w:p w:rsidR="00E12F91" w:rsidRPr="00ED277D" w:rsidRDefault="00E12F91">
      <w:pPr>
        <w:pStyle w:val="Textonotapie"/>
      </w:pPr>
      <w:r w:rsidRPr="0086589F">
        <w:rPr>
          <w:rStyle w:val="Refdenotaalpie"/>
        </w:rPr>
        <w:footnoteRef/>
      </w:r>
      <w:r>
        <w:t xml:space="preserve"> </w:t>
      </w:r>
      <w:hyperlink r:id="rId2" w:history="1">
        <w:r w:rsidRPr="009D1EE9">
          <w:rPr>
            <w:rStyle w:val="Hipervnculo"/>
          </w:rPr>
          <w:t>http://cambrico.net/mysql/duplicar-o-clonar-tablas-en-mysql</w:t>
        </w:r>
      </w:hyperlink>
    </w:p>
  </w:footnote>
  <w:footnote w:id="6">
    <w:p w:rsidR="00E12F91" w:rsidRPr="00ED277D" w:rsidRDefault="00E12F91">
      <w:pPr>
        <w:pStyle w:val="Textonotapie"/>
      </w:pPr>
      <w:r w:rsidRPr="0086589F">
        <w:rPr>
          <w:rStyle w:val="Refdenotaalpie"/>
        </w:rPr>
        <w:footnoteRef/>
      </w:r>
      <w:r>
        <w:t xml:space="preserve"> </w:t>
      </w:r>
      <w:hyperlink r:id="rId3" w:history="1">
        <w:r w:rsidRPr="00B70FC0">
          <w:rPr>
            <w:rStyle w:val="Hipervnculo"/>
          </w:rPr>
          <w:t>https://es.wikipedia.org/wiki/ISAM</w:t>
        </w:r>
      </w:hyperlink>
    </w:p>
  </w:footnote>
  <w:footnote w:id="7">
    <w:p w:rsidR="00E12F91" w:rsidRPr="007958A2" w:rsidRDefault="00E12F91" w:rsidP="007958A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rStyle w:val="st"/>
        </w:rPr>
        <w:t>Atomicity Consistency Isolation Durability.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91" w:rsidRDefault="00E12F9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9B23B51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3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1"/>
  </w:num>
  <w:num w:numId="6">
    <w:abstractNumId w:val="70"/>
  </w:num>
  <w:num w:numId="7">
    <w:abstractNumId w:val="66"/>
  </w:num>
  <w:num w:numId="8">
    <w:abstractNumId w:val="68"/>
  </w:num>
  <w:num w:numId="9">
    <w:abstractNumId w:val="72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3"/>
  </w:num>
  <w:num w:numId="15">
    <w:abstractNumId w:val="65"/>
  </w:num>
  <w:num w:numId="16">
    <w:abstractNumId w:val="64"/>
  </w:num>
  <w:num w:numId="17">
    <w:abstractNumId w:val="59"/>
  </w:num>
  <w:num w:numId="18">
    <w:abstractNumId w:val="60"/>
  </w:num>
  <w:num w:numId="19">
    <w:abstractNumId w:val="3"/>
  </w:num>
  <w:num w:numId="20">
    <w:abstractNumId w:val="61"/>
  </w:num>
  <w:num w:numId="21">
    <w:abstractNumId w:val="6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0B4D"/>
    <w:rsid w:val="00000E4C"/>
    <w:rsid w:val="0000306C"/>
    <w:rsid w:val="0000328F"/>
    <w:rsid w:val="00003BC7"/>
    <w:rsid w:val="00011030"/>
    <w:rsid w:val="0001116C"/>
    <w:rsid w:val="00012DC9"/>
    <w:rsid w:val="000134FB"/>
    <w:rsid w:val="00013734"/>
    <w:rsid w:val="00014AC5"/>
    <w:rsid w:val="00021490"/>
    <w:rsid w:val="000224DB"/>
    <w:rsid w:val="0002446C"/>
    <w:rsid w:val="00024D5C"/>
    <w:rsid w:val="000256CD"/>
    <w:rsid w:val="00025820"/>
    <w:rsid w:val="00025A8B"/>
    <w:rsid w:val="00025BB6"/>
    <w:rsid w:val="00026276"/>
    <w:rsid w:val="0002798B"/>
    <w:rsid w:val="00027E58"/>
    <w:rsid w:val="00030CBD"/>
    <w:rsid w:val="000339B7"/>
    <w:rsid w:val="0003739F"/>
    <w:rsid w:val="000407DD"/>
    <w:rsid w:val="00042006"/>
    <w:rsid w:val="00042044"/>
    <w:rsid w:val="00044505"/>
    <w:rsid w:val="00045F6D"/>
    <w:rsid w:val="00046596"/>
    <w:rsid w:val="00046F95"/>
    <w:rsid w:val="0005083F"/>
    <w:rsid w:val="00053DC4"/>
    <w:rsid w:val="000549B8"/>
    <w:rsid w:val="000562A9"/>
    <w:rsid w:val="00060144"/>
    <w:rsid w:val="00060D14"/>
    <w:rsid w:val="00063FD8"/>
    <w:rsid w:val="0006695A"/>
    <w:rsid w:val="00066F75"/>
    <w:rsid w:val="000723E9"/>
    <w:rsid w:val="000725BB"/>
    <w:rsid w:val="00075884"/>
    <w:rsid w:val="00080CE6"/>
    <w:rsid w:val="00081D53"/>
    <w:rsid w:val="00086145"/>
    <w:rsid w:val="0008682B"/>
    <w:rsid w:val="00086CC6"/>
    <w:rsid w:val="0009087E"/>
    <w:rsid w:val="00094650"/>
    <w:rsid w:val="00095DFA"/>
    <w:rsid w:val="00096785"/>
    <w:rsid w:val="0009733C"/>
    <w:rsid w:val="000977ED"/>
    <w:rsid w:val="00097B71"/>
    <w:rsid w:val="000A0608"/>
    <w:rsid w:val="000A0623"/>
    <w:rsid w:val="000A0DC9"/>
    <w:rsid w:val="000A183B"/>
    <w:rsid w:val="000A1879"/>
    <w:rsid w:val="000A1993"/>
    <w:rsid w:val="000A1C13"/>
    <w:rsid w:val="000A3392"/>
    <w:rsid w:val="000A443E"/>
    <w:rsid w:val="000A4521"/>
    <w:rsid w:val="000A4731"/>
    <w:rsid w:val="000A5B1D"/>
    <w:rsid w:val="000A639F"/>
    <w:rsid w:val="000B1ACC"/>
    <w:rsid w:val="000B226B"/>
    <w:rsid w:val="000B3152"/>
    <w:rsid w:val="000B33F5"/>
    <w:rsid w:val="000B498F"/>
    <w:rsid w:val="000B78D0"/>
    <w:rsid w:val="000C072C"/>
    <w:rsid w:val="000C0CA2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E0417"/>
    <w:rsid w:val="000E0EC9"/>
    <w:rsid w:val="000E34A6"/>
    <w:rsid w:val="000E3D8A"/>
    <w:rsid w:val="000E44AF"/>
    <w:rsid w:val="000E476C"/>
    <w:rsid w:val="000E5D40"/>
    <w:rsid w:val="000E67A5"/>
    <w:rsid w:val="000E68A2"/>
    <w:rsid w:val="000F0A59"/>
    <w:rsid w:val="000F0C03"/>
    <w:rsid w:val="000F2E84"/>
    <w:rsid w:val="000F36C8"/>
    <w:rsid w:val="000F3BA8"/>
    <w:rsid w:val="000F3DCA"/>
    <w:rsid w:val="000F4594"/>
    <w:rsid w:val="000F4AC9"/>
    <w:rsid w:val="000F6250"/>
    <w:rsid w:val="000F6F43"/>
    <w:rsid w:val="000F744B"/>
    <w:rsid w:val="00103B6A"/>
    <w:rsid w:val="001053E0"/>
    <w:rsid w:val="0011071E"/>
    <w:rsid w:val="0011077D"/>
    <w:rsid w:val="00111749"/>
    <w:rsid w:val="0011295B"/>
    <w:rsid w:val="00116C6F"/>
    <w:rsid w:val="00117DE3"/>
    <w:rsid w:val="00120CFE"/>
    <w:rsid w:val="0012111A"/>
    <w:rsid w:val="00126DEB"/>
    <w:rsid w:val="00126E40"/>
    <w:rsid w:val="001271CB"/>
    <w:rsid w:val="00127EAB"/>
    <w:rsid w:val="00133DAF"/>
    <w:rsid w:val="0013540B"/>
    <w:rsid w:val="001369C5"/>
    <w:rsid w:val="001409BA"/>
    <w:rsid w:val="00140DCF"/>
    <w:rsid w:val="00142B2D"/>
    <w:rsid w:val="0014374F"/>
    <w:rsid w:val="00145694"/>
    <w:rsid w:val="00145695"/>
    <w:rsid w:val="001468DF"/>
    <w:rsid w:val="00150548"/>
    <w:rsid w:val="00150618"/>
    <w:rsid w:val="00150B85"/>
    <w:rsid w:val="00150CC2"/>
    <w:rsid w:val="00150CF3"/>
    <w:rsid w:val="001513F4"/>
    <w:rsid w:val="00152603"/>
    <w:rsid w:val="0015466A"/>
    <w:rsid w:val="0015675F"/>
    <w:rsid w:val="00160826"/>
    <w:rsid w:val="00160AAD"/>
    <w:rsid w:val="00162B0E"/>
    <w:rsid w:val="00162F3A"/>
    <w:rsid w:val="00163CDA"/>
    <w:rsid w:val="00164A76"/>
    <w:rsid w:val="0016543A"/>
    <w:rsid w:val="00165A88"/>
    <w:rsid w:val="00166FC3"/>
    <w:rsid w:val="0016769F"/>
    <w:rsid w:val="0017072E"/>
    <w:rsid w:val="00170FB1"/>
    <w:rsid w:val="00171091"/>
    <w:rsid w:val="00173293"/>
    <w:rsid w:val="0017410C"/>
    <w:rsid w:val="0017626E"/>
    <w:rsid w:val="00176D10"/>
    <w:rsid w:val="001773F1"/>
    <w:rsid w:val="00180754"/>
    <w:rsid w:val="00181E99"/>
    <w:rsid w:val="00184B45"/>
    <w:rsid w:val="001853CD"/>
    <w:rsid w:val="00190678"/>
    <w:rsid w:val="001941DE"/>
    <w:rsid w:val="00195C13"/>
    <w:rsid w:val="00195F62"/>
    <w:rsid w:val="0019604E"/>
    <w:rsid w:val="001966D3"/>
    <w:rsid w:val="00196A4B"/>
    <w:rsid w:val="00196F8C"/>
    <w:rsid w:val="001A10EA"/>
    <w:rsid w:val="001A13AA"/>
    <w:rsid w:val="001A20AE"/>
    <w:rsid w:val="001A4489"/>
    <w:rsid w:val="001A5A47"/>
    <w:rsid w:val="001A6F41"/>
    <w:rsid w:val="001A7278"/>
    <w:rsid w:val="001B21EF"/>
    <w:rsid w:val="001B2405"/>
    <w:rsid w:val="001B323A"/>
    <w:rsid w:val="001B690D"/>
    <w:rsid w:val="001B6A1F"/>
    <w:rsid w:val="001B7656"/>
    <w:rsid w:val="001C1290"/>
    <w:rsid w:val="001C1F99"/>
    <w:rsid w:val="001C3618"/>
    <w:rsid w:val="001C5991"/>
    <w:rsid w:val="001D077A"/>
    <w:rsid w:val="001D335D"/>
    <w:rsid w:val="001D4FF6"/>
    <w:rsid w:val="001D74EF"/>
    <w:rsid w:val="001E31C6"/>
    <w:rsid w:val="001E52B3"/>
    <w:rsid w:val="001E6861"/>
    <w:rsid w:val="001F1CD7"/>
    <w:rsid w:val="001F2385"/>
    <w:rsid w:val="001F3600"/>
    <w:rsid w:val="001F450D"/>
    <w:rsid w:val="001F502C"/>
    <w:rsid w:val="001F6204"/>
    <w:rsid w:val="001F6363"/>
    <w:rsid w:val="00202008"/>
    <w:rsid w:val="0020256B"/>
    <w:rsid w:val="00202FF7"/>
    <w:rsid w:val="0020332C"/>
    <w:rsid w:val="00204586"/>
    <w:rsid w:val="00206736"/>
    <w:rsid w:val="00206D2C"/>
    <w:rsid w:val="00206D2F"/>
    <w:rsid w:val="002112F7"/>
    <w:rsid w:val="00211699"/>
    <w:rsid w:val="00211A7C"/>
    <w:rsid w:val="00212441"/>
    <w:rsid w:val="00212958"/>
    <w:rsid w:val="00213009"/>
    <w:rsid w:val="0021305B"/>
    <w:rsid w:val="002143AC"/>
    <w:rsid w:val="00214B41"/>
    <w:rsid w:val="00214F98"/>
    <w:rsid w:val="002163BF"/>
    <w:rsid w:val="00220365"/>
    <w:rsid w:val="002204B6"/>
    <w:rsid w:val="00220CC9"/>
    <w:rsid w:val="00221361"/>
    <w:rsid w:val="00222CA2"/>
    <w:rsid w:val="002240F2"/>
    <w:rsid w:val="00224643"/>
    <w:rsid w:val="00225443"/>
    <w:rsid w:val="00225630"/>
    <w:rsid w:val="0023021E"/>
    <w:rsid w:val="00230B0E"/>
    <w:rsid w:val="0023186C"/>
    <w:rsid w:val="0023191D"/>
    <w:rsid w:val="0023365E"/>
    <w:rsid w:val="00234780"/>
    <w:rsid w:val="00234E9B"/>
    <w:rsid w:val="00235853"/>
    <w:rsid w:val="0023587B"/>
    <w:rsid w:val="0023677D"/>
    <w:rsid w:val="00236AA5"/>
    <w:rsid w:val="00237025"/>
    <w:rsid w:val="002371FD"/>
    <w:rsid w:val="00237445"/>
    <w:rsid w:val="002378F8"/>
    <w:rsid w:val="00240BF3"/>
    <w:rsid w:val="00241B1F"/>
    <w:rsid w:val="00241E70"/>
    <w:rsid w:val="00241E7A"/>
    <w:rsid w:val="00241ED9"/>
    <w:rsid w:val="00243341"/>
    <w:rsid w:val="00244B46"/>
    <w:rsid w:val="00244BE0"/>
    <w:rsid w:val="00245F8F"/>
    <w:rsid w:val="00250C8D"/>
    <w:rsid w:val="0025262C"/>
    <w:rsid w:val="0025453E"/>
    <w:rsid w:val="00254DDE"/>
    <w:rsid w:val="002565E9"/>
    <w:rsid w:val="00260699"/>
    <w:rsid w:val="002614D5"/>
    <w:rsid w:val="00261950"/>
    <w:rsid w:val="002623FC"/>
    <w:rsid w:val="0026350F"/>
    <w:rsid w:val="00265248"/>
    <w:rsid w:val="0026593F"/>
    <w:rsid w:val="00270B87"/>
    <w:rsid w:val="002717A2"/>
    <w:rsid w:val="002740C6"/>
    <w:rsid w:val="00274F63"/>
    <w:rsid w:val="0027543B"/>
    <w:rsid w:val="00275BEE"/>
    <w:rsid w:val="0027615B"/>
    <w:rsid w:val="002764F1"/>
    <w:rsid w:val="002765E4"/>
    <w:rsid w:val="00276A76"/>
    <w:rsid w:val="0027774F"/>
    <w:rsid w:val="002806BF"/>
    <w:rsid w:val="00280938"/>
    <w:rsid w:val="00280A4C"/>
    <w:rsid w:val="00281DB4"/>
    <w:rsid w:val="002825E6"/>
    <w:rsid w:val="002826C2"/>
    <w:rsid w:val="0028332D"/>
    <w:rsid w:val="00283DA2"/>
    <w:rsid w:val="00285534"/>
    <w:rsid w:val="0028780A"/>
    <w:rsid w:val="002903B3"/>
    <w:rsid w:val="0029112B"/>
    <w:rsid w:val="00293431"/>
    <w:rsid w:val="00294924"/>
    <w:rsid w:val="00294F40"/>
    <w:rsid w:val="0029587C"/>
    <w:rsid w:val="0029608C"/>
    <w:rsid w:val="002974EF"/>
    <w:rsid w:val="002A0061"/>
    <w:rsid w:val="002A008A"/>
    <w:rsid w:val="002A0269"/>
    <w:rsid w:val="002A1B9E"/>
    <w:rsid w:val="002A26C3"/>
    <w:rsid w:val="002A273B"/>
    <w:rsid w:val="002A470D"/>
    <w:rsid w:val="002A4D0E"/>
    <w:rsid w:val="002A6070"/>
    <w:rsid w:val="002B03F6"/>
    <w:rsid w:val="002B0BA0"/>
    <w:rsid w:val="002B18D3"/>
    <w:rsid w:val="002B2E29"/>
    <w:rsid w:val="002B2FE8"/>
    <w:rsid w:val="002B3048"/>
    <w:rsid w:val="002B372D"/>
    <w:rsid w:val="002B4724"/>
    <w:rsid w:val="002B5091"/>
    <w:rsid w:val="002B5D8B"/>
    <w:rsid w:val="002B76E8"/>
    <w:rsid w:val="002C0932"/>
    <w:rsid w:val="002C3038"/>
    <w:rsid w:val="002C4196"/>
    <w:rsid w:val="002C58DF"/>
    <w:rsid w:val="002C6526"/>
    <w:rsid w:val="002C737C"/>
    <w:rsid w:val="002D7510"/>
    <w:rsid w:val="002D7629"/>
    <w:rsid w:val="002D7FE9"/>
    <w:rsid w:val="002E0DD3"/>
    <w:rsid w:val="002E1DCA"/>
    <w:rsid w:val="002E39C9"/>
    <w:rsid w:val="002E3AAB"/>
    <w:rsid w:val="002E4310"/>
    <w:rsid w:val="002E73AA"/>
    <w:rsid w:val="002F0329"/>
    <w:rsid w:val="002F0C17"/>
    <w:rsid w:val="002F1D1E"/>
    <w:rsid w:val="002F2D99"/>
    <w:rsid w:val="002F3827"/>
    <w:rsid w:val="002F4E40"/>
    <w:rsid w:val="002F61B1"/>
    <w:rsid w:val="002F6994"/>
    <w:rsid w:val="002F7E5E"/>
    <w:rsid w:val="003000F6"/>
    <w:rsid w:val="003014EA"/>
    <w:rsid w:val="00303AF4"/>
    <w:rsid w:val="00303D5F"/>
    <w:rsid w:val="00304634"/>
    <w:rsid w:val="00304CD2"/>
    <w:rsid w:val="00304E48"/>
    <w:rsid w:val="00306CE1"/>
    <w:rsid w:val="00310DA9"/>
    <w:rsid w:val="003142B2"/>
    <w:rsid w:val="0031488F"/>
    <w:rsid w:val="0031551C"/>
    <w:rsid w:val="00317BB9"/>
    <w:rsid w:val="003204E9"/>
    <w:rsid w:val="00320776"/>
    <w:rsid w:val="003232FC"/>
    <w:rsid w:val="003265BC"/>
    <w:rsid w:val="00326A7B"/>
    <w:rsid w:val="00330577"/>
    <w:rsid w:val="00330744"/>
    <w:rsid w:val="0033081E"/>
    <w:rsid w:val="00330DCA"/>
    <w:rsid w:val="003332A7"/>
    <w:rsid w:val="00333FB4"/>
    <w:rsid w:val="00335F4C"/>
    <w:rsid w:val="003379E6"/>
    <w:rsid w:val="00340AE6"/>
    <w:rsid w:val="0034180F"/>
    <w:rsid w:val="00341F34"/>
    <w:rsid w:val="00342B58"/>
    <w:rsid w:val="00343F5E"/>
    <w:rsid w:val="003446EA"/>
    <w:rsid w:val="00350295"/>
    <w:rsid w:val="003505CB"/>
    <w:rsid w:val="00350F1E"/>
    <w:rsid w:val="00351C6A"/>
    <w:rsid w:val="003534FC"/>
    <w:rsid w:val="00353743"/>
    <w:rsid w:val="00353791"/>
    <w:rsid w:val="003540F4"/>
    <w:rsid w:val="00356E7F"/>
    <w:rsid w:val="00361499"/>
    <w:rsid w:val="00362054"/>
    <w:rsid w:val="00362235"/>
    <w:rsid w:val="00362757"/>
    <w:rsid w:val="00362947"/>
    <w:rsid w:val="0036566B"/>
    <w:rsid w:val="00367047"/>
    <w:rsid w:val="00372FA8"/>
    <w:rsid w:val="00373A3B"/>
    <w:rsid w:val="003774DA"/>
    <w:rsid w:val="0038049B"/>
    <w:rsid w:val="00380C69"/>
    <w:rsid w:val="00381C41"/>
    <w:rsid w:val="00381E5A"/>
    <w:rsid w:val="003838C4"/>
    <w:rsid w:val="00385102"/>
    <w:rsid w:val="0038754B"/>
    <w:rsid w:val="003915CA"/>
    <w:rsid w:val="00391AC3"/>
    <w:rsid w:val="00395B87"/>
    <w:rsid w:val="00395C5D"/>
    <w:rsid w:val="003A1CAA"/>
    <w:rsid w:val="003A257D"/>
    <w:rsid w:val="003A3B31"/>
    <w:rsid w:val="003A472C"/>
    <w:rsid w:val="003A57BD"/>
    <w:rsid w:val="003A6A52"/>
    <w:rsid w:val="003A731E"/>
    <w:rsid w:val="003A7F71"/>
    <w:rsid w:val="003B0A00"/>
    <w:rsid w:val="003B15DC"/>
    <w:rsid w:val="003B2B4D"/>
    <w:rsid w:val="003B5821"/>
    <w:rsid w:val="003B79B9"/>
    <w:rsid w:val="003C1AF7"/>
    <w:rsid w:val="003C1DAB"/>
    <w:rsid w:val="003C2E07"/>
    <w:rsid w:val="003C325B"/>
    <w:rsid w:val="003C34A0"/>
    <w:rsid w:val="003C3500"/>
    <w:rsid w:val="003C3FD9"/>
    <w:rsid w:val="003C6952"/>
    <w:rsid w:val="003C7098"/>
    <w:rsid w:val="003D5D9E"/>
    <w:rsid w:val="003E2F2A"/>
    <w:rsid w:val="003E37A0"/>
    <w:rsid w:val="003E41E1"/>
    <w:rsid w:val="003E493E"/>
    <w:rsid w:val="003E5596"/>
    <w:rsid w:val="003E5613"/>
    <w:rsid w:val="003E56C4"/>
    <w:rsid w:val="003E5B4A"/>
    <w:rsid w:val="003E7627"/>
    <w:rsid w:val="003F08FA"/>
    <w:rsid w:val="003F0FA5"/>
    <w:rsid w:val="003F314A"/>
    <w:rsid w:val="003F3599"/>
    <w:rsid w:val="003F4D16"/>
    <w:rsid w:val="003F61EA"/>
    <w:rsid w:val="003F64F9"/>
    <w:rsid w:val="00400091"/>
    <w:rsid w:val="0040247D"/>
    <w:rsid w:val="00402DCB"/>
    <w:rsid w:val="004032B3"/>
    <w:rsid w:val="004037E4"/>
    <w:rsid w:val="00403F17"/>
    <w:rsid w:val="00404431"/>
    <w:rsid w:val="00404986"/>
    <w:rsid w:val="00404B0D"/>
    <w:rsid w:val="0040630E"/>
    <w:rsid w:val="0041143F"/>
    <w:rsid w:val="00415987"/>
    <w:rsid w:val="004168FC"/>
    <w:rsid w:val="00416DCA"/>
    <w:rsid w:val="0041727A"/>
    <w:rsid w:val="00420498"/>
    <w:rsid w:val="00421D82"/>
    <w:rsid w:val="00422479"/>
    <w:rsid w:val="004226D2"/>
    <w:rsid w:val="00422A90"/>
    <w:rsid w:val="0042434A"/>
    <w:rsid w:val="00425106"/>
    <w:rsid w:val="004251F1"/>
    <w:rsid w:val="004262B9"/>
    <w:rsid w:val="00426F73"/>
    <w:rsid w:val="00431F60"/>
    <w:rsid w:val="00432D75"/>
    <w:rsid w:val="0043302F"/>
    <w:rsid w:val="00434904"/>
    <w:rsid w:val="00435020"/>
    <w:rsid w:val="00440BB5"/>
    <w:rsid w:val="0044262C"/>
    <w:rsid w:val="00445D85"/>
    <w:rsid w:val="00447CCA"/>
    <w:rsid w:val="00450B55"/>
    <w:rsid w:val="004521BA"/>
    <w:rsid w:val="0045283B"/>
    <w:rsid w:val="00452AD4"/>
    <w:rsid w:val="0045398C"/>
    <w:rsid w:val="00454683"/>
    <w:rsid w:val="00454A21"/>
    <w:rsid w:val="00454EE1"/>
    <w:rsid w:val="00455B5C"/>
    <w:rsid w:val="0045776A"/>
    <w:rsid w:val="00460DEE"/>
    <w:rsid w:val="00460F41"/>
    <w:rsid w:val="0046376C"/>
    <w:rsid w:val="0046408F"/>
    <w:rsid w:val="00465019"/>
    <w:rsid w:val="004667E2"/>
    <w:rsid w:val="00466C36"/>
    <w:rsid w:val="00467953"/>
    <w:rsid w:val="004700FC"/>
    <w:rsid w:val="00471DF5"/>
    <w:rsid w:val="00473B95"/>
    <w:rsid w:val="004746A7"/>
    <w:rsid w:val="00474B8E"/>
    <w:rsid w:val="00474C08"/>
    <w:rsid w:val="004751A6"/>
    <w:rsid w:val="00476505"/>
    <w:rsid w:val="00476B05"/>
    <w:rsid w:val="00476F44"/>
    <w:rsid w:val="00477529"/>
    <w:rsid w:val="00480BA0"/>
    <w:rsid w:val="004810A9"/>
    <w:rsid w:val="0048138D"/>
    <w:rsid w:val="00481704"/>
    <w:rsid w:val="00482586"/>
    <w:rsid w:val="0048454B"/>
    <w:rsid w:val="00485464"/>
    <w:rsid w:val="00485823"/>
    <w:rsid w:val="0048589A"/>
    <w:rsid w:val="00485AC8"/>
    <w:rsid w:val="00485B62"/>
    <w:rsid w:val="00486780"/>
    <w:rsid w:val="00491A73"/>
    <w:rsid w:val="00492D61"/>
    <w:rsid w:val="00493109"/>
    <w:rsid w:val="00493F7A"/>
    <w:rsid w:val="004946A5"/>
    <w:rsid w:val="004969B1"/>
    <w:rsid w:val="004970AE"/>
    <w:rsid w:val="004A0005"/>
    <w:rsid w:val="004A05EC"/>
    <w:rsid w:val="004A1610"/>
    <w:rsid w:val="004A2A26"/>
    <w:rsid w:val="004A2D8E"/>
    <w:rsid w:val="004A3A02"/>
    <w:rsid w:val="004A41F9"/>
    <w:rsid w:val="004A4B4F"/>
    <w:rsid w:val="004A5AA2"/>
    <w:rsid w:val="004A6C2C"/>
    <w:rsid w:val="004B0A55"/>
    <w:rsid w:val="004B2779"/>
    <w:rsid w:val="004B2EC8"/>
    <w:rsid w:val="004B3A7B"/>
    <w:rsid w:val="004B42A3"/>
    <w:rsid w:val="004B67B2"/>
    <w:rsid w:val="004B6878"/>
    <w:rsid w:val="004C0FE5"/>
    <w:rsid w:val="004C174A"/>
    <w:rsid w:val="004C25A7"/>
    <w:rsid w:val="004C47E7"/>
    <w:rsid w:val="004C49FF"/>
    <w:rsid w:val="004C4F04"/>
    <w:rsid w:val="004C7657"/>
    <w:rsid w:val="004C7DDD"/>
    <w:rsid w:val="004D269A"/>
    <w:rsid w:val="004D2E13"/>
    <w:rsid w:val="004D3591"/>
    <w:rsid w:val="004D4816"/>
    <w:rsid w:val="004D4BD6"/>
    <w:rsid w:val="004D625A"/>
    <w:rsid w:val="004D78DD"/>
    <w:rsid w:val="004E0845"/>
    <w:rsid w:val="004E0EB0"/>
    <w:rsid w:val="004E239F"/>
    <w:rsid w:val="004E2786"/>
    <w:rsid w:val="004E2B14"/>
    <w:rsid w:val="004E64E4"/>
    <w:rsid w:val="004E748C"/>
    <w:rsid w:val="004E787C"/>
    <w:rsid w:val="004F1210"/>
    <w:rsid w:val="004F228D"/>
    <w:rsid w:val="004F41E4"/>
    <w:rsid w:val="004F4449"/>
    <w:rsid w:val="004F489A"/>
    <w:rsid w:val="00500686"/>
    <w:rsid w:val="00502545"/>
    <w:rsid w:val="00504E29"/>
    <w:rsid w:val="0050645E"/>
    <w:rsid w:val="00507FF7"/>
    <w:rsid w:val="0051103A"/>
    <w:rsid w:val="00511F32"/>
    <w:rsid w:val="00514E91"/>
    <w:rsid w:val="00515E9B"/>
    <w:rsid w:val="005167F9"/>
    <w:rsid w:val="00520D4B"/>
    <w:rsid w:val="00522568"/>
    <w:rsid w:val="00522589"/>
    <w:rsid w:val="005230ED"/>
    <w:rsid w:val="00523A39"/>
    <w:rsid w:val="005245C7"/>
    <w:rsid w:val="00524FA3"/>
    <w:rsid w:val="00525663"/>
    <w:rsid w:val="005262D9"/>
    <w:rsid w:val="005274E7"/>
    <w:rsid w:val="0053066D"/>
    <w:rsid w:val="0053133D"/>
    <w:rsid w:val="00531BCF"/>
    <w:rsid w:val="0053269B"/>
    <w:rsid w:val="00533BC4"/>
    <w:rsid w:val="00534FA2"/>
    <w:rsid w:val="005360BF"/>
    <w:rsid w:val="00536A44"/>
    <w:rsid w:val="00537DA2"/>
    <w:rsid w:val="00537E37"/>
    <w:rsid w:val="00540556"/>
    <w:rsid w:val="005408A6"/>
    <w:rsid w:val="00540FD1"/>
    <w:rsid w:val="00542379"/>
    <w:rsid w:val="00542630"/>
    <w:rsid w:val="005433A9"/>
    <w:rsid w:val="00543E1A"/>
    <w:rsid w:val="00547098"/>
    <w:rsid w:val="00547F23"/>
    <w:rsid w:val="00552E15"/>
    <w:rsid w:val="005532D5"/>
    <w:rsid w:val="005546E8"/>
    <w:rsid w:val="0055524E"/>
    <w:rsid w:val="005578EC"/>
    <w:rsid w:val="00557A22"/>
    <w:rsid w:val="005628FB"/>
    <w:rsid w:val="005636E0"/>
    <w:rsid w:val="00570181"/>
    <w:rsid w:val="005704F6"/>
    <w:rsid w:val="005771AE"/>
    <w:rsid w:val="00581B79"/>
    <w:rsid w:val="005821B3"/>
    <w:rsid w:val="00584364"/>
    <w:rsid w:val="005852FC"/>
    <w:rsid w:val="0058550C"/>
    <w:rsid w:val="00585E46"/>
    <w:rsid w:val="00586135"/>
    <w:rsid w:val="0058635C"/>
    <w:rsid w:val="00586705"/>
    <w:rsid w:val="0058738E"/>
    <w:rsid w:val="00587777"/>
    <w:rsid w:val="00591CC3"/>
    <w:rsid w:val="005921AD"/>
    <w:rsid w:val="00592ACD"/>
    <w:rsid w:val="00592B10"/>
    <w:rsid w:val="005931EE"/>
    <w:rsid w:val="005931F7"/>
    <w:rsid w:val="005948B2"/>
    <w:rsid w:val="005957A2"/>
    <w:rsid w:val="0059641F"/>
    <w:rsid w:val="00596C88"/>
    <w:rsid w:val="005972CC"/>
    <w:rsid w:val="00597AAA"/>
    <w:rsid w:val="00597F93"/>
    <w:rsid w:val="005A36E8"/>
    <w:rsid w:val="005A3839"/>
    <w:rsid w:val="005A5DA0"/>
    <w:rsid w:val="005A6E09"/>
    <w:rsid w:val="005B1F93"/>
    <w:rsid w:val="005B2DFA"/>
    <w:rsid w:val="005B3EEE"/>
    <w:rsid w:val="005B4495"/>
    <w:rsid w:val="005B4942"/>
    <w:rsid w:val="005B6628"/>
    <w:rsid w:val="005C22AA"/>
    <w:rsid w:val="005C31D2"/>
    <w:rsid w:val="005C333D"/>
    <w:rsid w:val="005C43C5"/>
    <w:rsid w:val="005C484B"/>
    <w:rsid w:val="005C4892"/>
    <w:rsid w:val="005C56B0"/>
    <w:rsid w:val="005C6DFE"/>
    <w:rsid w:val="005C6FD0"/>
    <w:rsid w:val="005C7BFA"/>
    <w:rsid w:val="005D09D7"/>
    <w:rsid w:val="005D0DAB"/>
    <w:rsid w:val="005D1114"/>
    <w:rsid w:val="005D234E"/>
    <w:rsid w:val="005D5221"/>
    <w:rsid w:val="005D5F5F"/>
    <w:rsid w:val="005D6146"/>
    <w:rsid w:val="005D6174"/>
    <w:rsid w:val="005D7528"/>
    <w:rsid w:val="005D7BEA"/>
    <w:rsid w:val="005E01CC"/>
    <w:rsid w:val="005E0AD2"/>
    <w:rsid w:val="005E1C1F"/>
    <w:rsid w:val="005E242B"/>
    <w:rsid w:val="005E2657"/>
    <w:rsid w:val="005E35E1"/>
    <w:rsid w:val="005E60D3"/>
    <w:rsid w:val="005E6C5A"/>
    <w:rsid w:val="005E7451"/>
    <w:rsid w:val="005F110F"/>
    <w:rsid w:val="005F4718"/>
    <w:rsid w:val="005F491B"/>
    <w:rsid w:val="005F594E"/>
    <w:rsid w:val="005F5A57"/>
    <w:rsid w:val="005F5B18"/>
    <w:rsid w:val="005F7802"/>
    <w:rsid w:val="00600609"/>
    <w:rsid w:val="00600B69"/>
    <w:rsid w:val="00603321"/>
    <w:rsid w:val="0060332E"/>
    <w:rsid w:val="00604882"/>
    <w:rsid w:val="00606BBE"/>
    <w:rsid w:val="00606C18"/>
    <w:rsid w:val="0060717E"/>
    <w:rsid w:val="00607BCE"/>
    <w:rsid w:val="00610507"/>
    <w:rsid w:val="0061159C"/>
    <w:rsid w:val="00611AE2"/>
    <w:rsid w:val="00611CB3"/>
    <w:rsid w:val="006157AD"/>
    <w:rsid w:val="00615F65"/>
    <w:rsid w:val="006160B2"/>
    <w:rsid w:val="00616F07"/>
    <w:rsid w:val="00620730"/>
    <w:rsid w:val="006223A7"/>
    <w:rsid w:val="00622EDB"/>
    <w:rsid w:val="0062446F"/>
    <w:rsid w:val="006252B4"/>
    <w:rsid w:val="006262D3"/>
    <w:rsid w:val="006275BA"/>
    <w:rsid w:val="00631836"/>
    <w:rsid w:val="006332E4"/>
    <w:rsid w:val="00644574"/>
    <w:rsid w:val="006469EF"/>
    <w:rsid w:val="0064778B"/>
    <w:rsid w:val="006500F6"/>
    <w:rsid w:val="00650A99"/>
    <w:rsid w:val="00650AB0"/>
    <w:rsid w:val="006511C4"/>
    <w:rsid w:val="00652E8E"/>
    <w:rsid w:val="00653040"/>
    <w:rsid w:val="00653369"/>
    <w:rsid w:val="0065404D"/>
    <w:rsid w:val="00656EFA"/>
    <w:rsid w:val="00657BDF"/>
    <w:rsid w:val="006611F4"/>
    <w:rsid w:val="00663F09"/>
    <w:rsid w:val="00664030"/>
    <w:rsid w:val="00666865"/>
    <w:rsid w:val="0066711E"/>
    <w:rsid w:val="006673B0"/>
    <w:rsid w:val="00667914"/>
    <w:rsid w:val="00667F5D"/>
    <w:rsid w:val="00670FB4"/>
    <w:rsid w:val="006729AF"/>
    <w:rsid w:val="00673DBD"/>
    <w:rsid w:val="006743C6"/>
    <w:rsid w:val="0067441E"/>
    <w:rsid w:val="006757EE"/>
    <w:rsid w:val="00677641"/>
    <w:rsid w:val="006810B5"/>
    <w:rsid w:val="0068280E"/>
    <w:rsid w:val="00683543"/>
    <w:rsid w:val="006842EF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5D8B"/>
    <w:rsid w:val="0069677C"/>
    <w:rsid w:val="00696AE8"/>
    <w:rsid w:val="00697133"/>
    <w:rsid w:val="0069752A"/>
    <w:rsid w:val="00697DD4"/>
    <w:rsid w:val="006A073C"/>
    <w:rsid w:val="006A0FF1"/>
    <w:rsid w:val="006A4977"/>
    <w:rsid w:val="006A4AC9"/>
    <w:rsid w:val="006A5BC2"/>
    <w:rsid w:val="006A6DF4"/>
    <w:rsid w:val="006A7689"/>
    <w:rsid w:val="006B21AD"/>
    <w:rsid w:val="006B3C43"/>
    <w:rsid w:val="006B5E9F"/>
    <w:rsid w:val="006B773B"/>
    <w:rsid w:val="006B794F"/>
    <w:rsid w:val="006C0D7B"/>
    <w:rsid w:val="006C1FDD"/>
    <w:rsid w:val="006C2040"/>
    <w:rsid w:val="006C4FC2"/>
    <w:rsid w:val="006C7EA4"/>
    <w:rsid w:val="006D0B4B"/>
    <w:rsid w:val="006D0D2B"/>
    <w:rsid w:val="006D0D35"/>
    <w:rsid w:val="006D0E1C"/>
    <w:rsid w:val="006D1A03"/>
    <w:rsid w:val="006D3766"/>
    <w:rsid w:val="006D60EE"/>
    <w:rsid w:val="006D7B81"/>
    <w:rsid w:val="006E04E9"/>
    <w:rsid w:val="006E08F5"/>
    <w:rsid w:val="006E09A6"/>
    <w:rsid w:val="006E0F4D"/>
    <w:rsid w:val="006E1380"/>
    <w:rsid w:val="006E149E"/>
    <w:rsid w:val="006E35A6"/>
    <w:rsid w:val="006E5E52"/>
    <w:rsid w:val="006F0648"/>
    <w:rsid w:val="006F24E4"/>
    <w:rsid w:val="006F3863"/>
    <w:rsid w:val="006F3BC5"/>
    <w:rsid w:val="006F5B98"/>
    <w:rsid w:val="006F65F2"/>
    <w:rsid w:val="006F66B6"/>
    <w:rsid w:val="006F76FD"/>
    <w:rsid w:val="007011A8"/>
    <w:rsid w:val="007023BE"/>
    <w:rsid w:val="00702EF9"/>
    <w:rsid w:val="007045C6"/>
    <w:rsid w:val="007047D4"/>
    <w:rsid w:val="00705071"/>
    <w:rsid w:val="0070763C"/>
    <w:rsid w:val="00710958"/>
    <w:rsid w:val="00712350"/>
    <w:rsid w:val="00715D43"/>
    <w:rsid w:val="00716DFC"/>
    <w:rsid w:val="007211D5"/>
    <w:rsid w:val="00722137"/>
    <w:rsid w:val="007224F3"/>
    <w:rsid w:val="0072258F"/>
    <w:rsid w:val="0072553C"/>
    <w:rsid w:val="00726721"/>
    <w:rsid w:val="00726730"/>
    <w:rsid w:val="0072783C"/>
    <w:rsid w:val="00727C73"/>
    <w:rsid w:val="00731B9B"/>
    <w:rsid w:val="00733CB2"/>
    <w:rsid w:val="007371FA"/>
    <w:rsid w:val="00737A61"/>
    <w:rsid w:val="00737BD1"/>
    <w:rsid w:val="00737C1F"/>
    <w:rsid w:val="00740DB6"/>
    <w:rsid w:val="0074141F"/>
    <w:rsid w:val="007417BD"/>
    <w:rsid w:val="00741C6A"/>
    <w:rsid w:val="0074217D"/>
    <w:rsid w:val="00742B4A"/>
    <w:rsid w:val="00745B09"/>
    <w:rsid w:val="00746C6A"/>
    <w:rsid w:val="00747F3A"/>
    <w:rsid w:val="00751680"/>
    <w:rsid w:val="0075267E"/>
    <w:rsid w:val="00752D01"/>
    <w:rsid w:val="0075411F"/>
    <w:rsid w:val="007564C4"/>
    <w:rsid w:val="00760756"/>
    <w:rsid w:val="00762D9A"/>
    <w:rsid w:val="007632CF"/>
    <w:rsid w:val="007638D9"/>
    <w:rsid w:val="00764FEA"/>
    <w:rsid w:val="007659FC"/>
    <w:rsid w:val="007665A3"/>
    <w:rsid w:val="007666F9"/>
    <w:rsid w:val="00770564"/>
    <w:rsid w:val="00770FA3"/>
    <w:rsid w:val="00771437"/>
    <w:rsid w:val="007730FF"/>
    <w:rsid w:val="00773138"/>
    <w:rsid w:val="007755BD"/>
    <w:rsid w:val="0077635E"/>
    <w:rsid w:val="007825F0"/>
    <w:rsid w:val="00783DB7"/>
    <w:rsid w:val="007848A5"/>
    <w:rsid w:val="00785EEC"/>
    <w:rsid w:val="007861F7"/>
    <w:rsid w:val="00786B91"/>
    <w:rsid w:val="00786F29"/>
    <w:rsid w:val="007914EA"/>
    <w:rsid w:val="00791A69"/>
    <w:rsid w:val="00793258"/>
    <w:rsid w:val="00794132"/>
    <w:rsid w:val="00794D93"/>
    <w:rsid w:val="007951CC"/>
    <w:rsid w:val="007958A2"/>
    <w:rsid w:val="0079692A"/>
    <w:rsid w:val="00797574"/>
    <w:rsid w:val="007977C5"/>
    <w:rsid w:val="007A0333"/>
    <w:rsid w:val="007A0452"/>
    <w:rsid w:val="007A1666"/>
    <w:rsid w:val="007A6F26"/>
    <w:rsid w:val="007B0F74"/>
    <w:rsid w:val="007B2C50"/>
    <w:rsid w:val="007B40A7"/>
    <w:rsid w:val="007B49E0"/>
    <w:rsid w:val="007B5482"/>
    <w:rsid w:val="007B598F"/>
    <w:rsid w:val="007B6AB9"/>
    <w:rsid w:val="007B7DE5"/>
    <w:rsid w:val="007C2FCD"/>
    <w:rsid w:val="007C3A08"/>
    <w:rsid w:val="007C4BB8"/>
    <w:rsid w:val="007C4CB0"/>
    <w:rsid w:val="007C559F"/>
    <w:rsid w:val="007C55E6"/>
    <w:rsid w:val="007C5F92"/>
    <w:rsid w:val="007C6E42"/>
    <w:rsid w:val="007D05C2"/>
    <w:rsid w:val="007D2EF1"/>
    <w:rsid w:val="007D5C1D"/>
    <w:rsid w:val="007D6C6D"/>
    <w:rsid w:val="007E29C3"/>
    <w:rsid w:val="007E3E74"/>
    <w:rsid w:val="007E4250"/>
    <w:rsid w:val="007E436D"/>
    <w:rsid w:val="007F1BAC"/>
    <w:rsid w:val="007F1C29"/>
    <w:rsid w:val="007F1E2F"/>
    <w:rsid w:val="007F2813"/>
    <w:rsid w:val="007F2EFD"/>
    <w:rsid w:val="007F37F7"/>
    <w:rsid w:val="007F5295"/>
    <w:rsid w:val="007F7647"/>
    <w:rsid w:val="00800FA4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0A67"/>
    <w:rsid w:val="00813477"/>
    <w:rsid w:val="00814C27"/>
    <w:rsid w:val="00820BC6"/>
    <w:rsid w:val="00821BE5"/>
    <w:rsid w:val="008233C6"/>
    <w:rsid w:val="0082365E"/>
    <w:rsid w:val="008242D5"/>
    <w:rsid w:val="00824AD4"/>
    <w:rsid w:val="008260AB"/>
    <w:rsid w:val="008300F6"/>
    <w:rsid w:val="008303A2"/>
    <w:rsid w:val="00831298"/>
    <w:rsid w:val="00831B44"/>
    <w:rsid w:val="00832156"/>
    <w:rsid w:val="00832A47"/>
    <w:rsid w:val="008340D7"/>
    <w:rsid w:val="008345E5"/>
    <w:rsid w:val="00835798"/>
    <w:rsid w:val="00841054"/>
    <w:rsid w:val="00841D99"/>
    <w:rsid w:val="00843BC4"/>
    <w:rsid w:val="00845171"/>
    <w:rsid w:val="008464A0"/>
    <w:rsid w:val="00846C9C"/>
    <w:rsid w:val="008477DF"/>
    <w:rsid w:val="00847F4F"/>
    <w:rsid w:val="008505BF"/>
    <w:rsid w:val="0085348D"/>
    <w:rsid w:val="008539AE"/>
    <w:rsid w:val="00853CEB"/>
    <w:rsid w:val="008554B5"/>
    <w:rsid w:val="00855E5F"/>
    <w:rsid w:val="00860CED"/>
    <w:rsid w:val="0086125E"/>
    <w:rsid w:val="00861D0D"/>
    <w:rsid w:val="00862F09"/>
    <w:rsid w:val="00862FCF"/>
    <w:rsid w:val="008632DB"/>
    <w:rsid w:val="00864918"/>
    <w:rsid w:val="008657E1"/>
    <w:rsid w:val="0086589F"/>
    <w:rsid w:val="00866758"/>
    <w:rsid w:val="008678C4"/>
    <w:rsid w:val="00870957"/>
    <w:rsid w:val="00872AEC"/>
    <w:rsid w:val="008744A6"/>
    <w:rsid w:val="00875A43"/>
    <w:rsid w:val="008771F6"/>
    <w:rsid w:val="008802ED"/>
    <w:rsid w:val="00880964"/>
    <w:rsid w:val="00880EFA"/>
    <w:rsid w:val="008812EE"/>
    <w:rsid w:val="00883874"/>
    <w:rsid w:val="008839A0"/>
    <w:rsid w:val="00884792"/>
    <w:rsid w:val="008849D1"/>
    <w:rsid w:val="008862AD"/>
    <w:rsid w:val="008863D7"/>
    <w:rsid w:val="00887B67"/>
    <w:rsid w:val="008929A7"/>
    <w:rsid w:val="00893576"/>
    <w:rsid w:val="00893DC9"/>
    <w:rsid w:val="00894E27"/>
    <w:rsid w:val="00895023"/>
    <w:rsid w:val="00896077"/>
    <w:rsid w:val="00896FF5"/>
    <w:rsid w:val="008A0690"/>
    <w:rsid w:val="008A1D18"/>
    <w:rsid w:val="008A1E1B"/>
    <w:rsid w:val="008A2287"/>
    <w:rsid w:val="008A22B4"/>
    <w:rsid w:val="008A3CA7"/>
    <w:rsid w:val="008A3DE9"/>
    <w:rsid w:val="008A500B"/>
    <w:rsid w:val="008A628A"/>
    <w:rsid w:val="008B05E6"/>
    <w:rsid w:val="008B2E32"/>
    <w:rsid w:val="008B2E96"/>
    <w:rsid w:val="008B4721"/>
    <w:rsid w:val="008B4E76"/>
    <w:rsid w:val="008B6658"/>
    <w:rsid w:val="008B6D16"/>
    <w:rsid w:val="008B722E"/>
    <w:rsid w:val="008C050F"/>
    <w:rsid w:val="008C2919"/>
    <w:rsid w:val="008C4167"/>
    <w:rsid w:val="008C52E5"/>
    <w:rsid w:val="008C7B14"/>
    <w:rsid w:val="008D0636"/>
    <w:rsid w:val="008D3157"/>
    <w:rsid w:val="008D3E40"/>
    <w:rsid w:val="008D4572"/>
    <w:rsid w:val="008E187E"/>
    <w:rsid w:val="008E5BBA"/>
    <w:rsid w:val="008F17C9"/>
    <w:rsid w:val="008F4195"/>
    <w:rsid w:val="008F52F7"/>
    <w:rsid w:val="008F625F"/>
    <w:rsid w:val="00900655"/>
    <w:rsid w:val="0090176A"/>
    <w:rsid w:val="009035C9"/>
    <w:rsid w:val="00903BED"/>
    <w:rsid w:val="0090521B"/>
    <w:rsid w:val="009053B1"/>
    <w:rsid w:val="00905952"/>
    <w:rsid w:val="009069BF"/>
    <w:rsid w:val="009072C0"/>
    <w:rsid w:val="00907D77"/>
    <w:rsid w:val="0091231C"/>
    <w:rsid w:val="00912436"/>
    <w:rsid w:val="00914844"/>
    <w:rsid w:val="00916E0C"/>
    <w:rsid w:val="00920D4D"/>
    <w:rsid w:val="00921B7F"/>
    <w:rsid w:val="00921D7D"/>
    <w:rsid w:val="0092369C"/>
    <w:rsid w:val="00923E32"/>
    <w:rsid w:val="00925FD8"/>
    <w:rsid w:val="00931097"/>
    <w:rsid w:val="00931F1F"/>
    <w:rsid w:val="0093253C"/>
    <w:rsid w:val="00933310"/>
    <w:rsid w:val="00934383"/>
    <w:rsid w:val="00935531"/>
    <w:rsid w:val="0093563C"/>
    <w:rsid w:val="009408C5"/>
    <w:rsid w:val="00941237"/>
    <w:rsid w:val="00942C4B"/>
    <w:rsid w:val="009514C4"/>
    <w:rsid w:val="0096125B"/>
    <w:rsid w:val="009628B5"/>
    <w:rsid w:val="0096461E"/>
    <w:rsid w:val="0096489F"/>
    <w:rsid w:val="00964B5E"/>
    <w:rsid w:val="00965548"/>
    <w:rsid w:val="00965719"/>
    <w:rsid w:val="00965944"/>
    <w:rsid w:val="00966266"/>
    <w:rsid w:val="00967072"/>
    <w:rsid w:val="0097014F"/>
    <w:rsid w:val="00974B61"/>
    <w:rsid w:val="00975C03"/>
    <w:rsid w:val="0097638C"/>
    <w:rsid w:val="009769D9"/>
    <w:rsid w:val="00976F80"/>
    <w:rsid w:val="009802B3"/>
    <w:rsid w:val="0098199B"/>
    <w:rsid w:val="00983239"/>
    <w:rsid w:val="00984165"/>
    <w:rsid w:val="0098449A"/>
    <w:rsid w:val="00984782"/>
    <w:rsid w:val="00986871"/>
    <w:rsid w:val="00991903"/>
    <w:rsid w:val="00992BF5"/>
    <w:rsid w:val="00993607"/>
    <w:rsid w:val="00994CE1"/>
    <w:rsid w:val="009967D8"/>
    <w:rsid w:val="00996C0E"/>
    <w:rsid w:val="00996F0C"/>
    <w:rsid w:val="009A2596"/>
    <w:rsid w:val="009A2B63"/>
    <w:rsid w:val="009A2C8A"/>
    <w:rsid w:val="009A3DE8"/>
    <w:rsid w:val="009A55B3"/>
    <w:rsid w:val="009A62B4"/>
    <w:rsid w:val="009A7CE1"/>
    <w:rsid w:val="009B15C1"/>
    <w:rsid w:val="009B2548"/>
    <w:rsid w:val="009B2CD9"/>
    <w:rsid w:val="009B48E2"/>
    <w:rsid w:val="009C0AA0"/>
    <w:rsid w:val="009C17D8"/>
    <w:rsid w:val="009C2269"/>
    <w:rsid w:val="009C5635"/>
    <w:rsid w:val="009C746E"/>
    <w:rsid w:val="009D1EE9"/>
    <w:rsid w:val="009D2C7A"/>
    <w:rsid w:val="009D30C6"/>
    <w:rsid w:val="009D58BE"/>
    <w:rsid w:val="009E16EE"/>
    <w:rsid w:val="009E33E8"/>
    <w:rsid w:val="009E6226"/>
    <w:rsid w:val="009F021B"/>
    <w:rsid w:val="009F07D6"/>
    <w:rsid w:val="009F174C"/>
    <w:rsid w:val="009F1F61"/>
    <w:rsid w:val="009F2DB1"/>
    <w:rsid w:val="009F352C"/>
    <w:rsid w:val="009F58AE"/>
    <w:rsid w:val="009F617B"/>
    <w:rsid w:val="009F6281"/>
    <w:rsid w:val="00A02BE7"/>
    <w:rsid w:val="00A03471"/>
    <w:rsid w:val="00A04592"/>
    <w:rsid w:val="00A047A7"/>
    <w:rsid w:val="00A07DEF"/>
    <w:rsid w:val="00A103C8"/>
    <w:rsid w:val="00A109CE"/>
    <w:rsid w:val="00A12237"/>
    <w:rsid w:val="00A13CA9"/>
    <w:rsid w:val="00A14B74"/>
    <w:rsid w:val="00A16307"/>
    <w:rsid w:val="00A171EA"/>
    <w:rsid w:val="00A23AAF"/>
    <w:rsid w:val="00A24CDD"/>
    <w:rsid w:val="00A2694A"/>
    <w:rsid w:val="00A3052C"/>
    <w:rsid w:val="00A3144E"/>
    <w:rsid w:val="00A315F9"/>
    <w:rsid w:val="00A31704"/>
    <w:rsid w:val="00A35671"/>
    <w:rsid w:val="00A35F0A"/>
    <w:rsid w:val="00A361E0"/>
    <w:rsid w:val="00A36B2D"/>
    <w:rsid w:val="00A3734B"/>
    <w:rsid w:val="00A41427"/>
    <w:rsid w:val="00A42CA0"/>
    <w:rsid w:val="00A44393"/>
    <w:rsid w:val="00A4466F"/>
    <w:rsid w:val="00A4483E"/>
    <w:rsid w:val="00A45575"/>
    <w:rsid w:val="00A4622A"/>
    <w:rsid w:val="00A50C76"/>
    <w:rsid w:val="00A51083"/>
    <w:rsid w:val="00A51A76"/>
    <w:rsid w:val="00A53832"/>
    <w:rsid w:val="00A55033"/>
    <w:rsid w:val="00A560BF"/>
    <w:rsid w:val="00A57972"/>
    <w:rsid w:val="00A57C63"/>
    <w:rsid w:val="00A61604"/>
    <w:rsid w:val="00A61ECF"/>
    <w:rsid w:val="00A62024"/>
    <w:rsid w:val="00A624F3"/>
    <w:rsid w:val="00A629AC"/>
    <w:rsid w:val="00A629B6"/>
    <w:rsid w:val="00A62F3D"/>
    <w:rsid w:val="00A63214"/>
    <w:rsid w:val="00A6337D"/>
    <w:rsid w:val="00A63660"/>
    <w:rsid w:val="00A66CBD"/>
    <w:rsid w:val="00A677AF"/>
    <w:rsid w:val="00A715FC"/>
    <w:rsid w:val="00A7200C"/>
    <w:rsid w:val="00A72CEA"/>
    <w:rsid w:val="00A73013"/>
    <w:rsid w:val="00A74731"/>
    <w:rsid w:val="00A75A6F"/>
    <w:rsid w:val="00A76902"/>
    <w:rsid w:val="00A76F92"/>
    <w:rsid w:val="00A77163"/>
    <w:rsid w:val="00A80974"/>
    <w:rsid w:val="00A82BB7"/>
    <w:rsid w:val="00A83490"/>
    <w:rsid w:val="00A8437C"/>
    <w:rsid w:val="00A84ADB"/>
    <w:rsid w:val="00A85160"/>
    <w:rsid w:val="00A85738"/>
    <w:rsid w:val="00A85F6F"/>
    <w:rsid w:val="00A9042D"/>
    <w:rsid w:val="00A9182F"/>
    <w:rsid w:val="00A9388D"/>
    <w:rsid w:val="00A93D18"/>
    <w:rsid w:val="00A94F1C"/>
    <w:rsid w:val="00A9782C"/>
    <w:rsid w:val="00AA09DC"/>
    <w:rsid w:val="00AA1150"/>
    <w:rsid w:val="00AA1350"/>
    <w:rsid w:val="00AA1FD2"/>
    <w:rsid w:val="00AA220B"/>
    <w:rsid w:val="00AA2276"/>
    <w:rsid w:val="00AA2359"/>
    <w:rsid w:val="00AA25CA"/>
    <w:rsid w:val="00AA4C00"/>
    <w:rsid w:val="00AA5F5B"/>
    <w:rsid w:val="00AA6A21"/>
    <w:rsid w:val="00AA6DD2"/>
    <w:rsid w:val="00AA76E1"/>
    <w:rsid w:val="00AB0FE8"/>
    <w:rsid w:val="00AB105A"/>
    <w:rsid w:val="00AB3297"/>
    <w:rsid w:val="00AB4DD4"/>
    <w:rsid w:val="00AB5030"/>
    <w:rsid w:val="00AB532C"/>
    <w:rsid w:val="00AB65F9"/>
    <w:rsid w:val="00AB71E7"/>
    <w:rsid w:val="00AC03EC"/>
    <w:rsid w:val="00AC11A6"/>
    <w:rsid w:val="00AC2D5B"/>
    <w:rsid w:val="00AC4058"/>
    <w:rsid w:val="00AC637B"/>
    <w:rsid w:val="00AC7D92"/>
    <w:rsid w:val="00AD0859"/>
    <w:rsid w:val="00AD1503"/>
    <w:rsid w:val="00AD23EF"/>
    <w:rsid w:val="00AD2F80"/>
    <w:rsid w:val="00AD354A"/>
    <w:rsid w:val="00AD378B"/>
    <w:rsid w:val="00AD386D"/>
    <w:rsid w:val="00AD57B5"/>
    <w:rsid w:val="00AD5F19"/>
    <w:rsid w:val="00AD65A0"/>
    <w:rsid w:val="00AD6B88"/>
    <w:rsid w:val="00AD6E97"/>
    <w:rsid w:val="00AD6EED"/>
    <w:rsid w:val="00AE0054"/>
    <w:rsid w:val="00AE1F0B"/>
    <w:rsid w:val="00AE2051"/>
    <w:rsid w:val="00AE2BEF"/>
    <w:rsid w:val="00AE3FCA"/>
    <w:rsid w:val="00AE4468"/>
    <w:rsid w:val="00AE48C4"/>
    <w:rsid w:val="00AE4D32"/>
    <w:rsid w:val="00AE5AAC"/>
    <w:rsid w:val="00AF24D2"/>
    <w:rsid w:val="00AF5111"/>
    <w:rsid w:val="00AF592C"/>
    <w:rsid w:val="00AF5A50"/>
    <w:rsid w:val="00B006C1"/>
    <w:rsid w:val="00B02ED8"/>
    <w:rsid w:val="00B02FBF"/>
    <w:rsid w:val="00B04B37"/>
    <w:rsid w:val="00B051E2"/>
    <w:rsid w:val="00B059B6"/>
    <w:rsid w:val="00B05B14"/>
    <w:rsid w:val="00B06AA7"/>
    <w:rsid w:val="00B071C1"/>
    <w:rsid w:val="00B11186"/>
    <w:rsid w:val="00B121FC"/>
    <w:rsid w:val="00B1225F"/>
    <w:rsid w:val="00B12E5C"/>
    <w:rsid w:val="00B13ED1"/>
    <w:rsid w:val="00B15207"/>
    <w:rsid w:val="00B156A4"/>
    <w:rsid w:val="00B16F26"/>
    <w:rsid w:val="00B2050E"/>
    <w:rsid w:val="00B21415"/>
    <w:rsid w:val="00B227CC"/>
    <w:rsid w:val="00B23B94"/>
    <w:rsid w:val="00B244F0"/>
    <w:rsid w:val="00B254E5"/>
    <w:rsid w:val="00B30F7D"/>
    <w:rsid w:val="00B3104E"/>
    <w:rsid w:val="00B316B8"/>
    <w:rsid w:val="00B31992"/>
    <w:rsid w:val="00B31D49"/>
    <w:rsid w:val="00B31E08"/>
    <w:rsid w:val="00B33440"/>
    <w:rsid w:val="00B33541"/>
    <w:rsid w:val="00B34A1C"/>
    <w:rsid w:val="00B35301"/>
    <w:rsid w:val="00B40938"/>
    <w:rsid w:val="00B43198"/>
    <w:rsid w:val="00B442C9"/>
    <w:rsid w:val="00B4587E"/>
    <w:rsid w:val="00B46B1F"/>
    <w:rsid w:val="00B52BBE"/>
    <w:rsid w:val="00B5357E"/>
    <w:rsid w:val="00B53DA8"/>
    <w:rsid w:val="00B551EE"/>
    <w:rsid w:val="00B572D9"/>
    <w:rsid w:val="00B578EE"/>
    <w:rsid w:val="00B600CD"/>
    <w:rsid w:val="00B609D7"/>
    <w:rsid w:val="00B60F6C"/>
    <w:rsid w:val="00B60FCC"/>
    <w:rsid w:val="00B61C17"/>
    <w:rsid w:val="00B61CA5"/>
    <w:rsid w:val="00B61F36"/>
    <w:rsid w:val="00B62792"/>
    <w:rsid w:val="00B63FCC"/>
    <w:rsid w:val="00B6578B"/>
    <w:rsid w:val="00B660B1"/>
    <w:rsid w:val="00B67CAA"/>
    <w:rsid w:val="00B67F07"/>
    <w:rsid w:val="00B7046C"/>
    <w:rsid w:val="00B70CAF"/>
    <w:rsid w:val="00B70FC0"/>
    <w:rsid w:val="00B71D11"/>
    <w:rsid w:val="00B740E6"/>
    <w:rsid w:val="00B7668A"/>
    <w:rsid w:val="00B77F17"/>
    <w:rsid w:val="00B80E4C"/>
    <w:rsid w:val="00B81324"/>
    <w:rsid w:val="00B81CFC"/>
    <w:rsid w:val="00B82F87"/>
    <w:rsid w:val="00B86B32"/>
    <w:rsid w:val="00B87DA0"/>
    <w:rsid w:val="00B91DD9"/>
    <w:rsid w:val="00B92823"/>
    <w:rsid w:val="00B93DFF"/>
    <w:rsid w:val="00B94049"/>
    <w:rsid w:val="00B94584"/>
    <w:rsid w:val="00BA28BF"/>
    <w:rsid w:val="00BA53AA"/>
    <w:rsid w:val="00BA58DE"/>
    <w:rsid w:val="00BA74F3"/>
    <w:rsid w:val="00BA7B88"/>
    <w:rsid w:val="00BB1BF2"/>
    <w:rsid w:val="00BB2097"/>
    <w:rsid w:val="00BB30A7"/>
    <w:rsid w:val="00BB3725"/>
    <w:rsid w:val="00BB38A7"/>
    <w:rsid w:val="00BB3954"/>
    <w:rsid w:val="00BB4100"/>
    <w:rsid w:val="00BB418D"/>
    <w:rsid w:val="00BB4D03"/>
    <w:rsid w:val="00BB519D"/>
    <w:rsid w:val="00BB5545"/>
    <w:rsid w:val="00BB66D9"/>
    <w:rsid w:val="00BB6725"/>
    <w:rsid w:val="00BB7D21"/>
    <w:rsid w:val="00BC190B"/>
    <w:rsid w:val="00BC1BAF"/>
    <w:rsid w:val="00BC1D9B"/>
    <w:rsid w:val="00BC3908"/>
    <w:rsid w:val="00BC4848"/>
    <w:rsid w:val="00BC507C"/>
    <w:rsid w:val="00BC5471"/>
    <w:rsid w:val="00BC5B60"/>
    <w:rsid w:val="00BC6397"/>
    <w:rsid w:val="00BC75A4"/>
    <w:rsid w:val="00BD185F"/>
    <w:rsid w:val="00BD1FAE"/>
    <w:rsid w:val="00BD33E0"/>
    <w:rsid w:val="00BD677C"/>
    <w:rsid w:val="00BD7053"/>
    <w:rsid w:val="00BD7C5A"/>
    <w:rsid w:val="00BE14CD"/>
    <w:rsid w:val="00BE16C1"/>
    <w:rsid w:val="00BE2CA2"/>
    <w:rsid w:val="00BE392F"/>
    <w:rsid w:val="00BE4C35"/>
    <w:rsid w:val="00BE5585"/>
    <w:rsid w:val="00BE7F38"/>
    <w:rsid w:val="00BF1DC5"/>
    <w:rsid w:val="00BF235B"/>
    <w:rsid w:val="00BF2A56"/>
    <w:rsid w:val="00BF2F39"/>
    <w:rsid w:val="00BF3ABC"/>
    <w:rsid w:val="00BF5DE4"/>
    <w:rsid w:val="00BF6554"/>
    <w:rsid w:val="00BF6CFB"/>
    <w:rsid w:val="00BF7792"/>
    <w:rsid w:val="00C01047"/>
    <w:rsid w:val="00C015AA"/>
    <w:rsid w:val="00C039E9"/>
    <w:rsid w:val="00C064F9"/>
    <w:rsid w:val="00C072D3"/>
    <w:rsid w:val="00C10100"/>
    <w:rsid w:val="00C1047C"/>
    <w:rsid w:val="00C11ECB"/>
    <w:rsid w:val="00C1350D"/>
    <w:rsid w:val="00C147EC"/>
    <w:rsid w:val="00C14BA1"/>
    <w:rsid w:val="00C220E1"/>
    <w:rsid w:val="00C23731"/>
    <w:rsid w:val="00C263CC"/>
    <w:rsid w:val="00C27467"/>
    <w:rsid w:val="00C27BBD"/>
    <w:rsid w:val="00C30058"/>
    <w:rsid w:val="00C33180"/>
    <w:rsid w:val="00C338A3"/>
    <w:rsid w:val="00C34737"/>
    <w:rsid w:val="00C35D31"/>
    <w:rsid w:val="00C37D9C"/>
    <w:rsid w:val="00C40275"/>
    <w:rsid w:val="00C4078A"/>
    <w:rsid w:val="00C41B9A"/>
    <w:rsid w:val="00C4218D"/>
    <w:rsid w:val="00C455BC"/>
    <w:rsid w:val="00C464ED"/>
    <w:rsid w:val="00C50E9E"/>
    <w:rsid w:val="00C5114F"/>
    <w:rsid w:val="00C52699"/>
    <w:rsid w:val="00C52FB2"/>
    <w:rsid w:val="00C57A7E"/>
    <w:rsid w:val="00C57CA5"/>
    <w:rsid w:val="00C57DA9"/>
    <w:rsid w:val="00C6024B"/>
    <w:rsid w:val="00C61B41"/>
    <w:rsid w:val="00C6209E"/>
    <w:rsid w:val="00C633B0"/>
    <w:rsid w:val="00C637DA"/>
    <w:rsid w:val="00C64443"/>
    <w:rsid w:val="00C67ABE"/>
    <w:rsid w:val="00C73A9E"/>
    <w:rsid w:val="00C73E84"/>
    <w:rsid w:val="00C7517D"/>
    <w:rsid w:val="00C767A8"/>
    <w:rsid w:val="00C7755E"/>
    <w:rsid w:val="00C77AFF"/>
    <w:rsid w:val="00C801A9"/>
    <w:rsid w:val="00C82701"/>
    <w:rsid w:val="00C83514"/>
    <w:rsid w:val="00C83A59"/>
    <w:rsid w:val="00C83E1F"/>
    <w:rsid w:val="00C83F3D"/>
    <w:rsid w:val="00C843C3"/>
    <w:rsid w:val="00C84605"/>
    <w:rsid w:val="00C85679"/>
    <w:rsid w:val="00C86318"/>
    <w:rsid w:val="00C86EA3"/>
    <w:rsid w:val="00C874FE"/>
    <w:rsid w:val="00C9250F"/>
    <w:rsid w:val="00C930C1"/>
    <w:rsid w:val="00C9429F"/>
    <w:rsid w:val="00C95B02"/>
    <w:rsid w:val="00C95D91"/>
    <w:rsid w:val="00C96107"/>
    <w:rsid w:val="00C964E7"/>
    <w:rsid w:val="00C96C9E"/>
    <w:rsid w:val="00C97837"/>
    <w:rsid w:val="00C978F9"/>
    <w:rsid w:val="00C97DC8"/>
    <w:rsid w:val="00CA1C59"/>
    <w:rsid w:val="00CA3E03"/>
    <w:rsid w:val="00CA421A"/>
    <w:rsid w:val="00CA4494"/>
    <w:rsid w:val="00CA4A81"/>
    <w:rsid w:val="00CA6C0F"/>
    <w:rsid w:val="00CA6FAA"/>
    <w:rsid w:val="00CA7443"/>
    <w:rsid w:val="00CB26AC"/>
    <w:rsid w:val="00CB2AFC"/>
    <w:rsid w:val="00CB2E24"/>
    <w:rsid w:val="00CB5AAE"/>
    <w:rsid w:val="00CB6BCD"/>
    <w:rsid w:val="00CB7C4A"/>
    <w:rsid w:val="00CC6162"/>
    <w:rsid w:val="00CC64B2"/>
    <w:rsid w:val="00CC68BF"/>
    <w:rsid w:val="00CC723D"/>
    <w:rsid w:val="00CC788F"/>
    <w:rsid w:val="00CC7DCF"/>
    <w:rsid w:val="00CD0CC9"/>
    <w:rsid w:val="00CD178B"/>
    <w:rsid w:val="00CD1BE0"/>
    <w:rsid w:val="00CD1DA1"/>
    <w:rsid w:val="00CD3B9A"/>
    <w:rsid w:val="00CD4655"/>
    <w:rsid w:val="00CD4BF6"/>
    <w:rsid w:val="00CD6CBA"/>
    <w:rsid w:val="00CE3168"/>
    <w:rsid w:val="00CE3A9A"/>
    <w:rsid w:val="00CE3ED2"/>
    <w:rsid w:val="00CE5DE4"/>
    <w:rsid w:val="00CE68F1"/>
    <w:rsid w:val="00CE729D"/>
    <w:rsid w:val="00CE7DD6"/>
    <w:rsid w:val="00CF34A2"/>
    <w:rsid w:val="00CF354F"/>
    <w:rsid w:val="00CF4336"/>
    <w:rsid w:val="00CF727B"/>
    <w:rsid w:val="00D0168B"/>
    <w:rsid w:val="00D01C7D"/>
    <w:rsid w:val="00D01D78"/>
    <w:rsid w:val="00D01E77"/>
    <w:rsid w:val="00D02BAC"/>
    <w:rsid w:val="00D121FF"/>
    <w:rsid w:val="00D12355"/>
    <w:rsid w:val="00D154CE"/>
    <w:rsid w:val="00D16248"/>
    <w:rsid w:val="00D17AAF"/>
    <w:rsid w:val="00D17BBC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4E68"/>
    <w:rsid w:val="00D35F27"/>
    <w:rsid w:val="00D40487"/>
    <w:rsid w:val="00D41A9E"/>
    <w:rsid w:val="00D436EA"/>
    <w:rsid w:val="00D43F30"/>
    <w:rsid w:val="00D44EF1"/>
    <w:rsid w:val="00D4578D"/>
    <w:rsid w:val="00D45FAC"/>
    <w:rsid w:val="00D51FE0"/>
    <w:rsid w:val="00D52A85"/>
    <w:rsid w:val="00D52FDE"/>
    <w:rsid w:val="00D55326"/>
    <w:rsid w:val="00D6071A"/>
    <w:rsid w:val="00D6100F"/>
    <w:rsid w:val="00D623A3"/>
    <w:rsid w:val="00D630DC"/>
    <w:rsid w:val="00D637DF"/>
    <w:rsid w:val="00D64E95"/>
    <w:rsid w:val="00D65CAA"/>
    <w:rsid w:val="00D7223E"/>
    <w:rsid w:val="00D725F2"/>
    <w:rsid w:val="00D72EA2"/>
    <w:rsid w:val="00D73589"/>
    <w:rsid w:val="00D746BC"/>
    <w:rsid w:val="00D77021"/>
    <w:rsid w:val="00D7758F"/>
    <w:rsid w:val="00D8008D"/>
    <w:rsid w:val="00D80689"/>
    <w:rsid w:val="00D80A82"/>
    <w:rsid w:val="00D818DA"/>
    <w:rsid w:val="00D81943"/>
    <w:rsid w:val="00D81D2D"/>
    <w:rsid w:val="00D84BB5"/>
    <w:rsid w:val="00D86BA5"/>
    <w:rsid w:val="00D919FA"/>
    <w:rsid w:val="00D92323"/>
    <w:rsid w:val="00D93AA4"/>
    <w:rsid w:val="00D943F6"/>
    <w:rsid w:val="00D952EC"/>
    <w:rsid w:val="00D96ED1"/>
    <w:rsid w:val="00D97FF6"/>
    <w:rsid w:val="00DA22B4"/>
    <w:rsid w:val="00DA2EAE"/>
    <w:rsid w:val="00DA302A"/>
    <w:rsid w:val="00DA4141"/>
    <w:rsid w:val="00DA6F57"/>
    <w:rsid w:val="00DA78EE"/>
    <w:rsid w:val="00DB0863"/>
    <w:rsid w:val="00DB1172"/>
    <w:rsid w:val="00DB154B"/>
    <w:rsid w:val="00DB1B58"/>
    <w:rsid w:val="00DB1E95"/>
    <w:rsid w:val="00DB2502"/>
    <w:rsid w:val="00DB30D2"/>
    <w:rsid w:val="00DB3C07"/>
    <w:rsid w:val="00DB5EBA"/>
    <w:rsid w:val="00DB612D"/>
    <w:rsid w:val="00DB626F"/>
    <w:rsid w:val="00DC069F"/>
    <w:rsid w:val="00DC53A6"/>
    <w:rsid w:val="00DC6234"/>
    <w:rsid w:val="00DC6417"/>
    <w:rsid w:val="00DC67BF"/>
    <w:rsid w:val="00DC747B"/>
    <w:rsid w:val="00DD04B8"/>
    <w:rsid w:val="00DD2BE6"/>
    <w:rsid w:val="00DD3303"/>
    <w:rsid w:val="00DD4091"/>
    <w:rsid w:val="00DD434B"/>
    <w:rsid w:val="00DD44EB"/>
    <w:rsid w:val="00DD50FB"/>
    <w:rsid w:val="00DE3260"/>
    <w:rsid w:val="00DE3B88"/>
    <w:rsid w:val="00DE6AA4"/>
    <w:rsid w:val="00DE775E"/>
    <w:rsid w:val="00DF1258"/>
    <w:rsid w:val="00DF4661"/>
    <w:rsid w:val="00DF60F6"/>
    <w:rsid w:val="00DF696F"/>
    <w:rsid w:val="00DF7397"/>
    <w:rsid w:val="00E01E13"/>
    <w:rsid w:val="00E0341C"/>
    <w:rsid w:val="00E03F95"/>
    <w:rsid w:val="00E04083"/>
    <w:rsid w:val="00E043B1"/>
    <w:rsid w:val="00E04B82"/>
    <w:rsid w:val="00E05248"/>
    <w:rsid w:val="00E07BFE"/>
    <w:rsid w:val="00E10DB1"/>
    <w:rsid w:val="00E12B73"/>
    <w:rsid w:val="00E12F91"/>
    <w:rsid w:val="00E13D73"/>
    <w:rsid w:val="00E140E4"/>
    <w:rsid w:val="00E162E8"/>
    <w:rsid w:val="00E179BD"/>
    <w:rsid w:val="00E17F79"/>
    <w:rsid w:val="00E21C64"/>
    <w:rsid w:val="00E22B00"/>
    <w:rsid w:val="00E22CFD"/>
    <w:rsid w:val="00E23B4F"/>
    <w:rsid w:val="00E23D43"/>
    <w:rsid w:val="00E24210"/>
    <w:rsid w:val="00E24F18"/>
    <w:rsid w:val="00E2540D"/>
    <w:rsid w:val="00E26980"/>
    <w:rsid w:val="00E2765B"/>
    <w:rsid w:val="00E309A8"/>
    <w:rsid w:val="00E31624"/>
    <w:rsid w:val="00E31EC3"/>
    <w:rsid w:val="00E33403"/>
    <w:rsid w:val="00E3511D"/>
    <w:rsid w:val="00E35B81"/>
    <w:rsid w:val="00E360C7"/>
    <w:rsid w:val="00E36DDD"/>
    <w:rsid w:val="00E406CB"/>
    <w:rsid w:val="00E43509"/>
    <w:rsid w:val="00E4438A"/>
    <w:rsid w:val="00E46207"/>
    <w:rsid w:val="00E4710C"/>
    <w:rsid w:val="00E5246D"/>
    <w:rsid w:val="00E54A40"/>
    <w:rsid w:val="00E54A85"/>
    <w:rsid w:val="00E55336"/>
    <w:rsid w:val="00E554D2"/>
    <w:rsid w:val="00E60A97"/>
    <w:rsid w:val="00E62030"/>
    <w:rsid w:val="00E655FD"/>
    <w:rsid w:val="00E70519"/>
    <w:rsid w:val="00E70B81"/>
    <w:rsid w:val="00E75254"/>
    <w:rsid w:val="00E81814"/>
    <w:rsid w:val="00E82D8C"/>
    <w:rsid w:val="00E836C9"/>
    <w:rsid w:val="00E848FF"/>
    <w:rsid w:val="00E86455"/>
    <w:rsid w:val="00E8665C"/>
    <w:rsid w:val="00E86D72"/>
    <w:rsid w:val="00E87126"/>
    <w:rsid w:val="00E877CD"/>
    <w:rsid w:val="00E87F19"/>
    <w:rsid w:val="00E90ADB"/>
    <w:rsid w:val="00E913B9"/>
    <w:rsid w:val="00E92E82"/>
    <w:rsid w:val="00E92F6E"/>
    <w:rsid w:val="00E937E0"/>
    <w:rsid w:val="00E96038"/>
    <w:rsid w:val="00E96DFA"/>
    <w:rsid w:val="00EA00AC"/>
    <w:rsid w:val="00EA0B1A"/>
    <w:rsid w:val="00EA2DEA"/>
    <w:rsid w:val="00EA37B2"/>
    <w:rsid w:val="00EA3B7F"/>
    <w:rsid w:val="00EA5C68"/>
    <w:rsid w:val="00EA60F2"/>
    <w:rsid w:val="00EA68EA"/>
    <w:rsid w:val="00EA7466"/>
    <w:rsid w:val="00EB1454"/>
    <w:rsid w:val="00EB16C0"/>
    <w:rsid w:val="00EB20A3"/>
    <w:rsid w:val="00EB3847"/>
    <w:rsid w:val="00EB6CAE"/>
    <w:rsid w:val="00EB7D45"/>
    <w:rsid w:val="00EC0C33"/>
    <w:rsid w:val="00EC18EF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1E48"/>
    <w:rsid w:val="00ED277D"/>
    <w:rsid w:val="00ED2BC5"/>
    <w:rsid w:val="00ED4A3D"/>
    <w:rsid w:val="00ED7B8C"/>
    <w:rsid w:val="00ED7FEC"/>
    <w:rsid w:val="00EE227A"/>
    <w:rsid w:val="00EE2A45"/>
    <w:rsid w:val="00EE38AA"/>
    <w:rsid w:val="00EE42A8"/>
    <w:rsid w:val="00EE56E9"/>
    <w:rsid w:val="00EE64FD"/>
    <w:rsid w:val="00EE710F"/>
    <w:rsid w:val="00EF05B5"/>
    <w:rsid w:val="00EF247B"/>
    <w:rsid w:val="00EF2A34"/>
    <w:rsid w:val="00EF52EB"/>
    <w:rsid w:val="00EF61F5"/>
    <w:rsid w:val="00EF70B1"/>
    <w:rsid w:val="00EF79E5"/>
    <w:rsid w:val="00F00E3B"/>
    <w:rsid w:val="00F01B33"/>
    <w:rsid w:val="00F01C75"/>
    <w:rsid w:val="00F02175"/>
    <w:rsid w:val="00F038ED"/>
    <w:rsid w:val="00F049A2"/>
    <w:rsid w:val="00F05515"/>
    <w:rsid w:val="00F059BC"/>
    <w:rsid w:val="00F102EA"/>
    <w:rsid w:val="00F11B88"/>
    <w:rsid w:val="00F12DB5"/>
    <w:rsid w:val="00F15ECB"/>
    <w:rsid w:val="00F15F90"/>
    <w:rsid w:val="00F165D9"/>
    <w:rsid w:val="00F175E7"/>
    <w:rsid w:val="00F17905"/>
    <w:rsid w:val="00F17A82"/>
    <w:rsid w:val="00F20546"/>
    <w:rsid w:val="00F21019"/>
    <w:rsid w:val="00F214B8"/>
    <w:rsid w:val="00F21500"/>
    <w:rsid w:val="00F229A3"/>
    <w:rsid w:val="00F23270"/>
    <w:rsid w:val="00F24D48"/>
    <w:rsid w:val="00F26072"/>
    <w:rsid w:val="00F30B08"/>
    <w:rsid w:val="00F31D12"/>
    <w:rsid w:val="00F32095"/>
    <w:rsid w:val="00F320B6"/>
    <w:rsid w:val="00F33108"/>
    <w:rsid w:val="00F334F1"/>
    <w:rsid w:val="00F341CE"/>
    <w:rsid w:val="00F36DD1"/>
    <w:rsid w:val="00F42ABC"/>
    <w:rsid w:val="00F4418C"/>
    <w:rsid w:val="00F4419C"/>
    <w:rsid w:val="00F45341"/>
    <w:rsid w:val="00F45E68"/>
    <w:rsid w:val="00F46E3B"/>
    <w:rsid w:val="00F471EA"/>
    <w:rsid w:val="00F47778"/>
    <w:rsid w:val="00F51011"/>
    <w:rsid w:val="00F534DD"/>
    <w:rsid w:val="00F53E43"/>
    <w:rsid w:val="00F54812"/>
    <w:rsid w:val="00F55BA0"/>
    <w:rsid w:val="00F60E0F"/>
    <w:rsid w:val="00F61451"/>
    <w:rsid w:val="00F61C0B"/>
    <w:rsid w:val="00F6221F"/>
    <w:rsid w:val="00F64DDF"/>
    <w:rsid w:val="00F6543A"/>
    <w:rsid w:val="00F67318"/>
    <w:rsid w:val="00F67E9F"/>
    <w:rsid w:val="00F708C2"/>
    <w:rsid w:val="00F70CF7"/>
    <w:rsid w:val="00F73259"/>
    <w:rsid w:val="00F737A3"/>
    <w:rsid w:val="00F73B3F"/>
    <w:rsid w:val="00F73D0F"/>
    <w:rsid w:val="00F7442E"/>
    <w:rsid w:val="00F80BC4"/>
    <w:rsid w:val="00F81D6B"/>
    <w:rsid w:val="00F827C3"/>
    <w:rsid w:val="00F83809"/>
    <w:rsid w:val="00F84ECF"/>
    <w:rsid w:val="00F851E2"/>
    <w:rsid w:val="00F853D8"/>
    <w:rsid w:val="00F8586C"/>
    <w:rsid w:val="00F8599A"/>
    <w:rsid w:val="00F86F7F"/>
    <w:rsid w:val="00F93978"/>
    <w:rsid w:val="00F939A6"/>
    <w:rsid w:val="00F93B6A"/>
    <w:rsid w:val="00F960D8"/>
    <w:rsid w:val="00FA065B"/>
    <w:rsid w:val="00FA2855"/>
    <w:rsid w:val="00FA31CE"/>
    <w:rsid w:val="00FA55A6"/>
    <w:rsid w:val="00FB02BB"/>
    <w:rsid w:val="00FB0F8B"/>
    <w:rsid w:val="00FB1043"/>
    <w:rsid w:val="00FB2B89"/>
    <w:rsid w:val="00FB32F5"/>
    <w:rsid w:val="00FB6022"/>
    <w:rsid w:val="00FB72EE"/>
    <w:rsid w:val="00FC1D82"/>
    <w:rsid w:val="00FC2A3A"/>
    <w:rsid w:val="00FC331D"/>
    <w:rsid w:val="00FC3782"/>
    <w:rsid w:val="00FC6406"/>
    <w:rsid w:val="00FC6857"/>
    <w:rsid w:val="00FD16B8"/>
    <w:rsid w:val="00FD1C89"/>
    <w:rsid w:val="00FD3291"/>
    <w:rsid w:val="00FD5523"/>
    <w:rsid w:val="00FD6125"/>
    <w:rsid w:val="00FD63FF"/>
    <w:rsid w:val="00FD6E79"/>
    <w:rsid w:val="00FD7DE4"/>
    <w:rsid w:val="00FE13C5"/>
    <w:rsid w:val="00FE16BC"/>
    <w:rsid w:val="00FE1F94"/>
    <w:rsid w:val="00FE4143"/>
    <w:rsid w:val="00FE5351"/>
    <w:rsid w:val="00FE5B9B"/>
    <w:rsid w:val="00FE710A"/>
    <w:rsid w:val="00FF0F7E"/>
    <w:rsid w:val="00FF1126"/>
    <w:rsid w:val="00FF4E95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72FA8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hps">
    <w:name w:val="hps"/>
    <w:basedOn w:val="Fuentedeprrafopredeter"/>
    <w:rsid w:val="009F07D6"/>
  </w:style>
  <w:style w:type="numbering" w:styleId="111111">
    <w:name w:val="Outline List 2"/>
    <w:basedOn w:val="Sinlista"/>
    <w:uiPriority w:val="99"/>
    <w:semiHidden/>
    <w:unhideWhenUsed/>
    <w:rsid w:val="00DB2502"/>
    <w:pPr>
      <w:numPr>
        <w:numId w:val="20"/>
      </w:numPr>
    </w:pPr>
  </w:style>
  <w:style w:type="character" w:customStyle="1" w:styleId="sc181">
    <w:name w:val="sc181"/>
    <w:basedOn w:val="Fuentedeprrafopredeter"/>
    <w:rsid w:val="00C67A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67A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67A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67A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67A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C67ABE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67A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67ABE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western">
    <w:name w:val="western"/>
    <w:basedOn w:val="Normal"/>
    <w:rsid w:val="0086125E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86125E"/>
    <w:pPr>
      <w:widowControl/>
      <w:tabs>
        <w:tab w:val="clear" w:pos="851"/>
      </w:tabs>
      <w:autoSpaceDE/>
      <w:autoSpaceDN/>
      <w:adjustRightInd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86589F"/>
    <w:rPr>
      <w:vertAlign w:val="superscript"/>
    </w:rPr>
  </w:style>
  <w:style w:type="character" w:styleId="nfasis">
    <w:name w:val="Emphasis"/>
    <w:basedOn w:val="Fuentedeprrafopredeter"/>
    <w:uiPriority w:val="20"/>
    <w:qFormat/>
    <w:locked/>
    <w:rsid w:val="002A0061"/>
    <w:rPr>
      <w:i/>
      <w:iCs/>
    </w:rPr>
  </w:style>
  <w:style w:type="character" w:customStyle="1" w:styleId="st">
    <w:name w:val="st"/>
    <w:basedOn w:val="Fuentedeprrafopredeter"/>
    <w:rsid w:val="00795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wmf"/><Relationship Id="rId26" Type="http://schemas.openxmlformats.org/officeDocument/2006/relationships/image" Target="media/image12.png"/><Relationship Id="rId39" Type="http://schemas.openxmlformats.org/officeDocument/2006/relationships/image" Target="media/image25.emf"/><Relationship Id="rId21" Type="http://schemas.openxmlformats.org/officeDocument/2006/relationships/image" Target="media/image7.png"/><Relationship Id="rId34" Type="http://schemas.openxmlformats.org/officeDocument/2006/relationships/image" Target="media/image20.emf"/><Relationship Id="rId42" Type="http://schemas.openxmlformats.org/officeDocument/2006/relationships/image" Target="media/image28.emf"/><Relationship Id="rId47" Type="http://schemas.openxmlformats.org/officeDocument/2006/relationships/hyperlink" Target="http://mysql.conclase.net/curso/?cap=000" TargetMode="External"/><Relationship Id="rId50" Type="http://schemas.openxmlformats.org/officeDocument/2006/relationships/image" Target="media/image30.emf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emf"/><Relationship Id="rId46" Type="http://schemas.openxmlformats.org/officeDocument/2006/relationships/hyperlink" Target="http://ocw.uoc.edu/informatica-tecnologia-y-multimedia/bases-de-datos/Course_listing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emf"/><Relationship Id="rId54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emf"/><Relationship Id="rId37" Type="http://schemas.openxmlformats.org/officeDocument/2006/relationships/image" Target="media/image23.emf"/><Relationship Id="rId40" Type="http://schemas.openxmlformats.org/officeDocument/2006/relationships/image" Target="media/image26.emf"/><Relationship Id="rId45" Type="http://schemas.openxmlformats.org/officeDocument/2006/relationships/hyperlink" Target="http://dev.mysql.com/doc/" TargetMode="External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%2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emf"/><Relationship Id="rId36" Type="http://schemas.openxmlformats.org/officeDocument/2006/relationships/image" Target="media/image22.emf"/><Relationship Id="rId49" Type="http://schemas.openxmlformats.org/officeDocument/2006/relationships/hyperlink" Target="http://www.wiseratel.com/cursos/bases-de-datos/curso-mysql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image" Target="media/image17.png"/><Relationship Id="rId44" Type="http://schemas.openxmlformats.org/officeDocument/2006/relationships/hyperlink" Target="http://www.whoishostingthis.com/resources/ansi-sql-standards/" TargetMode="External"/><Relationship Id="rId52" Type="http://schemas.openxmlformats.org/officeDocument/2006/relationships/image" Target="media/image3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35" Type="http://schemas.openxmlformats.org/officeDocument/2006/relationships/image" Target="media/image21.png"/><Relationship Id="rId43" Type="http://schemas.openxmlformats.org/officeDocument/2006/relationships/image" Target="media/image29.emf"/><Relationship Id="rId48" Type="http://schemas.openxmlformats.org/officeDocument/2006/relationships/hyperlink" Target="http://cambrico.net/mysql/duplicar-o-clonar-tablas-en-mysql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s.wikipedia.org/wiki/ISAM" TargetMode="External"/><Relationship Id="rId2" Type="http://schemas.openxmlformats.org/officeDocument/2006/relationships/hyperlink" Target="http://cambrico.net/mysql/duplicar-o-clonar-tablas-en-mysql" TargetMode="External"/><Relationship Id="rId1" Type="http://schemas.openxmlformats.org/officeDocument/2006/relationships/hyperlink" Target="http://www.ansi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C8802-4DB0-4C88-B0FD-F3B75EBD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348</TotalTime>
  <Pages>59</Pages>
  <Words>19223</Words>
  <Characters>105730</Characters>
  <Application>Microsoft Office Word</Application>
  <DocSecurity>0</DocSecurity>
  <Lines>881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124704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ALGUIEN</cp:lastModifiedBy>
  <cp:revision>34</cp:revision>
  <cp:lastPrinted>2010-03-01T17:35:00Z</cp:lastPrinted>
  <dcterms:created xsi:type="dcterms:W3CDTF">2016-02-09T22:23:00Z</dcterms:created>
  <dcterms:modified xsi:type="dcterms:W3CDTF">2016-02-18T19:00:00Z</dcterms:modified>
</cp:coreProperties>
</file>