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napari Interface and Layer Guide</w:t>
      </w:r>
    </w:p>
    <w:p>
      <w:pPr>
        <w:jc w:val="center"/>
      </w:pPr>
      <w:r>
        <w:rPr>
          <w:color w:val="5A5A5A"/>
          <w:sz w:val="26"/>
        </w:rPr>
        <w:t>Current interface - microscopy cell and lysosome workflow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4223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pari 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2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Figure 1. Current napari workspace used in this guide.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1546D"/>
              </w:rPr>
              <w:t xml:space="preserve">Scope. </w:t>
            </w:r>
            <w:r>
              <w:t>This version intentionally replaces the earlier interface description. It documents only the current layer stack and the current filter, selection, and feature-table controls shown in the latest screenshot.</w:t>
            </w:r>
          </w:p>
        </w:tc>
      </w:tr>
    </w:tbl>
    <w:p>
      <w:pPr>
        <w:spacing w:after="40"/>
      </w:pPr>
    </w:p>
    <w:p>
      <w:pPr>
        <w:pStyle w:val="Heading1"/>
      </w:pPr>
      <w:r>
        <w:t>1. Quick orientation to the current napari window</w:t>
      </w:r>
    </w:p>
    <w:p>
      <w:pPr>
        <w:pStyle w:val="ListBullet"/>
      </w:pPr>
      <w:r>
        <w:rPr>
          <w:b/>
        </w:rPr>
        <w:t xml:space="preserve">Main menu: </w:t>
      </w:r>
      <w:r>
        <w:t>File, View, Layers, Plugins, Window, and Help are at the top.</w:t>
      </w:r>
    </w:p>
    <w:p>
      <w:pPr>
        <w:pStyle w:val="ListBullet"/>
      </w:pPr>
      <w:r>
        <w:rPr>
          <w:b/>
        </w:rPr>
        <w:t xml:space="preserve">Layer controls: </w:t>
      </w:r>
      <w:r>
        <w:t>The upper-left panel changes according to the selected layer type. In the screenshot, a Points layer is selected, so point controls such as opacity, blending, point size, symbol, colors, text display, and out-of-slice visibility are shown.</w:t>
      </w:r>
    </w:p>
    <w:p>
      <w:pPr>
        <w:pStyle w:val="ListBullet"/>
      </w:pPr>
      <w:r>
        <w:rPr>
          <w:b/>
        </w:rPr>
        <w:t xml:space="preserve">Layer list: </w:t>
      </w:r>
      <w:r>
        <w:t>The lower-left panel contains the current raw images, masks, lysosome regions, and point/ID layers.</w:t>
      </w:r>
    </w:p>
    <w:p>
      <w:pPr>
        <w:pStyle w:val="ListBullet"/>
      </w:pPr>
      <w:r>
        <w:rPr>
          <w:b/>
        </w:rPr>
        <w:t xml:space="preserve">Canvas: </w:t>
      </w:r>
      <w:r>
        <w:t>The central area composites all visible layers and displays the cell/lysosome annotations.</w:t>
      </w:r>
    </w:p>
    <w:p>
      <w:pPr>
        <w:pStyle w:val="ListBullet"/>
      </w:pPr>
      <w:r>
        <w:rPr>
          <w:b/>
        </w:rPr>
        <w:t xml:space="preserve">Dock widgets: </w:t>
      </w:r>
      <w:r>
        <w:t>The right side contains the cell/lysosome filter, lysosome selection panel, clear-filter control, and the feature table for the editable lysosome layer.</w:t>
      </w:r>
    </w:p>
    <w:p>
      <w:pPr>
        <w:pStyle w:val="ListBullet"/>
      </w:pPr>
      <w:r>
        <w:rPr>
          <w:b/>
        </w:rPr>
        <w:t xml:space="preserve">Viewer/status controls: </w:t>
      </w:r>
      <w:r>
        <w:t>The bottom controls and status area are used for navigation, dimensional display, coordinates, and slice position.</w:t>
      </w:r>
    </w:p>
    <w:p>
      <w:r>
        <w:t xml:space="preserve">Official napari reference: </w:t>
      </w:r>
      <w:hyperlink r:id="rId10">
        <w:r>
          <w:rPr>
            <w:color w:val="0563C1"/>
            <w:u w:val="single"/>
          </w:rPr>
          <w:t>Tour of the napari viewer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31720" cy="733687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pari3_layers_control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73368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31720" cy="285284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pari3_right_widg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720" cy="28528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  <w:jc w:val="center"/>
      </w:pPr>
      <w:r>
        <w:rPr>
          <w:i/>
          <w:color w:val="5A5A5A"/>
          <w:sz w:val="18"/>
        </w:rPr>
        <w:t>Figure 2. Current left-side layer controls/list and right-side filter/selection widgets.</w:t>
      </w:r>
    </w:p>
    <w:p>
      <w:pPr>
        <w:pStyle w:val="Heading1"/>
      </w:pPr>
      <w:r>
        <w:t>2. Layers in the current project</w:t>
      </w:r>
    </w:p>
    <w:p>
      <w:r>
        <w:t>The table below consolidates the current layer stack into one place. The layer names are taken from the latest screenshot; where the exact internal array or plugin behavior is not visible, the description is explicitly framed as a likely role rather than a certainty.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4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40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40"/>
            </w:pPr>
            <w:r>
              <w:rPr>
                <w:b/>
                <w:sz w:val="18"/>
              </w:rPr>
              <w:t>Current role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40"/>
            </w:pPr>
            <w:r>
              <w:rPr>
                <w:b/>
                <w:sz w:val="18"/>
              </w:rPr>
              <w:t>How to use it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Lysosomes (VIEW FILTER)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Points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Filtered viewer subset of lysosome points produced by the active cell/lysosome filter.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Use for uncluttered inspection of the current subset; do not treat it as the master editable dataset.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Lysosomes (EDIT TABLE)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Points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Working lysosome point layer linked to the feature table on the right. This is the selected layer in the screenshot.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Use for selection and metadata review/editing. Cross-check the point and the feature-table row before making changes.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ID (filtered view)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Points/text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Filtered object-ID annotations for the currently displayed subset.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Turn on after filtering to reduce label clutter; hide the full ID layer if duplicate labels appear.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ID (serial)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Points/text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Complete serial object-ID annotations, likely the full reference set.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Use when you need all cell:lysosome identifiers visible; hide when only the filtered subset is needed.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Cell mask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Labels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Segmented cell regions used as the spatial reference for assigning objects to cells.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Keep above the raw images with reduced opacity when checking alignment; use IDs to confirm cell identity.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Ch 03 - memb, nuc lysosomes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Image/derived overlay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Processed contextual layer combining membrane-, nucleus-, and/or lysosome-related information. Exact content depends on the code that generated it.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Toggle against the raw channels to check whether the processed structures remain spatially plausible.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Lysosome CORE outline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Labels/Shapes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Boundary display of the lysosome core regions.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Prefer the outline for boundary QC because it does not obscure the fluorescence underneath.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Lysosome CORE fill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Labels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Filled core segmentation for each lysosome.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Use partial opacity for region/measurement context and compare it with the core outline.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Lysosome ASSOCIATED outline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Labels/Shapes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Boundary of the associated/peripheral region around each lysosome core.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Compare directly with the CORE outline to judge the extent of the associated region.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Lysosome ASSOCIATED fill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Labels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Filled associated/peripheral region assigned to each lysosome.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Toggle with the CORE fill to compare core-only versus expanded regions.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Ch1 raw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Image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Raw channel-1 fluorescence/intensity data.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Keep unchanged; adjust only display contrast/colormap for inspection.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Ch2 raw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Image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Raw channel-2 fluorescence/intensity data.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Use independent display settings from Ch1 and compare masks/points against the original signal.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1546D"/>
              </w:rPr>
              <w:t xml:space="preserve">ID labels. </w:t>
            </w:r>
            <w:r>
              <w:t>Canvas text such as “4:2”, “3:5”, and “7:4” is consistent with a cell-ID : lysosome-ID convention. The feature-table columns cell_id_serial and lys_id_serial support that interpretation, but the exact formatting rule is defined by your code/plugin.</w:t>
            </w:r>
          </w:p>
        </w:tc>
      </w:tr>
    </w:tbl>
    <w:p>
      <w:pPr>
        <w:spacing w:after="40"/>
      </w:pPr>
    </w:p>
    <w:p>
      <w:pPr>
        <w:pStyle w:val="Heading1"/>
      </w:pPr>
      <w:r>
        <w:t>3. Layer types used by this workflow</w:t>
      </w:r>
    </w:p>
    <w:p>
      <w:pPr>
        <w:pStyle w:val="Heading2"/>
      </w:pPr>
      <w:r>
        <w:t>Image layers</w:t>
      </w:r>
    </w:p>
    <w:p>
      <w:r>
        <w:t>Image layers display intensity data such as Ch1 raw and Ch2 raw. Contrast limits, gamma, colormap, opacity, and blending affect visualization rather than the underlying pixel/voxel values.</w:t>
      </w:r>
    </w:p>
    <w:p>
      <w:r>
        <w:t xml:space="preserve">Documentation: </w:t>
      </w:r>
      <w:hyperlink r:id="rId13">
        <w:r>
          <w:rPr>
            <w:color w:val="0563C1"/>
            <w:u w:val="single"/>
          </w:rPr>
          <w:t>Image layer guide</w:t>
        </w:r>
      </w:hyperlink>
    </w:p>
    <w:p>
      <w:pPr>
        <w:pStyle w:val="Heading2"/>
      </w:pPr>
      <w:r>
        <w:t>Labels layers</w:t>
      </w:r>
    </w:p>
    <w:p>
      <w:r>
        <w:t>Labels layers store integer segmentation maps. Label 0 is background; positive integer values can represent separate cells or segmented objects. Labels can be inspected and, in 2D, edited with pick/paint/fill tools when editing is intended.</w:t>
      </w:r>
    </w:p>
    <w:p>
      <w:r>
        <w:t xml:space="preserve">Documentation: </w:t>
      </w:r>
      <w:hyperlink r:id="rId14">
        <w:r>
          <w:rPr>
            <w:color w:val="0563C1"/>
            <w:u w:val="single"/>
          </w:rPr>
          <w:t>Labels layer guide</w:t>
        </w:r>
      </w:hyperlink>
    </w:p>
    <w:p>
      <w:pPr>
        <w:pStyle w:val="Heading2"/>
      </w:pPr>
      <w:r>
        <w:t>Points layers</w:t>
      </w:r>
    </w:p>
    <w:p>
      <w:r>
        <w:t>Points layers store coordinates and associated feature values. They are appropriate for lysosome centers, selections, serial IDs, and text labels. The controls visible in the latest screenshot are Points-layer controls.</w:t>
      </w:r>
    </w:p>
    <w:p>
      <w:r>
        <w:t xml:space="preserve">Documentation: </w:t>
      </w:r>
      <w:hyperlink r:id="rId15">
        <w:r>
          <w:rPr>
            <w:color w:val="0563C1"/>
            <w:u w:val="single"/>
          </w:rPr>
          <w:t>Points layer guide</w:t>
        </w:r>
      </w:hyperlink>
    </w:p>
    <w:p>
      <w:pPr>
        <w:pStyle w:val="Heading2"/>
      </w:pPr>
      <w:r>
        <w:t>Layer ordering</w:t>
      </w:r>
    </w:p>
    <w:p>
      <w:r>
        <w:t>A useful QC order is raw image channels at the bottom, filled segmentation masks above them with partial opacity, outlines above fills, and point/text annotations at the top. This keeps structural reference images visible while preserving readable boundaries and IDs.</w:t>
      </w:r>
    </w:p>
    <w:p>
      <w:r>
        <w:t xml:space="preserve">General documentation: </w:t>
      </w:r>
      <w:hyperlink r:id="rId16">
        <w:r>
          <w:rPr>
            <w:color w:val="0563C1"/>
            <w:u w:val="single"/>
          </w:rPr>
          <w:t>Layers: bringing data into napari</w:t>
        </w:r>
      </w:hyperlink>
    </w:p>
    <w:p>
      <w:pPr>
        <w:pStyle w:val="Heading1"/>
      </w:pPr>
      <w:r>
        <w:t>4. Tutorial: basic navigation and layer control</w:t>
      </w:r>
    </w:p>
    <w:p>
      <w:pPr>
        <w:pStyle w:val="ListNumber"/>
      </w:pPr>
      <w:r>
        <w:rPr>
          <w:b/>
        </w:rPr>
        <w:t xml:space="preserve">Select a layer - </w:t>
      </w:r>
      <w:r>
        <w:t>Click its row in the Layer List. The upper-left controls immediately change to the controls for that layer type.</w:t>
      </w:r>
    </w:p>
    <w:p>
      <w:pPr>
        <w:pStyle w:val="ListNumber"/>
      </w:pPr>
      <w:r>
        <w:rPr>
          <w:b/>
        </w:rPr>
        <w:t xml:space="preserve">Show or hide a layer - </w:t>
      </w:r>
      <w:r>
        <w:t>Use the eye icon. Toggle frequently when comparing raw data, fills, outlines, and ID annotations.</w:t>
      </w:r>
    </w:p>
    <w:p>
      <w:pPr>
        <w:pStyle w:val="ListNumber"/>
      </w:pPr>
      <w:r>
        <w:rPr>
          <w:b/>
        </w:rPr>
        <w:t xml:space="preserve">Change layer order - </w:t>
      </w:r>
      <w:r>
        <w:t>Drag rows in the Layer List. Keep outlines and text above fills, and raw channels below derived overlays.</w:t>
      </w:r>
    </w:p>
    <w:p>
      <w:pPr>
        <w:pStyle w:val="ListNumber"/>
      </w:pPr>
      <w:r>
        <w:rPr>
          <w:b/>
        </w:rPr>
        <w:t xml:space="preserve">Change opacity - </w:t>
      </w:r>
      <w:r>
        <w:t>Reduce mask/fill opacity when the overlay hides the underlying fluorescence.</w:t>
      </w:r>
    </w:p>
    <w:p>
      <w:pPr>
        <w:pStyle w:val="ListNumber"/>
      </w:pPr>
      <w:r>
        <w:rPr>
          <w:b/>
        </w:rPr>
        <w:t xml:space="preserve">Pan and zoom - </w:t>
      </w:r>
      <w:r>
        <w:t>Use pan/zoom mode; drag to move around the canvas and use the mouse wheel or trackpad to zoom. Holding Space commonly gives temporary pan/zoom while another tool is active.</w:t>
      </w:r>
    </w:p>
    <w:p>
      <w:pPr>
        <w:pStyle w:val="ListNumber"/>
      </w:pPr>
      <w:r>
        <w:rPr>
          <w:b/>
        </w:rPr>
        <w:t xml:space="preserve">Inspect Z slices - </w:t>
      </w:r>
      <w:r>
        <w:t>For volumetric data, move through Z rather than validating an object from a single slice.</w:t>
      </w:r>
    </w:p>
    <w:p>
      <w:pPr>
        <w:pStyle w:val="ListNumber"/>
      </w:pPr>
      <w:r>
        <w:rPr>
          <w:b/>
        </w:rPr>
        <w:t xml:space="preserve">Switch 2D/3D - </w:t>
      </w:r>
      <w:r>
        <w:t>Use 3D for context and 2D for precise layer editing/selection when the editing tools require it.</w:t>
      </w:r>
    </w:p>
    <w:p>
      <w:pPr>
        <w:pStyle w:val="ListNumber"/>
      </w:pPr>
      <w:r>
        <w:rPr>
          <w:b/>
        </w:rPr>
        <w:t xml:space="preserve">Isolate one object - </w:t>
      </w:r>
      <w:r>
        <w:t>Filter to one cell or a small group of lysosomes, then compare the point/ID with the raw channel and segmentation boundaries.</w:t>
      </w:r>
    </w:p>
    <w:p>
      <w:pPr>
        <w:pStyle w:val="Heading1"/>
      </w:pPr>
      <w:r>
        <w:t>5. Tutorial: raw channels and segmentation overlays</w:t>
      </w:r>
    </w:p>
    <w:p>
      <w:pPr>
        <w:pStyle w:val="Heading2"/>
      </w:pPr>
      <w:r>
        <w:t>Ch1 raw and Ch2 raw</w:t>
      </w:r>
    </w:p>
    <w:p>
      <w:pPr>
        <w:pStyle w:val="ListBullet"/>
      </w:pPr>
      <w:r>
        <w:rPr>
          <w:b/>
        </w:rPr>
        <w:t xml:space="preserve">Adjust contrast, not data - </w:t>
      </w:r>
      <w:r>
        <w:t>Change display contrast limits to reveal dim and bright structures without modifying the stored intensities.</w:t>
      </w:r>
    </w:p>
    <w:p>
      <w:pPr>
        <w:pStyle w:val="ListBullet"/>
      </w:pPr>
      <w:r>
        <w:rPr>
          <w:b/>
        </w:rPr>
        <w:t xml:space="preserve">Choose colormaps for inspection - </w:t>
      </w:r>
      <w:r>
        <w:t>Grayscale is useful for morphology; distinct colormaps can help when comparing two channels.</w:t>
      </w:r>
    </w:p>
    <w:p>
      <w:pPr>
        <w:pStyle w:val="ListBullet"/>
      </w:pPr>
      <w:r>
        <w:rPr>
          <w:b/>
        </w:rPr>
        <w:t xml:space="preserve">Use blending carefully - </w:t>
      </w:r>
      <w:r>
        <w:t>If one channel dominates, reduce its opacity rather than forcing both channels into the same intensity scale.</w:t>
      </w:r>
    </w:p>
    <w:p>
      <w:pPr>
        <w:pStyle w:val="ListBullet"/>
      </w:pPr>
      <w:r>
        <w:rPr>
          <w:b/>
        </w:rPr>
        <w:t xml:space="preserve">Validate derived layers - </w:t>
      </w:r>
      <w:r>
        <w:t>Turn off fills and leave outlines visible when you need to judge whether segmentation boundaries follow the raw signal.</w:t>
      </w:r>
    </w:p>
    <w:p>
      <w:pPr>
        <w:pStyle w:val="Heading2"/>
      </w:pPr>
      <w:r>
        <w:t>Cell and lysosome segmentation layers</w:t>
      </w:r>
    </w:p>
    <w:p>
      <w:pPr>
        <w:pStyle w:val="ListBullet"/>
      </w:pPr>
      <w:r>
        <w:rPr>
          <w:b/>
        </w:rPr>
        <w:t xml:space="preserve">Cell mask - </w:t>
      </w:r>
      <w:r>
        <w:t>Check whether the cell boundary follows the visible cell in the raw image and whether the ID corresponds to the intended cell.</w:t>
      </w:r>
    </w:p>
    <w:p>
      <w:pPr>
        <w:pStyle w:val="ListBullet"/>
      </w:pPr>
      <w:r>
        <w:rPr>
          <w:b/>
        </w:rPr>
        <w:t xml:space="preserve">CORE outline/fill - </w:t>
      </w:r>
      <w:r>
        <w:t>Use the outline for edge placement and the fill for understanding the measured core region.</w:t>
      </w:r>
    </w:p>
    <w:p>
      <w:pPr>
        <w:pStyle w:val="ListBullet"/>
      </w:pPr>
      <w:r>
        <w:rPr>
          <w:b/>
        </w:rPr>
        <w:t xml:space="preserve">ASSOCIATED outline/fill - </w:t>
      </w:r>
      <w:r>
        <w:t>Compare with CORE to see how far the associated region extends and whether that expansion is plausible.</w:t>
      </w:r>
    </w:p>
    <w:p>
      <w:pPr>
        <w:pStyle w:val="ListBullet"/>
      </w:pPr>
      <w:r>
        <w:rPr>
          <w:b/>
        </w:rPr>
        <w:t xml:space="preserve">Edit with care - </w:t>
      </w:r>
      <w:r>
        <w:t>If manual editing is part of your workflow, preserve a copy of the original segmentation or save a version before editing.</w:t>
      </w:r>
    </w:p>
    <w:p>
      <w:pPr>
        <w:pStyle w:val="Heading1"/>
      </w:pPr>
      <w:r>
        <w:t>6. Current Points-layer controls: Lysosomes (EDIT TABLE)</w:t>
      </w:r>
    </w:p>
    <w:p>
      <w:r>
        <w:t>In the latest screenshot, Lysosomes (EDIT TABLE) is selected. The visible controls therefore describe how the editable lysosome points are drawn and interacted with: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40"/>
            </w:pPr>
            <w:r>
              <w:rPr>
                <w:b/>
                <w:sz w:val="18"/>
              </w:rPr>
              <w:t>Control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40"/>
            </w:pPr>
            <w:r>
              <w:rPr>
                <w:b/>
                <w:sz w:val="18"/>
              </w:rPr>
              <w:t>Meaning in this view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Opacity = 1.00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The points are fully opaque. Reduce opacity if the marker hides important fluorescence or boundaries.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Blending = translucent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The layer is composited with layers beneath it instead of replacing them.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Projection mode = all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When projection behavior applies, all relevant points participate in the displayed projection.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Point size = 10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Controls the marker size. Increase it for easier selection; reduce it when points or text overlap.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Symbol = disc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Displays each point with a circular marker.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Face color = yellow/orange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Controls marker fill color; useful for distinguishing editable/selected points from other annotation layers.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Border color = dimgrey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Adds a darker edge so markers remain visible over bright backgrounds.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Display text = on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Renders text derived from point properties/features, such as object identifiers.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Out of slice = off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Reduces clutter from points away from the current slice.</w:t>
            </w:r>
          </w:p>
        </w:tc>
      </w:tr>
    </w:tbl>
    <w:p>
      <w:pPr>
        <w:pStyle w:val="Heading1"/>
      </w:pPr>
      <w:r>
        <w:t>7. Current right-side filter, selection, and feature-table workflow</w:t>
      </w:r>
    </w:p>
    <w:p>
      <w:r>
        <w:t>The latest interface separates viewing/filtering from editing. This is useful because you can reduce clutter without altering the master editable point layer.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40275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pari3_right_widge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027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Figure 3. Current filter, selection, and clear-filter controls.</w:t>
      </w:r>
    </w:p>
    <w:p>
      <w:pPr>
        <w:pStyle w:val="Heading2"/>
      </w:pPr>
      <w:r>
        <w:t>Filter cells / lysosomes</w:t>
      </w:r>
    </w:p>
    <w:p>
      <w:pPr>
        <w:pStyle w:val="ListBullet"/>
      </w:pPr>
      <w:r>
        <w:rPr>
          <w:b/>
        </w:rPr>
        <w:t xml:space="preserve">Cell IDs - </w:t>
      </w:r>
      <w:r>
        <w:t>Enter one or more cell IDs to restrict the view.</w:t>
      </w:r>
    </w:p>
    <w:p>
      <w:pPr>
        <w:pStyle w:val="ListBullet"/>
      </w:pPr>
      <w:r>
        <w:rPr>
          <w:b/>
        </w:rPr>
        <w:t xml:space="preserve">Lys IDs in those cells - </w:t>
      </w:r>
      <w:r>
        <w:t>Optionally restrict the filter to specific lysosome IDs within the selected cells.</w:t>
      </w:r>
    </w:p>
    <w:p>
      <w:pPr>
        <w:pStyle w:val="ListBullet"/>
      </w:pPr>
      <w:r>
        <w:rPr>
          <w:b/>
        </w:rPr>
        <w:t xml:space="preserve">location - </w:t>
      </w:r>
      <w:r>
        <w:t>Choose the relevant location/classification value from the drop-down.</w:t>
      </w:r>
    </w:p>
    <w:p>
      <w:pPr>
        <w:pStyle w:val="ListBullet"/>
      </w:pPr>
      <w:r>
        <w:rPr>
          <w:b/>
        </w:rPr>
        <w:t xml:space="preserve">Show filtered ID labels layer - </w:t>
      </w:r>
      <w:r>
        <w:t>Controls whether the filtered ID annotation layer is visible.</w:t>
      </w:r>
    </w:p>
    <w:p>
      <w:pPr>
        <w:pStyle w:val="ListBullet"/>
      </w:pPr>
      <w:r>
        <w:rPr>
          <w:b/>
        </w:rPr>
        <w:t xml:space="preserve">Show VIEW FILTER points layer - </w:t>
      </w:r>
      <w:r>
        <w:t>Controls whether the filtered lysosome point layer is visible.</w:t>
      </w:r>
    </w:p>
    <w:p>
      <w:pPr>
        <w:pStyle w:val="ListBullet"/>
      </w:pPr>
      <w:r>
        <w:rPr>
          <w:b/>
        </w:rPr>
        <w:t xml:space="preserve">Apply filter - </w:t>
      </w:r>
      <w:r>
        <w:t>Applies the requested visual subset. Verify the resulting IDs before interpreting or editing anything.</w:t>
      </w:r>
    </w:p>
    <w:p>
      <w:pPr>
        <w:pStyle w:val="Heading2"/>
      </w:pPr>
      <w:r>
        <w:t>Select lysosomes</w:t>
      </w:r>
    </w:p>
    <w:p>
      <w:pPr>
        <w:pStyle w:val="ListBullet"/>
      </w:pPr>
      <w:r>
        <w:rPr>
          <w:b/>
        </w:rPr>
        <w:t xml:space="preserve">Cell IDs - </w:t>
      </w:r>
      <w:r>
        <w:t>Specify the cell or cells containing the lysosomes you want to select.</w:t>
      </w:r>
    </w:p>
    <w:p>
      <w:pPr>
        <w:pStyle w:val="ListBullet"/>
      </w:pPr>
      <w:r>
        <w:rPr>
          <w:b/>
        </w:rPr>
        <w:t xml:space="preserve">Lys IDs (optional) - </w:t>
      </w:r>
      <w:r>
        <w:t>Provide specific lysosome IDs when you do not want every lysosome in the selected cell(s).</w:t>
      </w:r>
    </w:p>
    <w:p>
      <w:pPr>
        <w:pStyle w:val="ListBullet"/>
      </w:pPr>
      <w:r>
        <w:rPr>
          <w:b/>
        </w:rPr>
        <w:t xml:space="preserve">location - </w:t>
      </w:r>
      <w:r>
        <w:t>Choose the same relevant location/classification used by your analysis.</w:t>
      </w:r>
    </w:p>
    <w:p>
      <w:pPr>
        <w:pStyle w:val="ListBullet"/>
      </w:pPr>
      <w:r>
        <w:rPr>
          <w:b/>
        </w:rPr>
        <w:t xml:space="preserve">Select in EDIT layer - </w:t>
      </w:r>
      <w:r>
        <w:t>Transfers the requested records into an active selection in Lysosomes (EDIT TABLE), allowing the canvas selection and feature table to be checked together.</w:t>
      </w:r>
    </w:p>
    <w:p>
      <w:pPr>
        <w:pStyle w:val="Heading2"/>
      </w:pPr>
      <w:r>
        <w:t>Clear filter</w:t>
      </w:r>
    </w:p>
    <w:p>
      <w:r>
        <w:t>Use Clear filter before starting an independent inspection. This prevents a previous visual subset from being confused with a new selection request.</w:t>
      </w:r>
    </w:p>
    <w:p>
      <w:pPr>
        <w:pStyle w:val="Heading1"/>
      </w:pPr>
      <w:r>
        <w:t>8. Feature table for Lysosomes (EDIT TABLE)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0322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pari3_features_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032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8"/>
        </w:rPr>
        <w:t>Figure 4. Current feature table associated with Lysosomes (EDIT TABLE).</w:t>
      </w:r>
    </w:p>
    <w:p>
      <w:r>
        <w:t>The table shows one row per point/lysosome record. The visible columns in the screenshot 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40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40"/>
            </w:pPr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Index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Displayed row position in the feature table; it is not necessarily a biological ID.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location_ch2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Categorical location/classification for the object in channel 2. The exact allowed values are defined by your analysis code.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cell_id_serial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Serial cell identifier associated with the lysosome record.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lys_id_serial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Serial lysosome identifier. Together with cell_id_serial, it is consistent with canvas labels formatted like cell:lysosome.</w:t>
            </w:r>
          </w:p>
        </w:tc>
      </w:tr>
    </w:tbl>
    <w:p>
      <w:pPr>
        <w:pStyle w:val="ListBullet"/>
      </w:pPr>
      <w:r>
        <w:rPr>
          <w:b/>
        </w:rPr>
        <w:t xml:space="preserve">Editable toggle - </w:t>
      </w:r>
      <w:r>
        <w:t>Keep editing disabled during routine review. Enable it only when you intend to change feature values.</w:t>
      </w:r>
    </w:p>
    <w:p>
      <w:pPr>
        <w:pStyle w:val="ListBullet"/>
      </w:pPr>
      <w:r>
        <w:rPr>
          <w:b/>
        </w:rPr>
        <w:t xml:space="preserve">Save as CSV - </w:t>
      </w:r>
      <w:r>
        <w:t>Export the feature metadata after review or deliberate edits so the CSV corresponds to the state you validated in napari.</w:t>
      </w:r>
    </w:p>
    <w:p>
      <w:pPr>
        <w:pStyle w:val="Heading1"/>
      </w:pPr>
      <w:r>
        <w:t>9. Recommended current QC workflow</w:t>
      </w:r>
    </w:p>
    <w:p>
      <w:pPr>
        <w:pStyle w:val="ListNumber"/>
      </w:pPr>
      <w:r>
        <w:rPr>
          <w:b/>
        </w:rPr>
        <w:t xml:space="preserve">Start from raw data - </w:t>
      </w:r>
      <w:r>
        <w:t>Show Ch1 raw and/or Ch2 raw and hide most derived overlays.</w:t>
      </w:r>
    </w:p>
    <w:p>
      <w:pPr>
        <w:pStyle w:val="ListNumber"/>
      </w:pPr>
      <w:r>
        <w:rPr>
          <w:b/>
        </w:rPr>
        <w:t xml:space="preserve">Check the cell segmentation - </w:t>
      </w:r>
      <w:r>
        <w:t>Show Cell mask with reduced opacity and confirm the boundary against the raw image.</w:t>
      </w:r>
    </w:p>
    <w:p>
      <w:pPr>
        <w:pStyle w:val="ListNumber"/>
      </w:pPr>
      <w:r>
        <w:rPr>
          <w:b/>
        </w:rPr>
        <w:t xml:space="preserve">Check lysosome CORE - </w:t>
      </w:r>
      <w:r>
        <w:t>Enable CORE outline first; use CORE fill only when you need the region itself.</w:t>
      </w:r>
    </w:p>
    <w:p>
      <w:pPr>
        <w:pStyle w:val="ListNumber"/>
      </w:pPr>
      <w:r>
        <w:rPr>
          <w:b/>
        </w:rPr>
        <w:t xml:space="preserve">Check the ASSOCIATED region - </w:t>
      </w:r>
      <w:r>
        <w:t>Compare the ASSOCIATED outline/fill directly with CORE and the raw signal.</w:t>
      </w:r>
    </w:p>
    <w:p>
      <w:pPr>
        <w:pStyle w:val="ListNumber"/>
      </w:pPr>
      <w:r>
        <w:rPr>
          <w:b/>
        </w:rPr>
        <w:t xml:space="preserve">Show complete IDs when needed - </w:t>
      </w:r>
      <w:r>
        <w:t>Use ID (serial) for full field context.</w:t>
      </w:r>
    </w:p>
    <w:p>
      <w:pPr>
        <w:pStyle w:val="ListNumber"/>
      </w:pPr>
      <w:r>
        <w:rPr>
          <w:b/>
        </w:rPr>
        <w:t xml:space="preserve">Reduce clutter with the filter - </w:t>
      </w:r>
      <w:r>
        <w:t>Enter cell/lysosome IDs, choose location, and apply the filter. Use Lysosomes (VIEW FILTER) and ID (filtered view) to inspect the subset.</w:t>
      </w:r>
    </w:p>
    <w:p>
      <w:pPr>
        <w:pStyle w:val="ListNumber"/>
      </w:pPr>
      <w:r>
        <w:rPr>
          <w:b/>
        </w:rPr>
        <w:t xml:space="preserve">Select the records to review/edit - </w:t>
      </w:r>
      <w:r>
        <w:t>Use Select lysosomes and Select in EDIT layer so the intended points become selected in Lysosomes (EDIT TABLE).</w:t>
      </w:r>
    </w:p>
    <w:p>
      <w:pPr>
        <w:pStyle w:val="ListNumber"/>
      </w:pPr>
      <w:r>
        <w:rPr>
          <w:b/>
        </w:rPr>
        <w:t xml:space="preserve">Cross-check identity - </w:t>
      </w:r>
      <w:r>
        <w:t>Compare the selected canvas point with location_ch2, cell_id_serial, and lys_id_serial in the feature table.</w:t>
      </w:r>
    </w:p>
    <w:p>
      <w:pPr>
        <w:pStyle w:val="ListNumber"/>
      </w:pPr>
      <w:r>
        <w:rPr>
          <w:b/>
        </w:rPr>
        <w:t xml:space="preserve">Edit only intentionally - </w:t>
      </w:r>
      <w:r>
        <w:t>Turn on the editable control only for deliberate metadata corrections.</w:t>
      </w:r>
    </w:p>
    <w:p>
      <w:pPr>
        <w:pStyle w:val="ListNumber"/>
      </w:pPr>
      <w:r>
        <w:rPr>
          <w:b/>
        </w:rPr>
        <w:t xml:space="preserve">Re-validate after edits - </w:t>
      </w:r>
      <w:r>
        <w:t>Return to the raw fluorescence and segmentation boundaries before accepting the change.</w:t>
      </w:r>
    </w:p>
    <w:p>
      <w:pPr>
        <w:pStyle w:val="ListNumber"/>
      </w:pPr>
      <w:r>
        <w:rPr>
          <w:b/>
        </w:rPr>
        <w:t xml:space="preserve">Export if needed - </w:t>
      </w:r>
      <w:r>
        <w:t>Use Save as CSV after validation so the external table matches the reviewed state.</w:t>
      </w:r>
    </w:p>
    <w:p>
      <w:pPr>
        <w:pStyle w:val="ListNumber"/>
      </w:pPr>
      <w:r>
        <w:rPr>
          <w:b/>
        </w:rPr>
        <w:t xml:space="preserve">Clear the filter - </w:t>
      </w:r>
      <w:r>
        <w:t>Reset the visual subset before moving to the next independent cell/lysosome query.</w:t>
      </w:r>
    </w:p>
    <w:p>
      <w:pPr>
        <w:pStyle w:val="Heading1"/>
      </w:pPr>
      <w:r>
        <w:t>10. Useful napari shortcuts and habits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40"/>
            </w:pPr>
            <w:r>
              <w:rPr>
                <w:b/>
                <w:sz w:val="18"/>
              </w:rPr>
              <w:t>Action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40"/>
            </w:pPr>
            <w:r>
              <w:rPr>
                <w:b/>
                <w:sz w:val="18"/>
              </w:rPr>
              <w:t>Typical shortcut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40"/>
            </w:pPr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Toggle 2D/3D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Ctrl+Y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Switch between slice editing and volumetric visualization.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Reset view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Ctrl+R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Recover a sensible camera/view if zoom or rotation becomes confusing.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Show shortcuts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Ctrl+Alt+/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Open napari’s shortcut reference.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Temporarily pan/zoom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Hold Space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Useful while another interaction mode is active.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Points: add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Add a point when a Points layer is selected.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Points: select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Select points when a Points layer is selected.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Labels: pan/zoom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Z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Return a Labels layer to pan/zoom mode.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Labels: pick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Pick an existing label.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Labels: paint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Paint the selected label in 2D.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Labels: fill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</w:t>
            </w:r>
          </w:p>
        </w:tc>
        <w:tc>
          <w:tcPr>
            <w:tcW w:type="dxa" w:w="5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Fill a connected region with the selected label in 2D.</w:t>
            </w:r>
          </w:p>
        </w:tc>
      </w:tr>
    </w:tbl>
    <w:p>
      <w:r>
        <w:t xml:space="preserve">Shortcuts can be customized. Documentation: </w:t>
      </w:r>
      <w:hyperlink r:id="rId18">
        <w:r>
          <w:rPr>
            <w:color w:val="0563C1"/>
            <w:u w:val="single"/>
          </w:rPr>
          <w:t>napari Preferences and shortcuts</w:t>
        </w:r>
      </w:hyperlink>
    </w:p>
    <w:p>
      <w:pPr>
        <w:pStyle w:val="Heading1"/>
      </w:pPr>
      <w:r>
        <w:t>11. Official napari documentation</w:t>
      </w:r>
    </w:p>
    <w:p>
      <w:r>
        <w:t>Use the links below for authoritative napari behavior and interface details: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Viewer interface tour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Layers overview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Layers guide index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Image layer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Labels layer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Points layer</w:t>
        </w:r>
      </w:hyperlink>
    </w:p>
    <w:p>
      <w:pPr>
        <w:pStyle w:val="ListBullet"/>
      </w:pPr>
      <w:hyperlink r:id="rId20">
        <w:r>
          <w:rPr>
            <w:color w:val="0563C1"/>
            <w:u w:val="single"/>
          </w:rPr>
          <w:t>Plugins overview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Finding/installing plugins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Preferences / keybindings</w:t>
        </w:r>
      </w:hyperlink>
    </w:p>
    <w:p>
      <w:pPr>
        <w:pStyle w:val="Heading1"/>
      </w:pPr>
      <w:r>
        <w:t>12. One-page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40"/>
            </w:pPr>
            <w:r>
              <w:rPr>
                <w:b/>
                <w:sz w:val="18"/>
              </w:rPr>
              <w:t>Goal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40"/>
            </w:pPr>
            <w:r>
              <w:rPr>
                <w:b/>
                <w:sz w:val="18"/>
              </w:rPr>
              <w:t>Use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CE6F1"/>
          </w:tcPr>
          <w:p>
            <w:pPr>
              <w:spacing w:after="40"/>
            </w:pPr>
            <w:r>
              <w:rPr>
                <w:b/>
                <w:sz w:val="18"/>
              </w:rPr>
              <w:t>Best practice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See original fluorescence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Ch1 raw / Ch2 raw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Keep raw data unchanged; change only display settings.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Check cell boundaries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Cell mask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Use reduced opacity against the raw image.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Check lysosome core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CORE outline/fill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Outline for QC; fill for region context.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Check expanded region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ASSOCIATED outline/fill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Compare directly with CORE and raw signal.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See every object ID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ID (serial)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Use for full context.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Focus on a subset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Filter widget + VIEW FILTER + ID (filtered view)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Apply filter, verify IDs, inspect, then clear.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Select records for review/editing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Select lysosomes + Lysosomes (EDIT TABLE)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Select by cell/lysosome IDs, then cross-check the feature table.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Edit metadata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Feature table editable toggle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Keep off unless a deliberate correction is being made.</w:t>
            </w:r>
          </w:p>
        </w:tc>
      </w:tr>
      <w:tr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Export metadata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Save as CSV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/>
            </w:pPr>
            <w:r>
              <w:rPr>
                <w:sz w:val="18"/>
              </w:rPr>
              <w:t>Export after validation/editing.</w:t>
            </w:r>
          </w:p>
        </w:tc>
      </w:tr>
    </w:tbl>
    <w:sectPr w:rsidR="00FC693F" w:rsidRPr="0006063C" w:rsidSect="00034616">
      <w:footerReference w:type="default" r:id="rId2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napari Interface and Layer Guide - current interface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napari.org/stable/getting_started/viewer.html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napari.org/stable/howtos/layers/image.html" TargetMode="External"/><Relationship Id="rId14" Type="http://schemas.openxmlformats.org/officeDocument/2006/relationships/hyperlink" Target="https://napari.org/stable/howtos/layers/labels.html" TargetMode="External"/><Relationship Id="rId15" Type="http://schemas.openxmlformats.org/officeDocument/2006/relationships/hyperlink" Target="https://napari.org/stable/howtos/layers/points.html" TargetMode="External"/><Relationship Id="rId16" Type="http://schemas.openxmlformats.org/officeDocument/2006/relationships/hyperlink" Target="https://napari.org/stable/getting_started/layers.html" TargetMode="External"/><Relationship Id="rId17" Type="http://schemas.openxmlformats.org/officeDocument/2006/relationships/image" Target="media/image4.png"/><Relationship Id="rId18" Type="http://schemas.openxmlformats.org/officeDocument/2006/relationships/hyperlink" Target="https://napari.org/stable/guides/preferences.html" TargetMode="External"/><Relationship Id="rId19" Type="http://schemas.openxmlformats.org/officeDocument/2006/relationships/hyperlink" Target="https://napari.org/stable/howtos/layers/index.html" TargetMode="External"/><Relationship Id="rId20" Type="http://schemas.openxmlformats.org/officeDocument/2006/relationships/hyperlink" Target="https://napari.org/stable/plugins/" TargetMode="External"/><Relationship Id="rId21" Type="http://schemas.openxmlformats.org/officeDocument/2006/relationships/hyperlink" Target="https://napari.org/stable/plugins/start_using_plugins/finding_and_installing_plugins.html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