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5.1 En los procesos centrales de VTV no queda claro el objetivo. ¿Qué hace?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Proceso de Verificación Técnica Vehicular</w:t>
      </w:r>
      <w:r w:rsidDel="00000000" w:rsidR="00000000" w:rsidRPr="00000000">
        <w:rPr>
          <w:rFonts w:ascii="Roboto" w:cs="Roboto" w:eastAsia="Roboto" w:hAnsi="Roboto"/>
          <w:i w:val="1"/>
          <w:sz w:val="24"/>
          <w:szCs w:val="24"/>
          <w:rtl w:val="0"/>
        </w:rPr>
        <w:t xml:space="preserve">: Consiste en realizar la</w:t>
      </w:r>
    </w:p>
    <w:p w:rsidR="00000000" w:rsidDel="00000000" w:rsidP="00000000" w:rsidRDefault="00000000" w:rsidRPr="00000000" w14:paraId="0000000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inspección técnica a un vehículo, con su respectivo cobro, para finalmente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otorgar la oblea vehicular aprobada. La verificación consiste en conocer el estado técnico del vehículo a través de varias mediciones y observaciones que realizará el inspector (y la maquinaria correspondiente), a través de 3 secciones que el vehículo deberá recorrer para completar la verificación.</w:t>
      </w:r>
      <w:r w:rsidDel="00000000" w:rsidR="00000000" w:rsidRPr="00000000">
        <w:rPr>
          <w:rtl w:val="0"/>
        </w:rPr>
      </w:r>
    </w:p>
    <w:p w:rsidR="00000000" w:rsidDel="00000000" w:rsidP="00000000" w:rsidRDefault="00000000" w:rsidRPr="00000000" w14:paraId="00000006">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Proceso de Gestión de Turnos</w:t>
      </w:r>
      <w:r w:rsidDel="00000000" w:rsidR="00000000" w:rsidRPr="00000000">
        <w:rPr>
          <w:rFonts w:ascii="Roboto" w:cs="Roboto" w:eastAsia="Roboto" w:hAnsi="Roboto"/>
          <w:sz w:val="24"/>
          <w:szCs w:val="24"/>
          <w:rtl w:val="0"/>
        </w:rPr>
        <w:t xml:space="preserve">: Este proceso gestiona la asignación de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turnos para las inspecciones. Si se presenta un cliente sin turno, pero hay disponibilidad, puede ser atendido de inmediato. También se controla que el cliente que llegue, cuente con la documentación requerida.</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Proceso de Re-verificación:</w:t>
      </w:r>
      <w:r w:rsidDel="00000000" w:rsidR="00000000" w:rsidRPr="00000000">
        <w:rPr>
          <w:rFonts w:ascii="Roboto" w:cs="Roboto" w:eastAsia="Roboto" w:hAnsi="Roboto"/>
          <w:sz w:val="24"/>
          <w:szCs w:val="24"/>
          <w:rtl w:val="0"/>
        </w:rPr>
        <w:t xml:space="preserve"> Realización de una nueva inspección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después de que un vehículo haya obtenido una verificación rechazada. Se evalúa si se corrigió el motivo del rechazo de la verificación anterior. Este proceso puede repetirse hasta 3 veces. Luego del tercer rechazó, el cliente debe comenzar el proceso de Verificación Técnica Vehicular desde cero.</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6.1 Falta compra de obleas, es importante nombrar este proceso y separado porque sin ellas no hay servicio. Planta parada.</w:t>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6.2 Adquisición de obleas.</w:t>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Agregar proceso de compra de obleas como proceso de soporte.</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Proceso de adquisición de Obleas: </w:t>
      </w:r>
      <w:r w:rsidDel="00000000" w:rsidR="00000000" w:rsidRPr="00000000">
        <w:rPr>
          <w:rFonts w:ascii="Roboto" w:cs="Roboto" w:eastAsia="Roboto" w:hAnsi="Roboto"/>
          <w:sz w:val="24"/>
          <w:szCs w:val="24"/>
          <w:rtl w:val="0"/>
        </w:rPr>
        <w:t xml:space="preserve">consiste en encargar las obleas necesarias para otorgar a los vehículos que aprueben la inspección técnica, que se llenarán con los datos de la inspección realizada.</w:t>
      </w: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7.1 ¿primera o segunda VTV?</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Realizar inspección técnica de un vehículo con el cobro correspondiente del servicio.</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Aclarar que es en la primera.</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8.1 SECCIONES, NO LINEAS.</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El vehículo debe pasar las tres secciones.</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9.1 Falta registrar el pago, ¿todo es manual?, ¿ existe la facturación?</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agregar en el bpmn </w:t>
      </w: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9.2 Oblea es un formulario de salida. SE PEGA EN EL VEHICULO, se registra en el almacenamiento revisión.</w:t>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9.3 Siempre se emite un informe independientemente del resultado.</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