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A7041" w14:textId="6115B5F2" w:rsidR="003C4528" w:rsidRPr="0062734F" w:rsidRDefault="0062734F" w:rsidP="0062734F">
      <w:pPr>
        <w:pStyle w:val="ab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62734F">
        <w:rPr>
          <w:rFonts w:ascii="Times New Roman" w:hAnsi="Times New Roman" w:cs="Times New Roman" w:hint="eastAsia"/>
          <w:color w:val="0070C0"/>
          <w:sz w:val="24"/>
          <w:szCs w:val="24"/>
        </w:rPr>
        <w:t>178 removed lane detectors</w:t>
      </w:r>
      <w:r w:rsidR="00600CA7">
        <w:rPr>
          <w:rFonts w:ascii="Times New Roman" w:hAnsi="Times New Roman" w:cs="Times New Roman" w:hint="eastAsia"/>
          <w:color w:val="0070C0"/>
          <w:sz w:val="24"/>
          <w:szCs w:val="24"/>
        </w:rPr>
        <w:t xml:space="preserve"> (1,912 investigated detectors)</w:t>
      </w:r>
    </w:p>
    <w:p w14:paraId="440F5FDD" w14:textId="6E94B9E3" w:rsidR="0062734F" w:rsidRPr="0062734F" w:rsidRDefault="0062734F" w:rsidP="0062734F">
      <w:pPr>
        <w:pStyle w:val="ab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62734F">
        <w:rPr>
          <w:rFonts w:ascii="Times New Roman" w:hAnsi="Times New Roman" w:cs="Times New Roman" w:hint="eastAsia"/>
          <w:color w:val="0070C0"/>
          <w:sz w:val="24"/>
          <w:szCs w:val="24"/>
        </w:rPr>
        <w:t>25 n</w:t>
      </w:r>
      <w:r w:rsidRPr="0062734F">
        <w:rPr>
          <w:rFonts w:ascii="Times New Roman" w:hAnsi="Times New Roman" w:cs="Times New Roman"/>
          <w:color w:val="0070C0"/>
          <w:sz w:val="24"/>
          <w:szCs w:val="24"/>
        </w:rPr>
        <w:t>ew</w:t>
      </w:r>
      <w:r w:rsidRPr="0062734F">
        <w:rPr>
          <w:rFonts w:ascii="Times New Roman" w:hAnsi="Times New Roman" w:cs="Times New Roman" w:hint="eastAsia"/>
          <w:color w:val="0070C0"/>
          <w:sz w:val="24"/>
          <w:szCs w:val="24"/>
        </w:rPr>
        <w:t xml:space="preserve"> l</w:t>
      </w:r>
      <w:r w:rsidRPr="0062734F">
        <w:rPr>
          <w:rFonts w:ascii="Times New Roman" w:hAnsi="Times New Roman" w:cs="Times New Roman"/>
          <w:color w:val="0070C0"/>
          <w:sz w:val="24"/>
          <w:szCs w:val="24"/>
        </w:rPr>
        <w:t>ane</w:t>
      </w:r>
      <w:r w:rsidRPr="0062734F">
        <w:rPr>
          <w:rFonts w:ascii="Times New Roman" w:hAnsi="Times New Roman" w:cs="Times New Roman" w:hint="eastAsia"/>
          <w:color w:val="0070C0"/>
          <w:sz w:val="24"/>
          <w:szCs w:val="24"/>
        </w:rPr>
        <w:t xml:space="preserve"> detectors</w:t>
      </w:r>
      <w:r w:rsidRPr="0062734F">
        <w:rPr>
          <w:rFonts w:ascii="Times New Roman" w:hAnsi="Times New Roman" w:cs="Times New Roman" w:hint="eastAsia"/>
          <w:color w:val="0070C0"/>
          <w:sz w:val="24"/>
          <w:szCs w:val="24"/>
        </w:rPr>
        <w:t xml:space="preserve"> after 2022-12-01</w:t>
      </w:r>
    </w:p>
    <w:p w14:paraId="2B40AA4B" w14:textId="7157A60D" w:rsidR="0062734F" w:rsidRDefault="00600CA7" w:rsidP="00600CA7">
      <w:pPr>
        <w:pStyle w:val="ab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600CA7">
        <w:rPr>
          <w:rFonts w:ascii="Times New Roman" w:hAnsi="Times New Roman" w:cs="Times New Roman"/>
          <w:color w:val="0070C0"/>
          <w:sz w:val="24"/>
          <w:szCs w:val="24"/>
        </w:rPr>
        <w:t xml:space="preserve">3 lane detectors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are </w:t>
      </w:r>
      <w:r w:rsidRPr="00600CA7">
        <w:rPr>
          <w:rFonts w:ascii="Times New Roman" w:hAnsi="Times New Roman" w:cs="Times New Roman"/>
          <w:color w:val="0070C0"/>
          <w:sz w:val="24"/>
          <w:szCs w:val="24"/>
        </w:rPr>
        <w:t>valid from May to November 2022 but inactive from December 2022 to May 2024</w:t>
      </w:r>
    </w:p>
    <w:p w14:paraId="7969AF68" w14:textId="77777777" w:rsidR="00F33CE7" w:rsidRPr="00600CA7" w:rsidRDefault="00F33CE7" w:rsidP="00DE2DE0">
      <w:pPr>
        <w:pStyle w:val="ab"/>
        <w:ind w:firstLine="0"/>
        <w:rPr>
          <w:rFonts w:ascii="Times New Roman" w:hAnsi="Times New Roman" w:cs="Times New Roman"/>
          <w:color w:val="0070C0"/>
          <w:sz w:val="24"/>
          <w:szCs w:val="24"/>
        </w:rPr>
      </w:pP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260"/>
        <w:gridCol w:w="3481"/>
      </w:tblGrid>
      <w:tr w:rsidR="00EF639F" w14:paraId="6485CDDD" w14:textId="77777777" w:rsidTr="00B47F29">
        <w:tc>
          <w:tcPr>
            <w:tcW w:w="1555" w:type="dxa"/>
          </w:tcPr>
          <w:p w14:paraId="40CD148D" w14:textId="77777777" w:rsidR="00EF639F" w:rsidRPr="00C25190" w:rsidRDefault="00EF639F" w:rsidP="00F74191">
            <w:pPr>
              <w:ind w:firstLine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69A3061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ID</w:t>
            </w:r>
          </w:p>
        </w:tc>
        <w:tc>
          <w:tcPr>
            <w:tcW w:w="3481" w:type="dxa"/>
          </w:tcPr>
          <w:p w14:paraId="343EB3D5" w14:textId="77777777" w:rsidR="00EF639F" w:rsidRDefault="00EF639F" w:rsidP="00F74191">
            <w:pPr>
              <w:ind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Note</w:t>
            </w:r>
          </w:p>
        </w:tc>
      </w:tr>
      <w:tr w:rsidR="004C673E" w14:paraId="3A648321" w14:textId="77777777" w:rsidTr="00B47F29">
        <w:tc>
          <w:tcPr>
            <w:tcW w:w="1555" w:type="dxa"/>
          </w:tcPr>
          <w:p w14:paraId="2858C6EB" w14:textId="44E7EF48" w:rsidR="004C673E" w:rsidRPr="00C25190" w:rsidRDefault="00B93404" w:rsidP="00F74191">
            <w:pPr>
              <w:ind w:firstLine="0"/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</w:pPr>
            <w:r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>178 removed lane detectors</w:t>
            </w:r>
          </w:p>
        </w:tc>
        <w:tc>
          <w:tcPr>
            <w:tcW w:w="3260" w:type="dxa"/>
          </w:tcPr>
          <w:p w14:paraId="575B847D" w14:textId="76030A9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AID01119_lane1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8723421" w14:textId="3750C0D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AID01119_lane2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84EE720" w14:textId="53B61BC6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AID01119_lane3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7501A27" w14:textId="198723C7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AID01120_lane1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C604929" w14:textId="36BF1E1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AID01120_lane2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9744975" w14:textId="2E3D9B4D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AID01120_lane3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F64C352" w14:textId="7F11F80B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AID01130_lane1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8F0DD2F" w14:textId="2CF97F6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AID01130_lane2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41DD474" w14:textId="46EC8F7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AID01130_lane3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4FD2A" w14:textId="30411FC8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AID01130_lane4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3F82A8B" w14:textId="681BB1A4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AID01205_lane1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95693C9" w14:textId="4762091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AID01205_lane2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AF19663" w14:textId="19154F40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AID01205_lane3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E0B64BA" w14:textId="220EBA6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AID01218_lane3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01C8783" w14:textId="2FCF921D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AID01218_lane4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75C5040" w14:textId="34D4BD2F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AID02116_lane3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B397F9C" w14:textId="73F28EBF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AID05112_lane2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647B286" w14:textId="30CE2586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AID05112_lane3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9D8B9A" w14:textId="757DBB2B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AID05113_lane1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CF3B57D" w14:textId="6C3C4B39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AID05116_lane3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C91EE26" w14:textId="177CC9A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AID05116_lane4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5058173" w14:textId="36C2921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AID05130_lane1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BF6321F" w14:textId="48921B1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AID05130_lane2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DF47AA3" w14:textId="396F2998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AID07206_lane1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EDD4DD4" w14:textId="03360AD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AID07206_lane2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188DC0" w14:textId="6A1FA199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AID07206_lane3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355232A" w14:textId="1671E5B5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AID09154_lane1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16B01FA" w14:textId="71184BB7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AID09154_lane2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1EB2899" w14:textId="2A0B01D7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AID09154_lane3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7364E0C" w14:textId="0C7FAB34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AID09255_lane1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59D3902" w14:textId="20D17DE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AID09255_lane2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2091E66" w14:textId="5E7DB6F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AID09255_lane3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0443C3A" w14:textId="0E96B16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AID10111_lane1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455AE4" w14:textId="43210115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AID10201_lane1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2500F77" w14:textId="22FBE76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8E7BCAD" w14:textId="097705E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AID10203_lane1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CFFA418" w14:textId="3180C130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AID10206_lane1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7DD124B" w14:textId="562302A3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AID10207_lane1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8ADA09A" w14:textId="79BDF4DF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AID10208_lane1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E034413" w14:textId="3FDCEE8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AID10210_lane1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5C629F9" w14:textId="5634C93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AID10213_lane1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EB752A3" w14:textId="17320BB3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AID10213_lane2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6AC078C" w14:textId="354D8614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AID10213_lane3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67BE14A" w14:textId="56E3CA5D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AID10217_lane1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6376696" w14:textId="0974E20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AID10218_lane1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F7F123" w14:textId="30A1234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TDS/CPRPS/10001_lane1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2AF4D8B" w14:textId="101B3E2D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TDS/CPRPS/10001_lane2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D223D32" w14:textId="5A03961D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TDS/CPRPS/20002_lane1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7059380" w14:textId="3C775A5D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TDS/CPRPS/20002_lane2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FD07DF1" w14:textId="27B89F03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TDS/JCR/20002_lane1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72596FC" w14:textId="0146ECF4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TDS/JCR/20002_lane2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A911579" w14:textId="3EE8BA54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TDS/LTR/20002_lane1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AE99868" w14:textId="34EECB40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TDS/LTR/20002_lane2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0E96DF1" w14:textId="14296443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TDS/LTR/20002_lane3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0507EF7" w14:textId="511B38BF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TDS/MOSB/10002_lane1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CCE0F68" w14:textId="2E6C1FE9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TDS/MOSB/10002_lane2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4565F9E" w14:textId="75FD786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TDS/MOSB/10002_lane3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0D10B1" w14:textId="5E6D948B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TDS/MOSB/20005_lane1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358D29D" w14:textId="6F03A18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TDS/MOSB/20005_lane2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755911D" w14:textId="0197C550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TDS/MOSB/20005_lane3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D0189A9" w14:textId="63A92A4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TDS/MOSR/10003_lane1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5825BBD" w14:textId="49348A6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TDS/NCWBR/20001_lane1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726D82" w14:textId="7C9E9A6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TDS/NCWBR/20003_lane1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3DE4BFA" w14:textId="662830AF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TDS/PBH/10002_lane1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32405B6" w14:textId="7A6E1984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TDS/PBH/10002_lane2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E11093D" w14:textId="6210EA9B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TDS/TCKR/10001_lane1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49A736A" w14:textId="67711BF8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TDS/TCKR/10002_lane1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087A47C" w14:textId="4B593525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TDS/TCKR/10002_lane2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A030941" w14:textId="3C06E8CB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TDS/TCKR/10002_lane3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5EBAEDD" w14:textId="398B3CA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TDS/TCKR/20002_lane4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6AA80E5" w14:textId="31ACDCEA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TDS/TCKR/20002_lane5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422CAC7" w14:textId="590370B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TDS/TKR/10007_lane1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C620FA0" w14:textId="5618A9A2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TDS/TKR/10007_lane2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22A286" w14:textId="633FFE09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TDS/TKR/10007_lane3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FB21025" w14:textId="3A6D2360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TDS/TPR/10009_lane1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97297E5" w14:textId="0F627ACF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TDS/TPTWR/10002_lane1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A226FDB" w14:textId="48010665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TDS/TPTWR/10002_lane2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97A5DC7" w14:textId="6198E1F0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TDS/TPTWR/20002_lane1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5D15952" w14:textId="1979AE45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TDS/TPTWR/20002_lane2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EBBCF5A" w14:textId="0640E311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TDS10003_lane1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42D16BC" w14:textId="62F45AE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TDS10003_lane2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DFC9C4B" w14:textId="6359C6D9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TDS10006_lane1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3E16EB1" w14:textId="3EA11636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TDS10006_lane2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5BE8268" w14:textId="0E892C17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TDS10009_lane1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F98B770" w14:textId="56C6706C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TDS10009_lane2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EC081D0" w14:textId="79BA19AE" w:rsidR="005E1644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TDS10009_lane3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F3ECFEB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TDS20006_lane1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157F549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TDS20006_lane2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9BCC7DD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TDS20006_lane3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98E9881" w14:textId="72DC552E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TDS20009_lane3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1D5F422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TDS30006_lane1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3244306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TDS30006_lane2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E2186C7" w14:textId="5286A993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TDS30006_lane3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28E2E57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TDS30008_lane1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3C29E24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TDS30008_lane2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AFA7C81" w14:textId="690A1B35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TDS90004_lane1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EEF059A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TDS90004_lane2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BE01CEF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TDS90004_lane3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155E5FC" w14:textId="1B905A2C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TDS90004_lane4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45F3A55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TDS90019_lane1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6FBE9A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TDS90019_lane2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C97141E" w14:textId="5DD607F3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TDS90019_lane3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443FC2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TDS90020_lane1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7FA58DB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TDS90020_lane2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6D69B6C" w14:textId="726140A8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TDS90020_lane3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DA6202D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TDS90023_lane1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C12CB98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TDS90023_lane2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A99FE0" w14:textId="09EE7533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TDS90023_lane3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0EC3699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TDS90023_lane4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3FDADB2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TDS90024_lane1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9990A54" w14:textId="5258CEAD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TDS90024_lane2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FF41EBF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TDS90024_lane3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9BCB89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TDS90029_lane1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79C6890" w14:textId="208497B5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TDS90029_lane2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9266EF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TDS90029_lane3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0394B6A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TDS90036_lane1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0348F76" w14:textId="1D7FF07A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TDS90036_lane2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CCC6212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TDS90036_lane3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6BBA422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TDS90036_lane4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04E8C58" w14:textId="07B35B21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TDS90038_lane1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B4A241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TDS90038_lane2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CEFB63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TDS90038_lane3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14B68CD" w14:textId="2A767192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TDS90040_lane1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8861E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TDS90040_lane2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E6B18A2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TDS90040_lane3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EA069A4" w14:textId="7BC98E75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TDS90046_lane1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712DC4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TDS90046_lane2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66DF8DE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TDS90046_lane3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CE839F8" w14:textId="7B938BFA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TDS90057_lane1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04C47A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TDS90057_lane2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9542180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TDS90057_lane3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DBB0339" w14:textId="75BAC63E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TDS90060_lane1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98B7BE8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TDS90060_lane2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10B4570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TDS90060_lane3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C57D0B0" w14:textId="4D34E392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TDS90083_lane1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2BB7979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TDS90083_lane2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02A557D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TDS90083_lane3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47A64B6" w14:textId="04C762EA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TDS90087_lane1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6E42B5B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TDS90087_lane2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EAE9E8F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TDS90087_lane3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6374CD7" w14:textId="1CE9C170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TDS90088_lane1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7D5BDF5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TDS90088_lane2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FFA2877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TDS90088_lane3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3F70529" w14:textId="0EC96A28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TDS91002_lane1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B867886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TDS91005_lane4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49EF870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TDS91011_lane1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1078F27" w14:textId="440D1301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TDS91011_lane2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8819507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TDS91011_lane3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DDA7FDA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TDS91012_lane1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0FBF603" w14:textId="7B7A4CA0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TDS91012_lane2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ECD469E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TDS91012_lane3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6090B05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TDS91014_lane1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1C57DF5" w14:textId="37014035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TDS91014_lane2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C28C22B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TDS91014_lane3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41BDD6F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TDS91016_lane1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F76E4D3" w14:textId="31CA9751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TDS91016_lane2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6C7DD5C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TDS91016_lane3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0C6D1F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TDS91022_lane1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BB585DE" w14:textId="0049F84A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TDS91022_lane2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22D8A0A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TDS91022_lane3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ED70841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TDS91023_lane1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E6FD7EE" w14:textId="53FFFE99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TDS91023_lane2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24AE294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TDS91023_lane3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63F4D23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TDS91027_lane1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9C85C5" w14:textId="6026A971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TDS91027_lane2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78844C6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TDS91027_lane3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FD20DAE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TDS91030_lane1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68AB9EC" w14:textId="4F1ABD03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TDS91030_lane2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9342ADB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TDS91030_lane3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47D5D86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TDS91030_lane4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7950F23" w14:textId="2FBC43AF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TDS91050_lane1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19A15AD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TDS91050_lane2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1A97207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TDS91050_lane3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264A9AC" w14:textId="18F45D3B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TDS91055_lane1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8E65E68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TDS91055_lane2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42C4817" w14:textId="77777777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TDS91055_lane3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F965B83" w14:textId="52B0D01A" w:rsidR="00C4384C" w:rsidRDefault="005E1644" w:rsidP="005E164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TDS91072_lane1</w:t>
            </w:r>
            <w:r w:rsidR="00C438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0D3E342" w14:textId="57436569" w:rsidR="004C673E" w:rsidRDefault="005E1644" w:rsidP="005E1644">
            <w:pPr>
              <w:ind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5E1644">
              <w:rPr>
                <w:rFonts w:ascii="Times New Roman" w:hAnsi="Times New Roman" w:cs="Times New Roman"/>
                <w:sz w:val="24"/>
                <w:szCs w:val="24"/>
              </w:rPr>
              <w:t>TDS91072_lane2</w:t>
            </w:r>
          </w:p>
        </w:tc>
        <w:tc>
          <w:tcPr>
            <w:tcW w:w="3481" w:type="dxa"/>
          </w:tcPr>
          <w:p w14:paraId="0BC25C88" w14:textId="2418E328" w:rsidR="004C673E" w:rsidRDefault="00B93404" w:rsidP="00F74191">
            <w:pPr>
              <w:ind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etectors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with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18750A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high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failure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rate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414D22">
              <w:rPr>
                <w:rFonts w:ascii="Times New Roman" w:hAnsi="Times New Roman" w:cs="Times New Roman" w:hint="eastAsia"/>
                <w:sz w:val="24"/>
                <w:szCs w:val="24"/>
              </w:rPr>
              <w:t>(&gt;30%)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 w:rsidRPr="007A5C3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 w:rsidRPr="007A5C3B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 w:rsidRPr="007A5C3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 w:rsidRPr="007A5C3B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 w:rsidRPr="007A5C3B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>
              <w:rPr>
                <w:rFonts w:ascii="Times New Roman" w:hAnsi="Times New Roman" w:cs="Times New Roman" w:hint="eastAsia"/>
                <w:sz w:val="24"/>
                <w:szCs w:val="24"/>
              </w:rPr>
              <w:t>or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7A5C3B" w:rsidRPr="007A5C3B">
              <w:rPr>
                <w:rFonts w:ascii="Times New Roman" w:hAnsi="Times New Roman" w:cs="Times New Roman"/>
                <w:sz w:val="24"/>
                <w:szCs w:val="24"/>
              </w:rPr>
              <w:t>exhibit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18750A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="00414D22" w:rsidRPr="00414D22">
              <w:rPr>
                <w:rFonts w:ascii="Times New Roman" w:hAnsi="Times New Roman" w:cs="Times New Roman"/>
                <w:sz w:val="24"/>
                <w:szCs w:val="24"/>
              </w:rPr>
              <w:t>unreasonable</w:t>
            </w:r>
            <w:r w:rsidR="00DC50B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414D22" w:rsidRPr="00414D22">
              <w:rPr>
                <w:rFonts w:ascii="Times New Roman" w:hAnsi="Times New Roman" w:cs="Times New Roman"/>
                <w:sz w:val="24"/>
                <w:szCs w:val="24"/>
              </w:rPr>
              <w:t>trend</w:t>
            </w:r>
          </w:p>
        </w:tc>
      </w:tr>
      <w:tr w:rsidR="00EF639F" w14:paraId="43A07195" w14:textId="77777777" w:rsidTr="00B47F29">
        <w:tc>
          <w:tcPr>
            <w:tcW w:w="1555" w:type="dxa"/>
          </w:tcPr>
          <w:p w14:paraId="7C378F2B" w14:textId="1863031B" w:rsidR="00EF639F" w:rsidRPr="00C25190" w:rsidRDefault="00EF639F" w:rsidP="00F74191">
            <w:pPr>
              <w:ind w:firstLine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>25</w:t>
            </w:r>
            <w:r w:rsidR="00AA7777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  <w:r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>n</w:t>
            </w:r>
            <w:r w:rsidRPr="00C2519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ew</w:t>
            </w:r>
            <w:r w:rsidR="00AA7777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  <w:r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>l</w:t>
            </w:r>
            <w:r w:rsidRPr="00C2519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ane</w:t>
            </w:r>
            <w:r w:rsidR="00AA7777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  <w:r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>detectors</w:t>
            </w:r>
          </w:p>
          <w:p w14:paraId="7A7C566F" w14:textId="77777777" w:rsidR="00EF639F" w:rsidRPr="00C25190" w:rsidRDefault="00EF639F" w:rsidP="00F74191">
            <w:pPr>
              <w:ind w:firstLine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F0CDD3C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AID07105_lane1,</w:t>
            </w:r>
          </w:p>
          <w:p w14:paraId="7B8FF27A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AID07105_lane2,</w:t>
            </w:r>
          </w:p>
          <w:p w14:paraId="5C562E8D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AID07214_lane1,</w:t>
            </w:r>
          </w:p>
          <w:p w14:paraId="7144B75A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AID07214_lane2,</w:t>
            </w:r>
          </w:p>
          <w:p w14:paraId="743AF99E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AID07214_lane3,</w:t>
            </w:r>
          </w:p>
          <w:p w14:paraId="15872168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AID08202_lane1,</w:t>
            </w:r>
          </w:p>
          <w:p w14:paraId="7C1941C2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AID08202_lane2,</w:t>
            </w:r>
          </w:p>
          <w:p w14:paraId="6FFCAB68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AID08202_lane3,</w:t>
            </w:r>
          </w:p>
          <w:p w14:paraId="4B489F67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AID20001_lane1,</w:t>
            </w:r>
          </w:p>
          <w:p w14:paraId="3C181E8A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AID20001_lane2,</w:t>
            </w:r>
          </w:p>
          <w:p w14:paraId="04587219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TDS/TPR/10005_lane1,</w:t>
            </w:r>
          </w:p>
          <w:p w14:paraId="501DD404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TDS30009_lane1,</w:t>
            </w:r>
          </w:p>
          <w:p w14:paraId="235B7A5E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TDS30009_lane2,</w:t>
            </w:r>
          </w:p>
          <w:p w14:paraId="0772249F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TDS30009_lane3,</w:t>
            </w:r>
          </w:p>
          <w:p w14:paraId="40F38B47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TDS90010_lane1,</w:t>
            </w:r>
          </w:p>
          <w:p w14:paraId="5A330061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TDS90010_lane2,</w:t>
            </w:r>
          </w:p>
          <w:p w14:paraId="71A25E0E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TDS91035_lane1,</w:t>
            </w:r>
          </w:p>
          <w:p w14:paraId="7CFF3099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TDS91035_lane2,</w:t>
            </w:r>
          </w:p>
          <w:p w14:paraId="64F864FA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TDS91035_lane3,</w:t>
            </w:r>
          </w:p>
          <w:p w14:paraId="2846AD5A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TDS91037_lane1,</w:t>
            </w:r>
          </w:p>
          <w:p w14:paraId="3A752A11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TDS91037_lane2,</w:t>
            </w:r>
          </w:p>
          <w:p w14:paraId="3BDB95E2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TDS91037_lane3,</w:t>
            </w:r>
          </w:p>
          <w:p w14:paraId="7211D26B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TDS91038_lane1,</w:t>
            </w:r>
          </w:p>
          <w:p w14:paraId="30C2527A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TDS91038_lane2,</w:t>
            </w:r>
          </w:p>
          <w:p w14:paraId="29E2D2AF" w14:textId="77777777" w:rsidR="00EF639F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4528">
              <w:rPr>
                <w:rFonts w:ascii="Times New Roman" w:hAnsi="Times New Roman" w:cs="Times New Roman"/>
                <w:sz w:val="24"/>
                <w:szCs w:val="24"/>
              </w:rPr>
              <w:t>TDS91038_lane3</w:t>
            </w:r>
          </w:p>
        </w:tc>
        <w:tc>
          <w:tcPr>
            <w:tcW w:w="3481" w:type="dxa"/>
          </w:tcPr>
          <w:p w14:paraId="7DB95E89" w14:textId="3D46FB49" w:rsidR="00EF639F" w:rsidRPr="008F45D6" w:rsidRDefault="00EF639F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New</w:t>
            </w:r>
            <w:r w:rsidR="00AA777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lane</w:t>
            </w:r>
            <w:r w:rsidR="00AA777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detectors</w:t>
            </w:r>
            <w:r w:rsidR="00AA777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8F45D6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="00AA7777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8F45D6">
              <w:rPr>
                <w:rFonts w:ascii="Times New Roman" w:hAnsi="Times New Roman" w:cs="Times New Roman"/>
                <w:sz w:val="24"/>
                <w:szCs w:val="24"/>
              </w:rPr>
              <w:t>2022-12-01</w:t>
            </w:r>
          </w:p>
          <w:p w14:paraId="208C5B8A" w14:textId="3FFBA1A6" w:rsidR="00EF639F" w:rsidRDefault="00EF639F" w:rsidP="00F74191">
            <w:pPr>
              <w:ind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</w:p>
        </w:tc>
      </w:tr>
      <w:tr w:rsidR="0042146C" w14:paraId="30E7A9B7" w14:textId="77777777" w:rsidTr="00B47F29">
        <w:tc>
          <w:tcPr>
            <w:tcW w:w="1555" w:type="dxa"/>
          </w:tcPr>
          <w:p w14:paraId="5FDDB5B9" w14:textId="5256A68F" w:rsidR="0042146C" w:rsidRPr="00C25190" w:rsidRDefault="00EA2570" w:rsidP="00F74191">
            <w:pPr>
              <w:ind w:firstLine="0"/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</w:pPr>
            <w:r w:rsidRPr="00C2519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</w:t>
            </w:r>
            <w:r w:rsidR="002444C4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  <w:r w:rsidRPr="00C2519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invalid</w:t>
            </w:r>
            <w:r w:rsidR="002444C4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  <w:r w:rsidR="005C5CA9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>lane</w:t>
            </w:r>
            <w:r w:rsidR="002444C4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  <w:r w:rsidRPr="00C2519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detectors</w:t>
            </w:r>
            <w:r w:rsidR="002444C4" w:rsidRPr="00C25190">
              <w:rPr>
                <w:rFonts w:ascii="Times New Roman" w:hAnsi="Times New Roman" w:cs="Times New Roman" w:hint="eastAsia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0557ABF6" w14:textId="77777777" w:rsidR="006E6EB4" w:rsidRDefault="006E6EB4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B4">
              <w:rPr>
                <w:rFonts w:ascii="Times New Roman" w:hAnsi="Times New Roman" w:cs="Times New Roman"/>
                <w:sz w:val="24"/>
                <w:szCs w:val="24"/>
              </w:rPr>
              <w:t>TDS/CPRPS/10001_lane1,</w:t>
            </w:r>
          </w:p>
          <w:p w14:paraId="594F0FDF" w14:textId="77777777" w:rsidR="006E6EB4" w:rsidRDefault="006E6EB4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B4">
              <w:rPr>
                <w:rFonts w:ascii="Times New Roman" w:hAnsi="Times New Roman" w:cs="Times New Roman"/>
                <w:sz w:val="24"/>
                <w:szCs w:val="24"/>
              </w:rPr>
              <w:t>TDS/CPRPS/10001_lane2,</w:t>
            </w:r>
          </w:p>
          <w:p w14:paraId="57916A60" w14:textId="0F6CBB03" w:rsidR="0042146C" w:rsidRPr="003C4528" w:rsidRDefault="006E6EB4" w:rsidP="00F74191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B4">
              <w:rPr>
                <w:rFonts w:ascii="Times New Roman" w:hAnsi="Times New Roman" w:cs="Times New Roman"/>
                <w:sz w:val="24"/>
                <w:szCs w:val="24"/>
              </w:rPr>
              <w:t>TDS/NCWBR/20003_lane1</w:t>
            </w:r>
          </w:p>
        </w:tc>
        <w:tc>
          <w:tcPr>
            <w:tcW w:w="3481" w:type="dxa"/>
          </w:tcPr>
          <w:p w14:paraId="00AABB7F" w14:textId="78441583" w:rsidR="0042146C" w:rsidRDefault="00600631" w:rsidP="00F74191">
            <w:pPr>
              <w:ind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Lane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etectors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(failure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rate&lt;30%)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but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(no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reported)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  <w:r w:rsidR="002444C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60063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</w:tbl>
    <w:p w14:paraId="76088B18" w14:textId="77777777" w:rsidR="00EF639F" w:rsidRPr="003C4528" w:rsidRDefault="00EF639F" w:rsidP="003C4528">
      <w:pPr>
        <w:rPr>
          <w:rFonts w:ascii="Times New Roman" w:hAnsi="Times New Roman" w:cs="Times New Roman"/>
          <w:sz w:val="24"/>
          <w:szCs w:val="24"/>
        </w:rPr>
      </w:pPr>
    </w:p>
    <w:sectPr w:rsidR="00EF639F" w:rsidRPr="003C452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53616B" w14:textId="77777777" w:rsidR="00386DAC" w:rsidRDefault="00386DAC" w:rsidP="00386DAC">
      <w:pPr>
        <w:spacing w:before="0" w:after="0"/>
      </w:pPr>
      <w:r>
        <w:separator/>
      </w:r>
    </w:p>
  </w:endnote>
  <w:endnote w:type="continuationSeparator" w:id="0">
    <w:p w14:paraId="07AAB9F5" w14:textId="77777777" w:rsidR="00386DAC" w:rsidRDefault="00386DAC" w:rsidP="00386DA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527699" w14:textId="77777777" w:rsidR="00386DAC" w:rsidRDefault="00386DAC" w:rsidP="00386DAC">
      <w:pPr>
        <w:spacing w:before="0" w:after="0"/>
      </w:pPr>
      <w:r>
        <w:separator/>
      </w:r>
    </w:p>
  </w:footnote>
  <w:footnote w:type="continuationSeparator" w:id="0">
    <w:p w14:paraId="4943FE65" w14:textId="77777777" w:rsidR="00386DAC" w:rsidRDefault="00386DAC" w:rsidP="00386DA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F59BF"/>
    <w:multiLevelType w:val="hybridMultilevel"/>
    <w:tmpl w:val="65386ED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11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S0NDEyNzYxszAxtDRV0lEKTi0uzszPAykwqgUA9Q1/bywAAAA="/>
  </w:docVars>
  <w:rsids>
    <w:rsidRoot w:val="00FF219F"/>
    <w:rsid w:val="0012387E"/>
    <w:rsid w:val="001632B2"/>
    <w:rsid w:val="00170B29"/>
    <w:rsid w:val="0018750A"/>
    <w:rsid w:val="001C7433"/>
    <w:rsid w:val="002444C4"/>
    <w:rsid w:val="003720EA"/>
    <w:rsid w:val="00386DAC"/>
    <w:rsid w:val="003C4528"/>
    <w:rsid w:val="00403C36"/>
    <w:rsid w:val="00414D22"/>
    <w:rsid w:val="0042146C"/>
    <w:rsid w:val="004C673E"/>
    <w:rsid w:val="004F7B5C"/>
    <w:rsid w:val="005048E2"/>
    <w:rsid w:val="00557CA2"/>
    <w:rsid w:val="005C5CA9"/>
    <w:rsid w:val="005E1644"/>
    <w:rsid w:val="00600631"/>
    <w:rsid w:val="00600CA7"/>
    <w:rsid w:val="0062734F"/>
    <w:rsid w:val="006E6EB4"/>
    <w:rsid w:val="007A5C3B"/>
    <w:rsid w:val="008F45D6"/>
    <w:rsid w:val="009C7336"/>
    <w:rsid w:val="00AA7777"/>
    <w:rsid w:val="00AE0865"/>
    <w:rsid w:val="00B47F29"/>
    <w:rsid w:val="00B93404"/>
    <w:rsid w:val="00B95BEF"/>
    <w:rsid w:val="00C25190"/>
    <w:rsid w:val="00C4384C"/>
    <w:rsid w:val="00C66BB0"/>
    <w:rsid w:val="00DC50B7"/>
    <w:rsid w:val="00DE2DE0"/>
    <w:rsid w:val="00EA2570"/>
    <w:rsid w:val="00EF639F"/>
    <w:rsid w:val="00F17BB8"/>
    <w:rsid w:val="00F27E4B"/>
    <w:rsid w:val="00F33CE7"/>
    <w:rsid w:val="00FC0D5D"/>
    <w:rsid w:val="00FF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D833C"/>
  <w15:chartTrackingRefBased/>
  <w15:docId w15:val="{8E272C8B-C7CB-4437-B528-B60CD81C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theme="minorBidi"/>
        <w:kern w:val="2"/>
        <w:lang w:val="en-HK" w:eastAsia="zh-CN" w:bidi="ar-SA"/>
        <w14:ligatures w14:val="standardContextual"/>
      </w:rPr>
    </w:rPrDefault>
    <w:pPrDefault>
      <w:pPr>
        <w:spacing w:before="60" w:after="60"/>
        <w:ind w:firstLine="4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B29"/>
  </w:style>
  <w:style w:type="paragraph" w:styleId="1">
    <w:name w:val="heading 1"/>
    <w:basedOn w:val="a"/>
    <w:next w:val="a"/>
    <w:link w:val="10"/>
    <w:uiPriority w:val="9"/>
    <w:qFormat/>
    <w:rsid w:val="0017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7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7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70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70B2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70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70B2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0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70B29"/>
    <w:rPr>
      <w:rFonts w:eastAsiaTheme="majorEastAsia" w:cstheme="majorBidi"/>
      <w:color w:val="272727" w:themeColor="text1" w:themeTint="D8"/>
    </w:rPr>
  </w:style>
  <w:style w:type="paragraph" w:styleId="a3">
    <w:name w:val="header"/>
    <w:basedOn w:val="a"/>
    <w:link w:val="a4"/>
    <w:uiPriority w:val="99"/>
    <w:unhideWhenUsed/>
    <w:rsid w:val="00170B29"/>
    <w:pPr>
      <w:tabs>
        <w:tab w:val="center" w:pos="4153"/>
        <w:tab w:val="right" w:pos="8306"/>
      </w:tabs>
      <w:spacing w:after="0"/>
    </w:pPr>
  </w:style>
  <w:style w:type="character" w:customStyle="1" w:styleId="a4">
    <w:name w:val="页眉 字符"/>
    <w:basedOn w:val="a0"/>
    <w:link w:val="a3"/>
    <w:uiPriority w:val="99"/>
    <w:rsid w:val="00170B29"/>
  </w:style>
  <w:style w:type="paragraph" w:styleId="a5">
    <w:name w:val="footer"/>
    <w:basedOn w:val="a"/>
    <w:link w:val="a6"/>
    <w:uiPriority w:val="99"/>
    <w:unhideWhenUsed/>
    <w:rsid w:val="00170B29"/>
    <w:pPr>
      <w:tabs>
        <w:tab w:val="center" w:pos="4153"/>
        <w:tab w:val="right" w:pos="8306"/>
      </w:tabs>
      <w:spacing w:after="0"/>
    </w:pPr>
  </w:style>
  <w:style w:type="character" w:customStyle="1" w:styleId="a6">
    <w:name w:val="页脚 字符"/>
    <w:basedOn w:val="a0"/>
    <w:link w:val="a5"/>
    <w:uiPriority w:val="99"/>
    <w:rsid w:val="00170B29"/>
  </w:style>
  <w:style w:type="paragraph" w:styleId="a7">
    <w:name w:val="Title"/>
    <w:basedOn w:val="a"/>
    <w:next w:val="a"/>
    <w:link w:val="a8"/>
    <w:uiPriority w:val="10"/>
    <w:qFormat/>
    <w:rsid w:val="00170B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7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70B29"/>
    <w:pPr>
      <w:numPr>
        <w:ilvl w:val="1"/>
      </w:numPr>
      <w:ind w:firstLine="40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7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170B29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17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170B29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17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170B29"/>
    <w:rPr>
      <w:i/>
      <w:iCs/>
      <w:color w:val="0F4761" w:themeColor="accent1" w:themeShade="BF"/>
    </w:rPr>
  </w:style>
  <w:style w:type="character" w:styleId="af0">
    <w:name w:val="Intense Emphasis"/>
    <w:basedOn w:val="a0"/>
    <w:uiPriority w:val="21"/>
    <w:qFormat/>
    <w:rsid w:val="00170B29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170B29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386DAC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XieXin [Student]</dc:creator>
  <cp:keywords/>
  <dc:description/>
  <cp:lastModifiedBy>ZOU, XieXin [Student]</cp:lastModifiedBy>
  <cp:revision>75</cp:revision>
  <dcterms:created xsi:type="dcterms:W3CDTF">2024-05-03T07:17:00Z</dcterms:created>
  <dcterms:modified xsi:type="dcterms:W3CDTF">2024-05-03T08:31:00Z</dcterms:modified>
</cp:coreProperties>
</file>