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rtl w:val="0"/>
        </w:rPr>
        <w:t xml:space="preserve">Check List Turno Noche - 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Auditoría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Revisar Trello con Novedades junto con el compañero Saliente.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Revisar junto con TT, los arribos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(de haber) Reconfirmar juntos todos los requerimientos especiales para evitar sorpresas más tarde.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AUDITORÍA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b w:val="1"/>
          <w:bCs w:val="1"/>
          <w:color w:val="ffffff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----------------------------------------------------------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644" w:hanging="359.99999999999994"/>
      </w:pPr>
      <w:r w:rsidDel="00000000" w:rsidR="00000000" w:rsidRPr="00000000">
        <w:rPr>
          <w:rtl w:val="0"/>
        </w:rPr>
        <w:t xml:space="preserve">Verificar que todas las reservas In House tengan el Web Check In realizado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644" w:hanging="359.99999999999994"/>
        <w:rPr>
          <w:u w:val="none"/>
        </w:rPr>
      </w:pPr>
      <w:r w:rsidDel="00000000" w:rsidR="00000000" w:rsidRPr="00000000">
        <w:rPr>
          <w:rtl w:val="0"/>
        </w:rPr>
        <w:t xml:space="preserve">Verificar que todas las reservas que correspondan tengan cargado y cobrado el Cleaning Fee.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Rule="auto"/>
        <w:ind w:left="644" w:hanging="359.99999999999994"/>
      </w:pPr>
      <w:r w:rsidDel="00000000" w:rsidR="00000000" w:rsidRPr="00000000">
        <w:rPr>
          <w:rtl w:val="0"/>
        </w:rPr>
        <w:t xml:space="preserve">Verificar que todas las reservas In House tengan realizado el pago total de su estadía.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Rule="auto"/>
        <w:ind w:left="644" w:hanging="359.99999999999994"/>
        <w:rPr>
          <w:u w:val="none"/>
        </w:rPr>
      </w:pPr>
      <w:r w:rsidDel="00000000" w:rsidR="00000000" w:rsidRPr="00000000">
        <w:rPr>
          <w:rtl w:val="0"/>
        </w:rPr>
        <w:t xml:space="preserve">Completar informe de auditoría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“Cuentas con Saldo”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="276" w:lineRule="auto"/>
        <w:ind w:left="644" w:hanging="359.99999999999994"/>
      </w:pPr>
      <w:r w:rsidDel="00000000" w:rsidR="00000000" w:rsidRPr="00000000">
        <w:rPr>
          <w:rtl w:val="0"/>
        </w:rPr>
        <w:t xml:space="preserve">Controlar que todas las rvas InHouse tengan correctamente cargados MERCADO - ORIGEN - AGENCIA - EMPRESA Y TIPO DE RESERVA  según corresponda.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Rule="auto"/>
        <w:ind w:left="644" w:hanging="359.99999999999994"/>
      </w:pPr>
      <w:r w:rsidDel="00000000" w:rsidR="00000000" w:rsidRPr="00000000">
        <w:rPr>
          <w:rtl w:val="0"/>
        </w:rPr>
        <w:t xml:space="preserve">Verificar que se haya emitido fc para cobros por banco y  recibo para WeTravel.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Rule="auto"/>
        <w:ind w:left="644" w:hanging="359.99999999999994"/>
        <w:rPr>
          <w:u w:val="none"/>
        </w:rPr>
      </w:pPr>
      <w:r w:rsidDel="00000000" w:rsidR="00000000" w:rsidRPr="00000000">
        <w:rPr>
          <w:rtl w:val="0"/>
        </w:rPr>
        <w:t xml:space="preserve">Completar informe de auditoría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“Descuento Realizados”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4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Rodar </w:t>
      </w:r>
      <w:r w:rsidDel="00000000" w:rsidR="00000000" w:rsidRPr="00000000">
        <w:rPr>
          <w:rtl w:val="0"/>
        </w:rPr>
        <w:t xml:space="preserve">auditoría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</w:t>
      </w:r>
      <w:r w:rsidDel="00000000" w:rsidR="00000000" w:rsidRPr="00000000">
        <w:rPr>
          <w:rtl w:val="0"/>
        </w:rPr>
        <w:t xml:space="preserve">n todas las propiedades.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76" w:lineRule="auto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LUEGO de RODAR  </w:t>
      </w:r>
      <w:r w:rsidDel="00000000" w:rsidR="00000000" w:rsidRPr="00000000">
        <w:rPr>
          <w:b w:val="1"/>
          <w:bCs w:val="1"/>
          <w:rtl w:val="0"/>
        </w:rPr>
        <w:t xml:space="preserve">AUDITORÍA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b w:val="1"/>
          <w:bCs w:val="1"/>
          <w:color w:val="ffffff"/>
          <w:rtl w:val="0"/>
        </w:rPr>
        <w:t xml:space="preserve">  </w:t>
      </w:r>
      <w:r w:rsidDel="00000000" w:rsidR="00000000" w:rsidRPr="00000000">
        <w:rPr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Controlar carga automática de reservas. Channel VS Venice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0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estén  corr</w:t>
      </w:r>
      <w:r w:rsidDel="00000000" w:rsidR="00000000" w:rsidRPr="00000000">
        <w:rPr>
          <w:rtl w:val="0"/>
        </w:rPr>
        <w:t xml:space="preserve">ectamente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cargad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 en Venice todas las reservas que figuran en el Channel para el </w:t>
      </w:r>
      <w:r w:rsidDel="00000000" w:rsidR="00000000" w:rsidRPr="00000000">
        <w:rPr>
          <w:rtl w:val="0"/>
        </w:rPr>
        <w:t xml:space="preserve">día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comienza.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0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se hayan cargado correctamente  en Venice todas las reservas que se hayan generado en el Channel durante el día que hemos cerrado.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0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Que estén correctamente cargadas en Venice todas las reservas</w:t>
      </w:r>
      <w:r w:rsidDel="00000000" w:rsidR="00000000" w:rsidRPr="00000000">
        <w:rPr>
          <w:highlight w:val="white"/>
          <w:rtl w:val="0"/>
        </w:rPr>
        <w:t xml:space="preserve"> 3 dias vista.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line="276" w:lineRule="auto"/>
        <w:ind w:left="644" w:hanging="360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b w:val="1"/>
          <w:bCs w:val="1"/>
          <w:color w:val="ffffff"/>
          <w:rtl w:val="0"/>
        </w:rPr>
        <w:t xml:space="preserve"> </w:t>
      </w:r>
      <w:r w:rsidDel="00000000" w:rsidR="00000000" w:rsidRPr="00000000">
        <w:rPr>
          <w:rtl w:val="0"/>
        </w:rPr>
        <w:t xml:space="preserve">Cobrar todas las reservas  NRF generadas en el día  que cerramos. Hacerlo a través de la plataforma de pago que corresponda según el hotel. 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line="276" w:lineRule="auto"/>
        <w:ind w:left="644" w:hanging="360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b w:val="1"/>
          <w:bCs w:val="1"/>
          <w:color w:val="ffffff"/>
          <w:rtl w:val="0"/>
        </w:rPr>
        <w:t xml:space="preserve">  </w:t>
      </w:r>
      <w:r w:rsidDel="00000000" w:rsidR="00000000" w:rsidRPr="00000000">
        <w:rPr>
          <w:rtl w:val="0"/>
        </w:rPr>
        <w:t xml:space="preserve">Cobrar todas las reservas  FLEXIBLES que tengan ingreso dos días después a la fecha actual ( ejemplo, si estamos empezando el dia 10,cobraremos aquelles con fecha de ingreso el dia 12)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line="276" w:lineRule="auto"/>
        <w:ind w:left="644" w:hanging="359.99999999999994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rtl w:val="0"/>
        </w:rPr>
        <w:t xml:space="preserve"> Cobrar todas las reservas de clientes que sean en CTA CTE / TRANSFERENCIA / TARJETA VIRTUAL que hagan check out ese dia..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0" w:line="276" w:lineRule="auto"/>
        <w:ind w:left="644" w:hanging="359.99999999999994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b w:val="1"/>
          <w:bCs w:val="1"/>
          <w:color w:val="ffffff"/>
          <w:rtl w:val="0"/>
        </w:rPr>
        <w:t xml:space="preserve">  </w:t>
      </w:r>
      <w:r w:rsidDel="00000000" w:rsidR="00000000" w:rsidRPr="00000000">
        <w:rPr>
          <w:rtl w:val="0"/>
        </w:rPr>
        <w:t xml:space="preserve">Verificar que no quede ningún Check Out del día con saldo a abonar, de lo contrario informar al TM.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00" w:line="276" w:lineRule="auto"/>
        <w:ind w:left="644" w:hanging="359.99999999999994"/>
      </w:pPr>
      <w:r w:rsidDel="00000000" w:rsidR="00000000" w:rsidRPr="00000000">
        <w:rPr>
          <w:rtl w:val="0"/>
        </w:rPr>
        <w:t xml:space="preserve">Ajustar a  $0 todos las reservas que hacen, que tengan saldos por diferencias en el tipo de cambio.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ffffff"/>
          <w:highlight w:val="darkBlue"/>
          <w:rtl w:val="0"/>
        </w:rPr>
        <w:t xml:space="preserve">Milenia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Generar QR de Acceso en HIPCAM para las reservas </w:t>
      </w:r>
      <w:r w:rsidDel="00000000" w:rsidR="00000000" w:rsidRPr="00000000">
        <w:rPr>
          <w:rtl w:val="0"/>
        </w:rPr>
        <w:t xml:space="preserve">que ingresan en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día y </w:t>
      </w:r>
      <w:r w:rsidDel="00000000" w:rsidR="00000000" w:rsidRPr="00000000">
        <w:rPr>
          <w:rtl w:val="0"/>
        </w:rPr>
        <w:t xml:space="preserve">enviarlos al wup de host.</w:t>
      </w:r>
    </w:p>
    <w:p w:rsidR="00000000" w:rsidDel="00000000" w:rsidP="00000000" w:rsidRDefault="00000000" w:rsidRPr="00000000" w14:paraId="0000001B">
      <w:pPr>
        <w:spacing w:after="0"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rtl w:val="0"/>
        </w:rPr>
        <w:t xml:space="preserve">Enviar a todos los que se hayan cobrado el recibo o factura junto con la plantilla “Contacto Pago Aprobado”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rtl w:val="0"/>
        </w:rPr>
        <w:t xml:space="preserve">Enviar la plantilla “Contacto - Pago Denegado” a todos los que no se hayan podido cobrar y si corresponde marcar la tc como inválida en la OTA.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a Manager, Reservas, Revenue y Administración cualquier anomalía en estos puntos, o lo que sea que nos parezca raro.</w:t>
        <w:br w:type="textWrapping"/>
      </w:r>
      <w:r w:rsidDel="00000000" w:rsidR="00000000" w:rsidRPr="00000000">
        <w:rPr>
          <w:rtl w:val="0"/>
        </w:rPr>
        <w:t xml:space="preserve">—-----------------------------------------------------------------------------------------------------------------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44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="276" w:lineRule="auto"/>
        <w:ind w:left="644" w:hanging="359.99999999999994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rtl w:val="0"/>
        </w:rPr>
        <w:t xml:space="preserve">Verificar que todos los mails hayan sido realizados o respondidos, y que no se encuentren más en la bandeja de entrada.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00" w:line="276" w:lineRule="auto"/>
        <w:ind w:left="644" w:hanging="359.99999999999994"/>
      </w:pPr>
      <w:r w:rsidDel="00000000" w:rsidR="00000000" w:rsidRPr="00000000">
        <w:rPr>
          <w:b w:val="1"/>
          <w:bCs w:val="1"/>
          <w:color w:val="ffffff"/>
          <w:highlight w:val="black"/>
          <w:rtl w:val="0"/>
        </w:rPr>
        <w:t xml:space="preserve">Todas las propiedades </w:t>
      </w:r>
      <w:r w:rsidDel="00000000" w:rsidR="00000000" w:rsidRPr="00000000">
        <w:rPr>
          <w:rtl w:val="0"/>
        </w:rPr>
        <w:t xml:space="preserve">Dejar Trello actualizado.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00" w:line="276" w:lineRule="auto"/>
        <w:ind w:left="644" w:hanging="359.99999999999994"/>
      </w:pPr>
      <w:r w:rsidDel="00000000" w:rsidR="00000000" w:rsidRPr="00000000">
        <w:rPr>
          <w:rtl w:val="0"/>
        </w:rPr>
        <w:t xml:space="preserve">Realizar Cierre de Caja en Venice en los hoteles que corresponda.</w:t>
        <w:br w:type="textWrapping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2523474" cy="890495"/>
          <wp:effectExtent b="0" l="0" r="0" t="0"/>
          <wp:docPr id="6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3474" cy="89049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36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693312" cy="345248"/>
          <wp:effectExtent b="0" l="0" r="0" t="0"/>
          <wp:docPr id="5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93312" cy="34524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Procedimientos Particulares – Host - </w:t>
    </w:r>
    <w:r w:rsidDel="00000000" w:rsidR="00000000" w:rsidRPr="00000000">
      <w:rPr>
        <w:rtl w:val="0"/>
      </w:rPr>
      <w:t xml:space="preserve">2025/26</w:t>
    </w:r>
  </w:p>
  <w:p w:rsidR="00000000" w:rsidDel="00000000" w:rsidP="00000000" w:rsidRDefault="00000000" w:rsidRPr="00000000" w14:paraId="0000002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1004" w:hanging="360"/>
      </w:pPr>
      <w:rPr/>
    </w:lvl>
    <w:lvl w:ilvl="1">
      <w:start w:val="1"/>
      <w:numFmt w:val="lowerLetter"/>
      <w:lvlText w:val="%2."/>
      <w:lvlJc w:val="left"/>
      <w:pPr>
        <w:ind w:left="1724" w:hanging="360"/>
      </w:pPr>
      <w:rPr/>
    </w:lvl>
    <w:lvl w:ilvl="2">
      <w:start w:val="1"/>
      <w:numFmt w:val="lowerRoman"/>
      <w:lvlText w:val="%3."/>
      <w:lvlJc w:val="right"/>
      <w:pPr>
        <w:ind w:left="2444" w:hanging="180"/>
      </w:pPr>
      <w:rPr/>
    </w:lvl>
    <w:lvl w:ilvl="3">
      <w:start w:val="1"/>
      <w:numFmt w:val="decimal"/>
      <w:lvlText w:val="%4."/>
      <w:lvlJc w:val="left"/>
      <w:pPr>
        <w:ind w:left="3164" w:hanging="360"/>
      </w:pPr>
      <w:rPr/>
    </w:lvl>
    <w:lvl w:ilvl="4">
      <w:start w:val="1"/>
      <w:numFmt w:val="lowerLetter"/>
      <w:lvlText w:val="%5."/>
      <w:lvlJc w:val="left"/>
      <w:pPr>
        <w:ind w:left="3884" w:hanging="360"/>
      </w:pPr>
      <w:rPr/>
    </w:lvl>
    <w:lvl w:ilvl="5">
      <w:start w:val="1"/>
      <w:numFmt w:val="lowerRoman"/>
      <w:lvlText w:val="%6."/>
      <w:lvlJc w:val="right"/>
      <w:pPr>
        <w:ind w:left="4604" w:hanging="180"/>
      </w:pPr>
      <w:rPr/>
    </w:lvl>
    <w:lvl w:ilvl="6">
      <w:start w:val="1"/>
      <w:numFmt w:val="decimal"/>
      <w:lvlText w:val="%7."/>
      <w:lvlJc w:val="left"/>
      <w:pPr>
        <w:ind w:left="5324" w:hanging="360"/>
      </w:pPr>
      <w:rPr/>
    </w:lvl>
    <w:lvl w:ilvl="7">
      <w:start w:val="1"/>
      <w:numFmt w:val="lowerLetter"/>
      <w:lvlText w:val="%8."/>
      <w:lvlJc w:val="left"/>
      <w:pPr>
        <w:ind w:left="6044" w:hanging="360"/>
      </w:pPr>
      <w:rPr/>
    </w:lvl>
    <w:lvl w:ilvl="8">
      <w:start w:val="1"/>
      <w:numFmt w:val="lowerRoman"/>
      <w:lvlText w:val="%9."/>
      <w:lvlJc w:val="right"/>
      <w:pPr>
        <w:ind w:left="676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45BDB"/>
    <w:pPr>
      <w:ind w:left="720"/>
      <w:contextualSpacing w:val="1"/>
    </w:pPr>
  </w:style>
  <w:style w:type="paragraph" w:styleId="Standard" w:customStyle="1">
    <w:name w:val="Standard"/>
    <w:rsid w:val="00445BDB"/>
    <w:pPr>
      <w:widowControl w:val="0"/>
      <w:suppressAutoHyphens w:val="1"/>
      <w:autoSpaceDN w:val="0"/>
      <w:spacing w:after="0" w:line="240" w:lineRule="auto"/>
      <w:textAlignment w:val="baseline"/>
    </w:pPr>
    <w:rPr>
      <w:rFonts w:ascii="Times New Roman" w:cs="Lucida Sans" w:eastAsia="SimSun" w:hAnsi="Times New Roman"/>
      <w:kern w:val="3"/>
      <w:sz w:val="24"/>
      <w:szCs w:val="24"/>
      <w:lang w:bidi="hi-IN" w:eastAsia="zh-CN" w:val="es-E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B75F7C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B75F7C"/>
    <w:rPr>
      <w:rFonts w:ascii="Segoe UI" w:cs="Segoe UI" w:hAnsi="Segoe UI"/>
      <w:sz w:val="18"/>
      <w:szCs w:val="18"/>
      <w:lang w:val="en-US"/>
    </w:rPr>
  </w:style>
  <w:style w:type="paragraph" w:styleId="Encabezado">
    <w:name w:val="header"/>
    <w:basedOn w:val="Normal"/>
    <w:link w:val="EncabezadoCar"/>
    <w:uiPriority w:val="99"/>
    <w:unhideWhenUsed w:val="1"/>
    <w:rsid w:val="004027CC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027CC"/>
    <w:rPr>
      <w:lang w:val="en-US"/>
    </w:rPr>
  </w:style>
  <w:style w:type="paragraph" w:styleId="Piedepgina">
    <w:name w:val="footer"/>
    <w:basedOn w:val="Normal"/>
    <w:link w:val="PiedepginaCar"/>
    <w:uiPriority w:val="99"/>
    <w:unhideWhenUsed w:val="1"/>
    <w:rsid w:val="004027CC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027CC"/>
    <w:rPr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u/0/d/1eIafb4ewX5O_8zn2xo0wlVDG5nfvjk0iByYOZzGp2Qc/edit" TargetMode="External"/><Relationship Id="rId8" Type="http://schemas.openxmlformats.org/officeDocument/2006/relationships/hyperlink" Target="https://docs.google.com/spreadsheets/u/0/d/1aBAMo6m8pKB9_w0ry9lTREec0PgAeJdtZceA-L_Pd3U/edit" TargetMode="Externa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0x0eww76hImLzZn9h8dOsboFA==">CgMxLjA4AHIhMWRqTWFvVTRUMkxTdy1JRUd0WkotaGpMTElIOHJFRkx1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2024-07-04T04:19:00Z</dcterms:created>
  <dc:creator>User</dc:creator>
</cp:coreProperties>
</file>