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2D" w:rsidRPr="00DE2720" w:rsidRDefault="006E3AEA">
      <w:pPr>
        <w:pStyle w:val="Overskrift1"/>
        <w:pageBreakBefore/>
        <w:rPr>
          <w:rFonts w:ascii="Verdana" w:hAnsi="Verdana"/>
        </w:rPr>
      </w:pPr>
      <w:r>
        <w:rPr>
          <w:rFonts w:ascii="Verdana" w:hAnsi="Verdana"/>
          <w:noProof/>
          <w:sz w:val="20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386715</wp:posOffset>
            </wp:positionV>
            <wp:extent cx="1751330" cy="3683000"/>
            <wp:effectExtent l="19050" t="0" r="1270" b="0"/>
            <wp:wrapTight wrapText="bothSides">
              <wp:wrapPolygon edited="0">
                <wp:start x="-235" y="0"/>
                <wp:lineTo x="-235" y="21451"/>
                <wp:lineTo x="21616" y="21451"/>
                <wp:lineTo x="21616" y="0"/>
                <wp:lineTo x="-235" y="0"/>
              </wp:wrapPolygon>
            </wp:wrapTight>
            <wp:docPr id="2" name="Billede 2" descr="plainS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inSe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612D" w:rsidRPr="00DE2720">
        <w:rPr>
          <w:rFonts w:ascii="Verdana" w:hAnsi="Verdana"/>
        </w:rPr>
        <w:t>Flowcharts</w:t>
      </w:r>
    </w:p>
    <w:p w:rsidR="00BD612D" w:rsidRPr="00DE2720" w:rsidRDefault="00BD612D">
      <w:pPr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I lektion 5 og 6 er der brugt nogle små diagrammer til grafisk at illustrere kontrolstrukturerne. Sådanne diagrammer hedder ”</w:t>
      </w:r>
      <w:r w:rsidRPr="00DE2720">
        <w:rPr>
          <w:rFonts w:ascii="Verdana" w:hAnsi="Verdana"/>
          <w:i/>
          <w:iCs/>
        </w:rPr>
        <w:t>flowcharts</w:t>
      </w:r>
      <w:r w:rsidRPr="00DE2720">
        <w:rPr>
          <w:rFonts w:ascii="Verdana" w:hAnsi="Verdana"/>
        </w:rPr>
        <w:t xml:space="preserve">” på engelsk og flowdiagrammer på dansk. 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 xml:space="preserve">   Meningen er at give et overblik over opbygningen af program</w:t>
      </w:r>
      <w:r w:rsidRPr="00DE2720">
        <w:rPr>
          <w:rFonts w:ascii="Verdana" w:hAnsi="Verdana"/>
        </w:rPr>
        <w:softHyphen/>
        <w:t>met eller en del af programmet.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Som med alt andet nyt skal man lige vænne sig til udseende, men ellers kan sådanne flowdiagrammer læses og forstås af ikke-programmeringskyndige.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 xml:space="preserve">   Det kan være til stor hjælp, hvis </w:t>
      </w:r>
      <w:r w:rsidR="00DE2720">
        <w:rPr>
          <w:rFonts w:ascii="Verdana" w:hAnsi="Verdana"/>
        </w:rPr>
        <w:t>du</w:t>
      </w:r>
      <w:r w:rsidRPr="00DE2720">
        <w:rPr>
          <w:rFonts w:ascii="Verdana" w:hAnsi="Verdana"/>
        </w:rPr>
        <w:t xml:space="preserve"> vil have andre mennesker til at sætte sig ind i dit program, fx for at hjælpe, inspirere, rette eller på anden måde give et bidrag. Da diagrammerne stort set er uafhængige af programmeringssproget udvider det læserskaren voldsomt.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DE2720">
        <w:rPr>
          <w:rFonts w:ascii="Verdana" w:hAnsi="Verdana"/>
          <w:b/>
          <w:bCs/>
        </w:rPr>
        <w:t>Simpelt program: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Et simpelt program kan fx være sekventielt. Her afvikles programmet i den rækkefølge koden gennemlæser programmet: linie 1, linie 2, linie 3, linie 4 osv. Det kan illustreres som vist her til højre. Bemærk at teksten ikke behøver at være programmering men alm. forståelige stikord.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DE2720">
        <w:rPr>
          <w:rFonts w:ascii="Verdana" w:hAnsi="Verdana"/>
          <w:b/>
          <w:bCs/>
        </w:rPr>
        <w:t>Program med valg: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 xml:space="preserve">Det er næsten umuligt at skrive et program uden at der skal træffes valg. 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Her er vist en oversigt over de to mest brugte valg-strukturer fra Java: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6E3AEA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134620</wp:posOffset>
            </wp:positionV>
            <wp:extent cx="2146935" cy="2743200"/>
            <wp:effectExtent l="19050" t="19050" r="24765" b="19050"/>
            <wp:wrapTight wrapText="bothSides">
              <wp:wrapPolygon edited="0">
                <wp:start x="-192" y="-150"/>
                <wp:lineTo x="-192" y="21750"/>
                <wp:lineTo x="21849" y="21750"/>
                <wp:lineTo x="21849" y="-150"/>
                <wp:lineTo x="-192" y="-150"/>
              </wp:wrapPolygon>
            </wp:wrapTight>
            <wp:docPr id="29" name="Billede 29" descr="if_enkeltstr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f_enkeltstre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7432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134620</wp:posOffset>
            </wp:positionV>
            <wp:extent cx="3876675" cy="2705100"/>
            <wp:effectExtent l="19050" t="19050" r="28575" b="19050"/>
            <wp:wrapTight wrapText="bothSides">
              <wp:wrapPolygon edited="0">
                <wp:start x="-106" y="-152"/>
                <wp:lineTo x="-106" y="21752"/>
                <wp:lineTo x="21759" y="21752"/>
                <wp:lineTo x="21759" y="-152"/>
                <wp:lineTo x="-106" y="-152"/>
              </wp:wrapPolygon>
            </wp:wrapTight>
            <wp:docPr id="30" name="Billede 30" descr="if_else_dob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f_else_dobb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051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6E3AEA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  <w:noProof/>
          <w:sz w:val="20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86995</wp:posOffset>
            </wp:positionV>
            <wp:extent cx="3190875" cy="3886200"/>
            <wp:effectExtent l="19050" t="0" r="9525" b="0"/>
            <wp:wrapTight wrapText="bothSides">
              <wp:wrapPolygon edited="0">
                <wp:start x="-129" y="0"/>
                <wp:lineTo x="-129" y="21494"/>
                <wp:lineTo x="21664" y="21494"/>
                <wp:lineTo x="21664" y="0"/>
                <wp:lineTo x="-129" y="0"/>
              </wp:wrapPolygon>
            </wp:wrapTight>
            <wp:docPr id="5" name="Billede 5" descr="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itch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612D" w:rsidRPr="00DE2720">
        <w:rPr>
          <w:rFonts w:ascii="Verdana" w:hAnsi="Verdana"/>
        </w:rPr>
        <w:t xml:space="preserve">Endelig findes også valgstrukturen </w:t>
      </w:r>
      <w:r w:rsidR="00BD612D" w:rsidRPr="00DE2720">
        <w:rPr>
          <w:rFonts w:ascii="Verdana" w:hAnsi="Verdana"/>
        </w:rPr>
        <w:br/>
        <w:t>”switch” som kan give valgmulighed mellem et vilkårligt antal af valg</w:t>
      </w:r>
      <w:r w:rsidR="00BD612D" w:rsidRPr="00DE2720">
        <w:rPr>
          <w:rFonts w:ascii="Verdana" w:hAnsi="Verdana"/>
        </w:rPr>
        <w:softHyphen/>
        <w:t>mu</w:t>
      </w:r>
      <w:r w:rsidR="00BD612D" w:rsidRPr="00DE2720">
        <w:rPr>
          <w:rFonts w:ascii="Verdana" w:hAnsi="Verdana"/>
        </w:rPr>
        <w:softHyphen/>
        <w:t>lig</w:t>
      </w:r>
      <w:r w:rsidR="00BD612D" w:rsidRPr="00DE2720">
        <w:rPr>
          <w:rFonts w:ascii="Verdana" w:hAnsi="Verdana"/>
        </w:rPr>
        <w:softHyphen/>
        <w:t>heder.</w:t>
      </w:r>
      <w:r w:rsidR="00BD612D" w:rsidRPr="00DE2720">
        <w:rPr>
          <w:rFonts w:ascii="Verdana" w:hAnsi="Verdana"/>
        </w:rPr>
        <w:br/>
        <w:t xml:space="preserve"> Switch-sætningen er ikke gennemgået/vist i tidligere lektioner.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 xml:space="preserve">   Syntaksen er vist herunder. Som valgmuligheder kan indsættes heltal og ”char”</w:t>
      </w:r>
      <w:r w:rsidR="00DE2720">
        <w:rPr>
          <w:rFonts w:ascii="Verdana" w:hAnsi="Verdana"/>
        </w:rPr>
        <w:t xml:space="preserve"> (karakterer – enkelttegn)</w:t>
      </w:r>
    </w:p>
    <w:p w:rsidR="00BD612D" w:rsidRPr="00820F28" w:rsidRDefault="00BD612D">
      <w:pPr>
        <w:pStyle w:val="NormalWeb"/>
        <w:spacing w:before="0" w:beforeAutospacing="0" w:after="0" w:afterAutospacing="0"/>
        <w:rPr>
          <w:rFonts w:ascii="Verdana" w:hAnsi="Verdana"/>
          <w:lang w:val="en-US"/>
        </w:rPr>
      </w:pPr>
      <w:r w:rsidRPr="00820F28">
        <w:rPr>
          <w:rFonts w:ascii="Verdana" w:hAnsi="Verdana"/>
          <w:lang w:val="en-US"/>
        </w:rPr>
        <w:t>F.x. 1,2,3,…. og a,b,c,…z,A,B,C…,Z.</w:t>
      </w:r>
    </w:p>
    <w:p w:rsidR="00BD612D" w:rsidRPr="00820F28" w:rsidRDefault="00BD612D">
      <w:pPr>
        <w:pStyle w:val="NormalWeb"/>
        <w:spacing w:before="0" w:beforeAutospacing="0" w:after="0" w:afterAutospacing="0"/>
        <w:rPr>
          <w:rFonts w:ascii="Verdana" w:hAnsi="Verdana"/>
          <w:lang w:val="en-US"/>
        </w:rPr>
      </w:pPr>
    </w:p>
    <w:p w:rsidR="00BD612D" w:rsidRPr="00820F28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20"/>
          <w:szCs w:val="20"/>
          <w:lang w:val="en-US"/>
        </w:rPr>
      </w:pP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t>int mulighed</w:t>
      </w:r>
    </w:p>
    <w:p w:rsidR="00BD612D" w:rsidRPr="00820F28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20"/>
          <w:szCs w:val="20"/>
          <w:lang w:val="en-US"/>
        </w:rPr>
      </w:pP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t>switch (mulighed)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>{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 xml:space="preserve"> case 1: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 xml:space="preserve">   System.out.println ("Et 1-tal");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 xml:space="preserve">   break;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 xml:space="preserve"> case 2: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 xml:space="preserve">   System.out.println ("Et 2-tal");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 xml:space="preserve">   break;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 xml:space="preserve"> case 3: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 xml:space="preserve">   System.out.println ("Magiske tre");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 xml:space="preserve">   break;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 xml:space="preserve"> case 4: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 xml:space="preserve">   System.out.println ("Fortsaette?");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 xml:space="preserve">   break;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 xml:space="preserve"> default: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 xml:space="preserve">   System.out.println("Defaulttekst");</w:t>
      </w:r>
      <w:r w:rsidRPr="00820F28">
        <w:rPr>
          <w:rFonts w:ascii="Verdana" w:hAnsi="Verdana" w:cs="Courier New"/>
          <w:color w:val="000000"/>
          <w:sz w:val="20"/>
          <w:szCs w:val="20"/>
          <w:lang w:val="en-US"/>
        </w:rPr>
        <w:br/>
        <w:t xml:space="preserve">  }  </w:t>
      </w:r>
    </w:p>
    <w:p w:rsidR="00BD612D" w:rsidRPr="00820F28" w:rsidRDefault="00BD612D">
      <w:pPr>
        <w:pStyle w:val="NormalWeb"/>
        <w:spacing w:before="0" w:beforeAutospacing="0" w:after="0" w:afterAutospacing="0"/>
        <w:rPr>
          <w:rFonts w:ascii="Verdana" w:hAnsi="Verdana"/>
          <w:lang w:val="en-US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DE2720">
        <w:rPr>
          <w:rFonts w:ascii="Verdana" w:hAnsi="Verdana"/>
          <w:b/>
          <w:bCs/>
        </w:rPr>
        <w:t>Program med gentagelser:</w:t>
      </w:r>
    </w:p>
    <w:p w:rsidR="00BD612D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lastRenderedPageBreak/>
        <w:t xml:space="preserve">Programmer med loops kan også illustreres med flowdiagrammer. Her er </w:t>
      </w:r>
      <w:r w:rsidR="00092D5B">
        <w:rPr>
          <w:rFonts w:ascii="Verdana" w:hAnsi="Verdana"/>
        </w:rPr>
        <w:t>tre</w:t>
      </w:r>
      <w:r w:rsidRPr="00DE2720">
        <w:rPr>
          <w:rFonts w:ascii="Verdana" w:hAnsi="Verdana"/>
        </w:rPr>
        <w:t xml:space="preserve"> gentagelsesstrukturer fra Java:</w:t>
      </w:r>
      <w:r w:rsidR="00092D5B">
        <w:rPr>
          <w:rFonts w:ascii="Verdana" w:hAnsi="Verdana"/>
        </w:rPr>
        <w:t xml:space="preserve"> ”while”, ”do-while” og ”for”</w:t>
      </w: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6E3AEA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60325</wp:posOffset>
            </wp:positionV>
            <wp:extent cx="3114675" cy="2768600"/>
            <wp:effectExtent l="19050" t="19050" r="28575" b="12700"/>
            <wp:wrapTight wrapText="bothSides">
              <wp:wrapPolygon edited="0">
                <wp:start x="-132" y="-149"/>
                <wp:lineTo x="-132" y="21699"/>
                <wp:lineTo x="21798" y="21699"/>
                <wp:lineTo x="21798" y="-149"/>
                <wp:lineTo x="-132" y="-149"/>
              </wp:wrapPolygon>
            </wp:wrapTight>
            <wp:docPr id="32" name="Billede 32" descr="w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hil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768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2D5B">
        <w:rPr>
          <w:rFonts w:ascii="Verdana" w:hAnsi="Verdana"/>
        </w:rPr>
        <w:t xml:space="preserve">”While”: </w:t>
      </w:r>
      <w:r w:rsidR="00DE2720">
        <w:rPr>
          <w:rFonts w:ascii="Verdana" w:hAnsi="Verdana"/>
        </w:rPr>
        <w:t>Dette loop kører så længe</w:t>
      </w: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 xml:space="preserve">betingelsen i </w:t>
      </w:r>
      <w:r w:rsidRPr="00092D5B">
        <w:rPr>
          <w:rFonts w:ascii="Verdana" w:hAnsi="Verdana"/>
          <w:i/>
          <w:sz w:val="22"/>
          <w:szCs w:val="22"/>
        </w:rPr>
        <w:t>while (betingelse)</w:t>
      </w:r>
      <w:r>
        <w:rPr>
          <w:rFonts w:ascii="Verdana" w:hAnsi="Verdana"/>
        </w:rPr>
        <w:t xml:space="preserve"> er sand.</w:t>
      </w:r>
    </w:p>
    <w:p w:rsidR="00BD612D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A57728" w:rsidRP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Programmøren skal være omhyggelig</w:t>
      </w:r>
      <w:r w:rsidR="00092D5B">
        <w:rPr>
          <w:rFonts w:ascii="Verdana" w:hAnsi="Verdana"/>
        </w:rPr>
        <w:t xml:space="preserve"> </w:t>
      </w:r>
      <w:r>
        <w:rPr>
          <w:rFonts w:ascii="Verdana" w:hAnsi="Verdana"/>
        </w:rPr>
        <w:t>me</w:t>
      </w:r>
      <w:r w:rsidR="00A57728">
        <w:rPr>
          <w:rFonts w:ascii="Verdana" w:hAnsi="Verdana"/>
        </w:rPr>
        <w:t>d at sikre, at man kan komme ud af loopet ved at sørge for at betingelsen æ</w:t>
      </w:r>
      <w:r w:rsidR="00092D5B">
        <w:rPr>
          <w:rFonts w:ascii="Verdana" w:hAnsi="Verdana"/>
        </w:rPr>
        <w:t>ndres inde i loopet. Alternativt</w:t>
      </w:r>
      <w:r w:rsidR="00A57728">
        <w:rPr>
          <w:rFonts w:ascii="Verdana" w:hAnsi="Verdana"/>
        </w:rPr>
        <w:t xml:space="preserve"> må programmøren lave en ”nødudgang”:</w:t>
      </w:r>
      <w:r w:rsidR="00092D5B">
        <w:rPr>
          <w:rFonts w:ascii="Verdana" w:hAnsi="Verdana"/>
        </w:rPr>
        <w:t xml:space="preserve"> </w:t>
      </w:r>
      <w:r w:rsidR="00A57728">
        <w:rPr>
          <w:rFonts w:ascii="Verdana" w:hAnsi="Verdana"/>
        </w:rPr>
        <w:t>fx. at man maximalt må forsøge sig 10 gange.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Default="006E3AEA" w:rsidP="00092D5B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43180</wp:posOffset>
            </wp:positionV>
            <wp:extent cx="1895475" cy="3333750"/>
            <wp:effectExtent l="38100" t="19050" r="28575" b="19050"/>
            <wp:wrapTight wrapText="bothSides">
              <wp:wrapPolygon edited="0">
                <wp:start x="-434" y="-123"/>
                <wp:lineTo x="-434" y="21723"/>
                <wp:lineTo x="21926" y="21723"/>
                <wp:lineTo x="21926" y="-123"/>
                <wp:lineTo x="-434" y="-123"/>
              </wp:wrapPolygon>
            </wp:wrapTight>
            <wp:docPr id="34" name="Billede 34" descr="do_w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o_whil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337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2D5B">
        <w:rPr>
          <w:rFonts w:ascii="Verdana" w:hAnsi="Verdana"/>
        </w:rPr>
        <w:t>”do-while”: Dette loop sikrer at noget udføres mindst én gang. Loopet køres kun så længe</w:t>
      </w:r>
    </w:p>
    <w:p w:rsidR="00092D5B" w:rsidRDefault="00092D5B" w:rsidP="00092D5B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 xml:space="preserve">betingelsen i </w:t>
      </w:r>
      <w:r w:rsidRPr="00092D5B">
        <w:rPr>
          <w:rFonts w:ascii="Verdana" w:hAnsi="Verdana"/>
          <w:i/>
          <w:sz w:val="22"/>
          <w:szCs w:val="22"/>
        </w:rPr>
        <w:t>while (betingelse)</w:t>
      </w:r>
      <w:r>
        <w:rPr>
          <w:rFonts w:ascii="Verdana" w:hAnsi="Verdana"/>
        </w:rPr>
        <w:t xml:space="preserve"> er sand.</w:t>
      </w: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Igen skal programmøren være omhyggelig med</w:t>
      </w:r>
      <w:r w:rsidR="00DC06E6">
        <w:rPr>
          <w:rFonts w:ascii="Verdana" w:hAnsi="Verdana"/>
        </w:rPr>
        <w:t xml:space="preserve"> </w:t>
      </w:r>
      <w:r>
        <w:rPr>
          <w:rFonts w:ascii="Verdana" w:hAnsi="Verdana"/>
        </w:rPr>
        <w:t>at opf</w:t>
      </w:r>
      <w:r w:rsidR="00E632A1">
        <w:rPr>
          <w:rFonts w:ascii="Verdana" w:hAnsi="Verdana"/>
        </w:rPr>
        <w:t>riske betingelsen, så vi ikke få</w:t>
      </w:r>
      <w:r>
        <w:rPr>
          <w:rFonts w:ascii="Verdana" w:hAnsi="Verdana"/>
        </w:rPr>
        <w:t>r en uendelig</w:t>
      </w:r>
      <w:r w:rsidR="00DC06E6">
        <w:rPr>
          <w:rFonts w:ascii="Verdana" w:hAnsi="Verdana"/>
        </w:rPr>
        <w:t xml:space="preserve"> </w:t>
      </w:r>
      <w:r>
        <w:rPr>
          <w:rFonts w:ascii="Verdana" w:hAnsi="Verdana"/>
        </w:rPr>
        <w:t>løkke.</w:t>
      </w: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Pr="00DE2720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841F72" w:rsidRDefault="00841F72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92D5B" w:rsidRDefault="00092D5B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  <w:bookmarkStart w:id="0" w:name="_GoBack"/>
      <w:bookmarkEnd w:id="0"/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DC06E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C06E6" w:rsidRDefault="006E3AEA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3648075" cy="3638550"/>
            <wp:effectExtent l="19050" t="19050" r="28575" b="19050"/>
            <wp:wrapTight wrapText="bothSides">
              <wp:wrapPolygon edited="0">
                <wp:start x="-113" y="-113"/>
                <wp:lineTo x="-113" y="21713"/>
                <wp:lineTo x="21769" y="21713"/>
                <wp:lineTo x="21769" y="-113"/>
                <wp:lineTo x="-113" y="-113"/>
              </wp:wrapPolygon>
            </wp:wrapTight>
            <wp:docPr id="35" name="Billede 35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o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385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For-sætningen kører et forudbestemt antal gange.</w:t>
      </w: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Start, slut og trin-værdi er samlet i én og samme linie</w:t>
      </w:r>
      <w:r w:rsidR="00C410DA">
        <w:rPr>
          <w:rFonts w:ascii="Verdana" w:hAnsi="Verdana"/>
        </w:rPr>
        <w:br/>
      </w:r>
    </w:p>
    <w:p w:rsidR="00DE2720" w:rsidRPr="00841F72" w:rsidRDefault="00DE2720" w:rsidP="00DE2720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841F72">
        <w:rPr>
          <w:rFonts w:ascii="Verdana" w:hAnsi="Verdana"/>
        </w:rPr>
        <w:t xml:space="preserve">   </w:t>
      </w:r>
      <w:r w:rsidRPr="00841F72">
        <w:rPr>
          <w:rFonts w:ascii="Verdana" w:hAnsi="Verdana"/>
          <w:b/>
          <w:bCs/>
        </w:rPr>
        <w:t>for (</w:t>
      </w:r>
      <w:r w:rsidR="00841F72">
        <w:rPr>
          <w:rFonts w:ascii="Verdana" w:hAnsi="Verdana"/>
          <w:b/>
          <w:bCs/>
        </w:rPr>
        <w:t>n</w:t>
      </w:r>
      <w:r w:rsidRPr="00841F72">
        <w:rPr>
          <w:rFonts w:ascii="Verdana" w:hAnsi="Verdana"/>
          <w:b/>
          <w:bCs/>
        </w:rPr>
        <w:t>=1;</w:t>
      </w:r>
      <w:r w:rsidR="00841F72">
        <w:rPr>
          <w:rFonts w:ascii="Verdana" w:hAnsi="Verdana"/>
          <w:b/>
          <w:bCs/>
        </w:rPr>
        <w:t>n</w:t>
      </w:r>
      <w:r w:rsidRPr="00841F72">
        <w:rPr>
          <w:rFonts w:ascii="Verdana" w:hAnsi="Verdana"/>
          <w:b/>
          <w:bCs/>
        </w:rPr>
        <w:t xml:space="preserve">&lt;=10; </w:t>
      </w:r>
      <w:r w:rsidR="00841F72">
        <w:rPr>
          <w:rFonts w:ascii="Verdana" w:hAnsi="Verdana"/>
          <w:b/>
          <w:bCs/>
        </w:rPr>
        <w:t>n</w:t>
      </w:r>
      <w:r w:rsidR="00C410DA">
        <w:rPr>
          <w:rFonts w:ascii="Verdana" w:hAnsi="Verdana"/>
          <w:b/>
          <w:bCs/>
        </w:rPr>
        <w:t>++</w:t>
      </w:r>
      <w:r w:rsidRPr="00841F72">
        <w:rPr>
          <w:rFonts w:ascii="Verdana" w:hAnsi="Verdana"/>
          <w:b/>
          <w:bCs/>
        </w:rPr>
        <w:t>)</w:t>
      </w:r>
    </w:p>
    <w:p w:rsidR="00C410DA" w:rsidRDefault="00C410DA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br/>
        <w:t>Dette er en stor fordel, da genopfriskningen ikke glemmes ved ”copy-paste” genbrug.</w:t>
      </w: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841F72" w:rsidRDefault="00841F72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E2720" w:rsidRDefault="00DE27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841F72" w:rsidRPr="00DE2720" w:rsidRDefault="00841F72" w:rsidP="00841F72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DE2720">
        <w:rPr>
          <w:rFonts w:ascii="Verdana" w:hAnsi="Verdana"/>
          <w:b/>
          <w:bCs/>
        </w:rPr>
        <w:t xml:space="preserve">Program med </w:t>
      </w:r>
      <w:r>
        <w:rPr>
          <w:rFonts w:ascii="Verdana" w:hAnsi="Verdana"/>
          <w:b/>
          <w:bCs/>
        </w:rPr>
        <w:t>metoder</w:t>
      </w:r>
      <w:r w:rsidRPr="00DE2720">
        <w:rPr>
          <w:rFonts w:ascii="Verdana" w:hAnsi="Verdana"/>
          <w:b/>
          <w:bCs/>
        </w:rPr>
        <w:t>:</w:t>
      </w:r>
    </w:p>
    <w:p w:rsidR="00841F72" w:rsidRDefault="00841F72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 xml:space="preserve">I nogle programmet sker afviklingen ikke sekventielt. </w:t>
      </w:r>
    </w:p>
    <w:p w:rsidR="00BD612D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Når vi skriver programmer med metoder kan afviklingen af programmet springe rundt mellem de enkelte metoder, når disse kaldes.</w:t>
      </w:r>
    </w:p>
    <w:p w:rsidR="00841F72" w:rsidRDefault="004C6AF9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BD612D" w:rsidRPr="00DE2720">
        <w:rPr>
          <w:rFonts w:ascii="Verdana" w:hAnsi="Verdana"/>
        </w:rPr>
        <w:t xml:space="preserve">Metoder er et program i programmet. Hver gang metoden bliver kaldt, springer programmet frem til metoden og afvikler denne. 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I andre programmeringssprog f.eks. C++ ka</w:t>
      </w:r>
      <w:r w:rsidR="00841F72">
        <w:rPr>
          <w:rFonts w:ascii="Verdana" w:hAnsi="Verdana"/>
        </w:rPr>
        <w:t>ldes metoder for funk</w:t>
      </w:r>
      <w:r w:rsidR="00841F72">
        <w:rPr>
          <w:rFonts w:ascii="Verdana" w:hAnsi="Verdana"/>
        </w:rPr>
        <w:softHyphen/>
        <w:t>tio</w:t>
      </w:r>
      <w:r w:rsidR="00841F72">
        <w:rPr>
          <w:rFonts w:ascii="Verdana" w:hAnsi="Verdana"/>
        </w:rPr>
        <w:softHyphen/>
        <w:t xml:space="preserve">ner. 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I sådanne tilfælde kan det være en fordel at opdele programmet i flere flowdiagrammer, så hvert enkelt diagram forbliver overskueligt.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/>
        </w:rPr>
      </w:pPr>
      <w:r w:rsidRPr="00DE2720">
        <w:rPr>
          <w:rFonts w:ascii="Verdana" w:hAnsi="Verdana"/>
        </w:rPr>
        <w:t>Lav gerne et diagram for main-metoden og et diagram for hver metode.</w:t>
      </w:r>
    </w:p>
    <w:p w:rsidR="00BD612D" w:rsidRPr="00DE2720" w:rsidRDefault="004C6AF9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BD612D" w:rsidRPr="00DE2720">
        <w:rPr>
          <w:rFonts w:ascii="Verdana" w:hAnsi="Verdana"/>
        </w:rPr>
        <w:t>Lad os finde et gammelt program</w:t>
      </w:r>
      <w:r w:rsidR="00A57728">
        <w:rPr>
          <w:rFonts w:ascii="Verdana" w:hAnsi="Verdana"/>
        </w:rPr>
        <w:t xml:space="preserve"> med metoder</w:t>
      </w:r>
      <w:r w:rsidR="00BD612D" w:rsidRPr="00DE2720">
        <w:rPr>
          <w:rFonts w:ascii="Verdana" w:hAnsi="Verdana"/>
        </w:rPr>
        <w:t xml:space="preserve"> frem fra lektion 7 og vise det som flowdiagram.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>public class PasswordCheck3</w:t>
      </w:r>
    </w:p>
    <w:p w:rsidR="00BD612D" w:rsidRPr="006A6EB7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US"/>
        </w:rPr>
      </w:pPr>
      <w:r w:rsidRPr="006A6EB7">
        <w:rPr>
          <w:rFonts w:ascii="Verdana" w:hAnsi="Verdana" w:cs="Courier New"/>
          <w:color w:val="000000"/>
          <w:sz w:val="18"/>
          <w:szCs w:val="18"/>
          <w:lang w:val="en-US"/>
        </w:rPr>
        <w:t>{</w:t>
      </w:r>
    </w:p>
    <w:p w:rsidR="00BD612D" w:rsidRPr="006A6EB7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US"/>
        </w:rPr>
      </w:pPr>
      <w:r w:rsidRPr="006A6EB7">
        <w:rPr>
          <w:rFonts w:ascii="Verdana" w:hAnsi="Verdana" w:cs="Courier New"/>
          <w:color w:val="000000"/>
          <w:sz w:val="18"/>
          <w:szCs w:val="18"/>
          <w:lang w:val="en-US"/>
        </w:rPr>
        <w:t xml:space="preserve">  public static void main(String[] args)  //Main-metoden afvikler programmet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6A6EB7">
        <w:rPr>
          <w:rFonts w:ascii="Verdana" w:hAnsi="Verdana" w:cs="Courier New"/>
          <w:color w:val="000000"/>
          <w:sz w:val="18"/>
          <w:szCs w:val="18"/>
          <w:lang w:val="en-US"/>
        </w:rPr>
        <w:t xml:space="preserve">  </w:t>
      </w:r>
      <w:r w:rsidRPr="004C6AF9">
        <w:rPr>
          <w:rFonts w:ascii="Verdana" w:hAnsi="Verdana" w:cs="Courier New"/>
          <w:color w:val="000000"/>
          <w:sz w:val="18"/>
          <w:szCs w:val="18"/>
        </w:rPr>
        <w:t>{</w:t>
      </w:r>
    </w:p>
    <w:p w:rsidR="00BD612D" w:rsidRPr="006A6EB7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6A6EB7">
        <w:rPr>
          <w:rFonts w:ascii="Verdana" w:hAnsi="Verdana" w:cs="Courier New"/>
          <w:color w:val="000000"/>
          <w:sz w:val="18"/>
          <w:szCs w:val="18"/>
        </w:rPr>
        <w:t xml:space="preserve">    double tal=8.45;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boolean personOK= false;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personOK = godkendBruger();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if (personOK)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ab/>
        <w:t>udfoerSpaendendeProgram(tal);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else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   System.out.println("\nNul Putte! Du maa ikke vaere med.");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}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//Metode der godkender password og returnerer sand eller falsk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lastRenderedPageBreak/>
        <w:t xml:space="preserve">  </w:t>
      </w: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>public static boolean godkendBruger()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{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String password = "fake";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int count=1;</w:t>
      </w:r>
    </w:p>
    <w:p w:rsidR="00BD612D" w:rsidRPr="006A6EB7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US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</w:t>
      </w:r>
      <w:r w:rsidRPr="006A6EB7">
        <w:rPr>
          <w:rFonts w:ascii="Verdana" w:hAnsi="Verdana" w:cs="Courier New"/>
          <w:color w:val="000000"/>
          <w:sz w:val="18"/>
          <w:szCs w:val="18"/>
          <w:lang w:val="en-US"/>
        </w:rPr>
        <w:t>System.out.print("\n\nIndtast password: ");</w:t>
      </w:r>
    </w:p>
    <w:p w:rsidR="00BD612D" w:rsidRPr="00820F28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6A6EB7">
        <w:rPr>
          <w:rFonts w:ascii="Verdana" w:hAnsi="Verdana" w:cs="Courier New"/>
          <w:color w:val="000000"/>
          <w:sz w:val="18"/>
          <w:szCs w:val="18"/>
          <w:lang w:val="en-US"/>
        </w:rPr>
        <w:t xml:space="preserve">      </w:t>
      </w:r>
      <w:r w:rsidRPr="00820F28">
        <w:rPr>
          <w:rFonts w:ascii="Verdana" w:hAnsi="Verdana" w:cs="Courier New"/>
          <w:color w:val="000000"/>
          <w:sz w:val="18"/>
          <w:szCs w:val="18"/>
        </w:rPr>
        <w:t>password = Keyboard.readString();</w:t>
      </w:r>
    </w:p>
    <w:p w:rsidR="00BD612D" w:rsidRPr="00820F28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820F28">
        <w:rPr>
          <w:rFonts w:ascii="Verdana" w:hAnsi="Verdana" w:cs="Courier New"/>
          <w:color w:val="000000"/>
          <w:sz w:val="18"/>
          <w:szCs w:val="18"/>
        </w:rPr>
        <w:t xml:space="preserve">                </w:t>
      </w:r>
      <w:r w:rsidRPr="004C6AF9">
        <w:rPr>
          <w:rFonts w:ascii="Verdana" w:hAnsi="Verdana" w:cs="Courier New"/>
          <w:color w:val="000000"/>
          <w:sz w:val="18"/>
          <w:szCs w:val="18"/>
        </w:rPr>
        <w:t>/*To betingelser som begge skal være opfyldt: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              forkert password og under 10 forsøg */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  </w:t>
      </w: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>while (!password.equals("fake") &amp;&amp; (count&lt;10))</w:t>
      </w: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ab/>
        <w:t xml:space="preserve"> 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    </w:t>
      </w:r>
      <w:r w:rsidRPr="004C6AF9">
        <w:rPr>
          <w:rFonts w:ascii="Verdana" w:hAnsi="Verdana" w:cs="Courier New"/>
          <w:color w:val="000000"/>
          <w:sz w:val="18"/>
          <w:szCs w:val="18"/>
        </w:rPr>
        <w:t>{</w:t>
      </w:r>
    </w:p>
    <w:p w:rsidR="00BD612D" w:rsidRPr="00E04DF0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US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        System.out.println("\nDu har indtastet forkert password. </w:t>
      </w:r>
      <w:r w:rsidRPr="00E04DF0">
        <w:rPr>
          <w:rFonts w:ascii="Verdana" w:hAnsi="Verdana" w:cs="Courier New"/>
          <w:color w:val="000000"/>
          <w:sz w:val="18"/>
          <w:szCs w:val="18"/>
          <w:lang w:val="en-US"/>
        </w:rPr>
        <w:t>");</w:t>
      </w:r>
    </w:p>
    <w:p w:rsidR="00BD612D" w:rsidRPr="006A6EB7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US"/>
        </w:rPr>
      </w:pPr>
      <w:r w:rsidRPr="00E04DF0">
        <w:rPr>
          <w:rFonts w:ascii="Verdana" w:hAnsi="Verdana" w:cs="Courier New"/>
          <w:color w:val="000000"/>
          <w:sz w:val="18"/>
          <w:szCs w:val="18"/>
          <w:lang w:val="en-US"/>
        </w:rPr>
        <w:t xml:space="preserve">            System.out.print("Proev igen.  </w:t>
      </w:r>
      <w:r w:rsidRPr="006A6EB7">
        <w:rPr>
          <w:rFonts w:ascii="Verdana" w:hAnsi="Verdana" w:cs="Courier New"/>
          <w:color w:val="000000"/>
          <w:sz w:val="18"/>
          <w:szCs w:val="18"/>
          <w:lang w:val="en-US"/>
        </w:rPr>
        <w:t>Indtast password: ");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      password = Keyboard.readString();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      count=count+1;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    }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  if (password.equals("fake"))  return true;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6A6EB7">
        <w:rPr>
          <w:rFonts w:ascii="Verdana" w:hAnsi="Verdana" w:cs="Courier New"/>
          <w:color w:val="000000"/>
          <w:sz w:val="18"/>
          <w:szCs w:val="18"/>
          <w:lang w:val="en-US"/>
        </w:rPr>
        <w:t xml:space="preserve">      </w:t>
      </w:r>
      <w:r w:rsidRPr="004C6AF9">
        <w:rPr>
          <w:rFonts w:ascii="Verdana" w:hAnsi="Verdana" w:cs="Courier New"/>
          <w:color w:val="000000"/>
          <w:sz w:val="18"/>
          <w:szCs w:val="18"/>
        </w:rPr>
        <w:t>else return false;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}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//Metode der ikke har nogen returværdi - void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n-GB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</w:t>
      </w: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>public static void udfoerSpaendendeProgram(double tal)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  <w:lang w:val="en-GB"/>
        </w:rPr>
        <w:t xml:space="preserve">    </w:t>
      </w:r>
      <w:r w:rsidRPr="004C6AF9">
        <w:rPr>
          <w:rFonts w:ascii="Verdana" w:hAnsi="Verdana" w:cs="Courier New"/>
          <w:color w:val="000000"/>
          <w:sz w:val="18"/>
          <w:szCs w:val="18"/>
        </w:rPr>
        <w:t>{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    System.out.println(”\n\nTillykke du er godkendt”);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    System.out.println(” Du kan nu veksle euro til kurs: ” + tal);</w:t>
      </w:r>
    </w:p>
    <w:p w:rsidR="00BD612D" w:rsidRPr="006A6EB7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 xml:space="preserve">    }</w:t>
      </w:r>
    </w:p>
    <w:p w:rsidR="00BD612D" w:rsidRPr="004C6AF9" w:rsidRDefault="00BD612D">
      <w:pPr>
        <w:shd w:val="clear" w:color="auto" w:fill="00FFFF"/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</w:rPr>
      </w:pPr>
      <w:r w:rsidRPr="004C6AF9">
        <w:rPr>
          <w:rFonts w:ascii="Verdana" w:hAnsi="Verdana" w:cs="Courier New"/>
          <w:color w:val="000000"/>
          <w:sz w:val="18"/>
          <w:szCs w:val="18"/>
        </w:rPr>
        <w:t>}     // slut på klassen</w:t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6E3AEA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74295</wp:posOffset>
            </wp:positionV>
            <wp:extent cx="2898775" cy="3886200"/>
            <wp:effectExtent l="19050" t="19050" r="15875" b="19050"/>
            <wp:wrapTight wrapText="bothSides">
              <wp:wrapPolygon edited="0">
                <wp:start x="-142" y="-106"/>
                <wp:lineTo x="-142" y="21706"/>
                <wp:lineTo x="21718" y="21706"/>
                <wp:lineTo x="21718" y="-106"/>
                <wp:lineTo x="-142" y="-106"/>
              </wp:wrapPolygon>
            </wp:wrapTight>
            <wp:docPr id="10" name="Billede 10" descr="MainPW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inPWCK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38862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612D" w:rsidRPr="00841F72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</w:rPr>
      </w:pPr>
      <w:r w:rsidRPr="00841F72">
        <w:rPr>
          <w:rFonts w:ascii="Verdana" w:hAnsi="Verdana" w:cs="Courier New"/>
          <w:color w:val="000000"/>
        </w:rPr>
        <w:t xml:space="preserve">Her er main-metoden. </w:t>
      </w:r>
      <w:r w:rsidR="00A57728">
        <w:rPr>
          <w:rFonts w:ascii="Verdana" w:hAnsi="Verdana" w:cs="Courier New"/>
          <w:color w:val="000000"/>
        </w:rPr>
        <w:br/>
      </w:r>
      <w:r w:rsidR="00841F72">
        <w:rPr>
          <w:rFonts w:ascii="Verdana" w:hAnsi="Verdana" w:cs="Courier New"/>
          <w:color w:val="000000"/>
        </w:rPr>
        <w:br/>
      </w:r>
      <w:r w:rsidRPr="00841F72">
        <w:rPr>
          <w:rFonts w:ascii="Verdana" w:hAnsi="Verdana" w:cs="Courier New"/>
          <w:color w:val="000000"/>
        </w:rPr>
        <w:t xml:space="preserve">Bemærk at </w:t>
      </w:r>
      <w:r w:rsidR="00A57728">
        <w:rPr>
          <w:rFonts w:ascii="Verdana" w:hAnsi="Verdana" w:cs="Courier New"/>
          <w:color w:val="000000"/>
        </w:rPr>
        <w:t>u</w:t>
      </w:r>
      <w:r w:rsidRPr="00841F72">
        <w:rPr>
          <w:rFonts w:ascii="Verdana" w:hAnsi="Verdana" w:cs="Courier New"/>
          <w:color w:val="000000"/>
        </w:rPr>
        <w:t>nder-metoder</w:t>
      </w:r>
      <w:r w:rsidR="00A57728">
        <w:rPr>
          <w:rFonts w:ascii="Verdana" w:hAnsi="Verdana" w:cs="Courier New"/>
          <w:color w:val="000000"/>
        </w:rPr>
        <w:br/>
      </w:r>
      <w:r w:rsidRPr="00841F72">
        <w:rPr>
          <w:rFonts w:ascii="Verdana" w:hAnsi="Verdana" w:cs="Courier New"/>
          <w:color w:val="000000"/>
        </w:rPr>
        <w:t>blot er kaldt uden at vise</w:t>
      </w:r>
      <w:r w:rsidR="00A57728">
        <w:rPr>
          <w:rFonts w:ascii="Verdana" w:hAnsi="Verdana" w:cs="Courier New"/>
          <w:color w:val="000000"/>
        </w:rPr>
        <w:br/>
      </w:r>
      <w:r w:rsidRPr="00841F72">
        <w:rPr>
          <w:rFonts w:ascii="Verdana" w:hAnsi="Verdana" w:cs="Courier New"/>
          <w:color w:val="000000"/>
        </w:rPr>
        <w:t>hvad der sker i detaljer.</w:t>
      </w:r>
    </w:p>
    <w:p w:rsidR="00BD612D" w:rsidRPr="00841F72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820F28" w:rsidRDefault="00820F28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820F28" w:rsidRDefault="00820F28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820F28" w:rsidRDefault="00820F28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820F28" w:rsidRDefault="00820F28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820F28" w:rsidRPr="00DE2720" w:rsidRDefault="00820F28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6E3AEA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  <w:r>
        <w:rPr>
          <w:rFonts w:ascii="Verdana" w:hAnsi="Verdana"/>
          <w:noProof/>
          <w:sz w:val="20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105410</wp:posOffset>
            </wp:positionV>
            <wp:extent cx="4521200" cy="4546600"/>
            <wp:effectExtent l="19050" t="0" r="0" b="0"/>
            <wp:wrapNone/>
            <wp:docPr id="9" name="Billede 9" descr="GodkendBru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dkendBrug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54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A57728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</w:rPr>
      </w:pPr>
      <w:r w:rsidRPr="00A57728">
        <w:rPr>
          <w:rFonts w:ascii="Verdana" w:hAnsi="Verdana" w:cs="Courier New"/>
          <w:color w:val="000000"/>
        </w:rPr>
        <w:t xml:space="preserve">Her kommer metoden </w:t>
      </w:r>
      <w:r w:rsidR="00A57728">
        <w:rPr>
          <w:rFonts w:ascii="Verdana" w:hAnsi="Verdana" w:cs="Courier New"/>
          <w:color w:val="000000"/>
        </w:rPr>
        <w:br/>
      </w:r>
      <w:r w:rsidRPr="0011323D">
        <w:rPr>
          <w:rFonts w:ascii="Verdana" w:hAnsi="Verdana" w:cs="Courier New"/>
          <w:i/>
          <w:color w:val="000000"/>
        </w:rPr>
        <w:t>GodkendBruger()</w:t>
      </w:r>
      <w:r w:rsidRPr="00A57728">
        <w:rPr>
          <w:rFonts w:ascii="Verdana" w:hAnsi="Verdana" w:cs="Courier New"/>
          <w:color w:val="000000"/>
        </w:rPr>
        <w:t>.</w:t>
      </w:r>
      <w:r w:rsidRPr="00A57728">
        <w:rPr>
          <w:rFonts w:ascii="Verdana" w:hAnsi="Verdana" w:cs="Courier New"/>
          <w:color w:val="000000"/>
        </w:rPr>
        <w:br/>
      </w:r>
      <w:r w:rsidR="00A57728">
        <w:rPr>
          <w:rFonts w:ascii="Verdana" w:hAnsi="Verdana" w:cs="Courier New"/>
          <w:color w:val="000000"/>
        </w:rPr>
        <w:br/>
      </w:r>
      <w:r w:rsidRPr="00A57728">
        <w:rPr>
          <w:rFonts w:ascii="Verdana" w:hAnsi="Verdana" w:cs="Courier New"/>
          <w:color w:val="000000"/>
        </w:rPr>
        <w:t xml:space="preserve">Metoden </w:t>
      </w:r>
      <w:r w:rsidR="00A57728">
        <w:rPr>
          <w:rFonts w:ascii="Verdana" w:hAnsi="Verdana" w:cs="Courier New"/>
          <w:color w:val="000000"/>
        </w:rPr>
        <w:br/>
      </w:r>
      <w:r w:rsidRPr="0011323D">
        <w:rPr>
          <w:rFonts w:ascii="Verdana" w:hAnsi="Verdana" w:cs="Courier New"/>
          <w:i/>
          <w:color w:val="000000"/>
        </w:rPr>
        <w:t>UdfoerSpaendendeProgram()</w:t>
      </w:r>
      <w:r w:rsidRPr="00A57728">
        <w:rPr>
          <w:rFonts w:ascii="Verdana" w:hAnsi="Verdana" w:cs="Courier New"/>
          <w:color w:val="000000"/>
        </w:rPr>
        <w:t xml:space="preserve"> </w:t>
      </w:r>
      <w:r w:rsidRPr="00A57728">
        <w:rPr>
          <w:rFonts w:ascii="Verdana" w:hAnsi="Verdana" w:cs="Courier New"/>
          <w:color w:val="000000"/>
        </w:rPr>
        <w:br/>
        <w:t>er ikke vist som flowdiagram, da</w:t>
      </w:r>
      <w:r w:rsidRPr="00A57728">
        <w:rPr>
          <w:rFonts w:ascii="Verdana" w:hAnsi="Verdana" w:cs="Courier New"/>
          <w:color w:val="000000"/>
        </w:rPr>
        <w:br/>
        <w:t>der i dette program/metode kun er</w:t>
      </w:r>
      <w:r w:rsidRPr="00A57728">
        <w:rPr>
          <w:rFonts w:ascii="Verdana" w:hAnsi="Verdana" w:cs="Courier New"/>
          <w:color w:val="000000"/>
        </w:rPr>
        <w:br/>
        <w:t>en simpel skærmudskrift.</w:t>
      </w:r>
      <w:r w:rsidRPr="00A57728">
        <w:rPr>
          <w:rFonts w:ascii="Verdana" w:hAnsi="Verdana" w:cs="Courier New"/>
          <w:color w:val="000000"/>
        </w:rPr>
        <w:br/>
      </w: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NormalWeb"/>
        <w:spacing w:before="0" w:beforeAutospacing="0" w:after="0" w:afterAutospacing="0"/>
        <w:rPr>
          <w:rFonts w:ascii="Verdana" w:hAnsi="Verdana" w:cs="Courier New"/>
          <w:color w:val="000000"/>
          <w:sz w:val="20"/>
          <w:szCs w:val="20"/>
        </w:rPr>
      </w:pPr>
    </w:p>
    <w:p w:rsidR="00BD612D" w:rsidRPr="00DE2720" w:rsidRDefault="00BD612D">
      <w:pPr>
        <w:pStyle w:val="Overskrift3"/>
        <w:rPr>
          <w:rFonts w:ascii="Verdana" w:hAnsi="Verdana"/>
        </w:rPr>
      </w:pPr>
    </w:p>
    <w:p w:rsidR="00A57728" w:rsidRDefault="00A57728">
      <w:pPr>
        <w:rPr>
          <w:rFonts w:ascii="Verdana" w:hAnsi="Verdana"/>
        </w:rPr>
      </w:pPr>
    </w:p>
    <w:p w:rsidR="00820F28" w:rsidRDefault="00820F28">
      <w:pPr>
        <w:rPr>
          <w:rFonts w:ascii="Verdana" w:hAnsi="Verdana"/>
        </w:rPr>
      </w:pPr>
    </w:p>
    <w:p w:rsidR="00820F28" w:rsidRDefault="00820F28">
      <w:pPr>
        <w:rPr>
          <w:rFonts w:ascii="Verdana" w:hAnsi="Verdana"/>
        </w:rPr>
      </w:pPr>
    </w:p>
    <w:p w:rsidR="00A57728" w:rsidRDefault="00A57728">
      <w:pPr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BD612D" w:rsidRPr="00DE2720">
        <w:rPr>
          <w:rFonts w:ascii="Verdana" w:hAnsi="Verdana"/>
        </w:rPr>
        <w:t>På denne måde kan komplicerede diagrammer opbygges eller splittes ad.  Husk at hovedformålet med et flowdiagram er at vise flowet gennem programmet i en overskuelig form.</w:t>
      </w:r>
    </w:p>
    <w:p w:rsidR="00BD612D" w:rsidRPr="00DE2720" w:rsidRDefault="00BD612D">
      <w:pPr>
        <w:rPr>
          <w:rFonts w:ascii="Verdana" w:hAnsi="Verdana"/>
          <w:lang w:val="en-GB"/>
        </w:rPr>
      </w:pPr>
      <w:r w:rsidRPr="00DE2720">
        <w:rPr>
          <w:rFonts w:ascii="Verdana" w:hAnsi="Verdana"/>
          <w:lang w:val="en-GB"/>
        </w:rPr>
        <w:t>Derfor ”Keep it simple”.</w:t>
      </w:r>
      <w:r w:rsidR="00A57728">
        <w:rPr>
          <w:rFonts w:ascii="Verdana" w:hAnsi="Verdana"/>
          <w:lang w:val="en-GB"/>
        </w:rPr>
        <w:t xml:space="preserve">                                 *</w:t>
      </w:r>
      <w:r w:rsidR="00A57728" w:rsidRPr="00A57728">
        <w:rPr>
          <w:rFonts w:ascii="Verdana" w:hAnsi="Verdana"/>
          <w:i/>
          <w:sz w:val="20"/>
          <w:szCs w:val="20"/>
          <w:lang w:val="en-GB"/>
        </w:rPr>
        <w:t xml:space="preserve">KISS </w:t>
      </w:r>
      <w:r w:rsidR="00A57728">
        <w:rPr>
          <w:rFonts w:ascii="Verdana" w:hAnsi="Verdana"/>
          <w:i/>
          <w:sz w:val="20"/>
          <w:szCs w:val="20"/>
          <w:lang w:val="en-GB"/>
        </w:rPr>
        <w:t>=</w:t>
      </w:r>
      <w:r w:rsidR="00A57728" w:rsidRPr="00A57728">
        <w:rPr>
          <w:rFonts w:ascii="Verdana" w:hAnsi="Verdana"/>
          <w:i/>
          <w:sz w:val="20"/>
          <w:szCs w:val="20"/>
          <w:lang w:val="en-GB"/>
        </w:rPr>
        <w:t>keep it simple stupid</w:t>
      </w:r>
      <w:r w:rsidR="00A57728">
        <w:rPr>
          <w:rFonts w:ascii="Verdana" w:hAnsi="Verdana"/>
          <w:i/>
          <w:sz w:val="20"/>
          <w:szCs w:val="20"/>
          <w:lang w:val="en-GB"/>
        </w:rPr>
        <w:br/>
      </w:r>
    </w:p>
    <w:p w:rsidR="00BD612D" w:rsidRPr="00DE2720" w:rsidRDefault="00BD612D">
      <w:pPr>
        <w:rPr>
          <w:rFonts w:ascii="Verdana" w:hAnsi="Verdana"/>
        </w:rPr>
      </w:pPr>
      <w:r w:rsidRPr="00DE2720">
        <w:rPr>
          <w:rFonts w:ascii="Verdana" w:hAnsi="Verdana"/>
        </w:rPr>
        <w:t>Teksten inde i de enkelte komponenter kan være mere eller mindre programspecifik.</w:t>
      </w:r>
      <w:r w:rsidR="00A57728">
        <w:rPr>
          <w:rFonts w:ascii="Verdana" w:hAnsi="Verdana"/>
        </w:rPr>
        <w:br/>
      </w:r>
      <w:r w:rsidR="0011323D">
        <w:rPr>
          <w:rFonts w:ascii="Verdana" w:hAnsi="Verdana"/>
        </w:rPr>
        <w:t>I eksemplet herover er valgt</w:t>
      </w:r>
      <w:r w:rsidRPr="00DE2720">
        <w:rPr>
          <w:rFonts w:ascii="Verdana" w:hAnsi="Verdana"/>
        </w:rPr>
        <w:t xml:space="preserve"> ikke-program sprog. </w:t>
      </w:r>
    </w:p>
    <w:p w:rsidR="00BD612D" w:rsidRPr="00DE2720" w:rsidRDefault="00BD612D">
      <w:pPr>
        <w:rPr>
          <w:rFonts w:ascii="Verdana" w:hAnsi="Verdana"/>
        </w:rPr>
      </w:pPr>
      <w:r w:rsidRPr="00DE2720">
        <w:rPr>
          <w:rFonts w:ascii="Verdana" w:hAnsi="Verdana"/>
        </w:rPr>
        <w:t>I lektion 6 og 7 er der valgt Java-syntaks, da formålet netop var at vise denne.</w:t>
      </w:r>
    </w:p>
    <w:p w:rsidR="00BD612D" w:rsidRPr="00DE2720" w:rsidRDefault="00A57728">
      <w:pPr>
        <w:rPr>
          <w:rFonts w:ascii="Verdana" w:hAnsi="Verdana"/>
        </w:rPr>
      </w:pPr>
      <w:r>
        <w:rPr>
          <w:rFonts w:ascii="Verdana" w:hAnsi="Verdana"/>
        </w:rPr>
        <w:br/>
      </w:r>
      <w:r w:rsidR="00BD612D" w:rsidRPr="00DE2720">
        <w:rPr>
          <w:rFonts w:ascii="Verdana" w:hAnsi="Verdana"/>
        </w:rPr>
        <w:t>Afhængig af hvem man kommunikerer med</w:t>
      </w:r>
      <w:r>
        <w:rPr>
          <w:rFonts w:ascii="Verdana" w:hAnsi="Verdana"/>
        </w:rPr>
        <w:t>,</w:t>
      </w:r>
      <w:r w:rsidR="00BD612D" w:rsidRPr="00DE2720">
        <w:rPr>
          <w:rFonts w:ascii="Verdana" w:hAnsi="Verdana"/>
        </w:rPr>
        <w:t xml:space="preserve"> vælger man sprog. </w:t>
      </w:r>
      <w:r>
        <w:rPr>
          <w:rFonts w:ascii="Verdana" w:hAnsi="Verdana"/>
        </w:rPr>
        <w:br/>
        <w:t>F</w:t>
      </w:r>
      <w:r w:rsidR="00BD612D" w:rsidRPr="00DE2720">
        <w:rPr>
          <w:rFonts w:ascii="Verdana" w:hAnsi="Verdana"/>
        </w:rPr>
        <w:t xml:space="preserve">lowdiagrammer er netop beregnet til at kommunikerer med. Ved at vælge ikke-programmeringssprog kan ikke-programmører også sættes ind i programmets virkemåde og give sin kritik </w:t>
      </w:r>
      <w:r>
        <w:rPr>
          <w:rFonts w:ascii="Verdana" w:hAnsi="Verdana"/>
        </w:rPr>
        <w:t xml:space="preserve">tilkende. </w:t>
      </w:r>
      <w:r w:rsidR="00BD612D" w:rsidRPr="00DE2720">
        <w:rPr>
          <w:rFonts w:ascii="Verdana" w:hAnsi="Verdana"/>
        </w:rPr>
        <w:t>(</w:t>
      </w:r>
      <w:r>
        <w:rPr>
          <w:rFonts w:ascii="Verdana" w:hAnsi="Verdana"/>
        </w:rPr>
        <w:t>Kritik</w:t>
      </w:r>
      <w:r w:rsidR="00BD612D" w:rsidRPr="00DE2720">
        <w:rPr>
          <w:rFonts w:ascii="Verdana" w:hAnsi="Verdana"/>
        </w:rPr>
        <w:t xml:space="preserve"> kan </w:t>
      </w:r>
      <w:r>
        <w:rPr>
          <w:rFonts w:ascii="Verdana" w:hAnsi="Verdana"/>
        </w:rPr>
        <w:t xml:space="preserve">jo også </w:t>
      </w:r>
      <w:r w:rsidR="00BD612D" w:rsidRPr="00DE2720">
        <w:rPr>
          <w:rFonts w:ascii="Verdana" w:hAnsi="Verdana"/>
        </w:rPr>
        <w:t>være positiv og konstruktiv).</w:t>
      </w:r>
    </w:p>
    <w:p w:rsidR="00BD612D" w:rsidRPr="00DE2720" w:rsidRDefault="00BD612D">
      <w:pPr>
        <w:rPr>
          <w:rFonts w:ascii="Verdana" w:hAnsi="Verdana"/>
        </w:rPr>
      </w:pPr>
    </w:p>
    <w:p w:rsidR="00BD612D" w:rsidRPr="00DE2720" w:rsidRDefault="00BD612D">
      <w:pPr>
        <w:rPr>
          <w:rFonts w:ascii="Verdana" w:hAnsi="Verdana"/>
        </w:rPr>
      </w:pPr>
      <w:r w:rsidRPr="00DE2720">
        <w:rPr>
          <w:rFonts w:ascii="Verdana" w:hAnsi="Verdana"/>
          <w:b/>
          <w:bCs/>
        </w:rPr>
        <w:t xml:space="preserve">Opgave 12: </w:t>
      </w:r>
      <w:r w:rsidRPr="00DE2720">
        <w:rPr>
          <w:rFonts w:ascii="Verdana" w:hAnsi="Verdana"/>
        </w:rPr>
        <w:t xml:space="preserve">Lav et eller flere diagrammer til at illustrere </w:t>
      </w:r>
      <w:r w:rsidR="0018340D">
        <w:rPr>
          <w:rFonts w:ascii="Verdana" w:hAnsi="Verdana"/>
        </w:rPr>
        <w:t>et par af opgaverne fra lektion 6-11.</w:t>
      </w:r>
    </w:p>
    <w:sectPr w:rsidR="00BD612D" w:rsidRPr="00DE2720" w:rsidSect="00330D8D">
      <w:headerReference w:type="default" r:id="rId17"/>
      <w:footerReference w:type="default" r:id="rId18"/>
      <w:pgSz w:w="11906" w:h="16838"/>
      <w:pgMar w:top="1701" w:right="1134" w:bottom="1438" w:left="1134" w:header="708" w:footer="708" w:gutter="0"/>
      <w:pgBorders w:offsetFrom="page">
        <w:top w:val="single" w:sz="4" w:space="24" w:color="339966" w:shadow="1"/>
        <w:left w:val="single" w:sz="4" w:space="24" w:color="339966" w:shadow="1"/>
        <w:bottom w:val="single" w:sz="4" w:space="24" w:color="339966" w:shadow="1"/>
        <w:right w:val="single" w:sz="4" w:space="24" w:color="339966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B7B" w:rsidRDefault="00A33B7B">
      <w:r>
        <w:separator/>
      </w:r>
    </w:p>
  </w:endnote>
  <w:endnote w:type="continuationSeparator" w:id="0">
    <w:p w:rsidR="00A33B7B" w:rsidRDefault="00A33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3EC" w:rsidRPr="0018340D" w:rsidRDefault="003D73EC">
    <w:pPr>
      <w:pStyle w:val="Sidefod"/>
      <w:rPr>
        <w:rFonts w:ascii="Verdana" w:hAnsi="Verdana"/>
        <w:sz w:val="20"/>
        <w:szCs w:val="20"/>
      </w:rPr>
    </w:pPr>
    <w:r w:rsidRPr="0018340D">
      <w:rPr>
        <w:rFonts w:ascii="Verdana" w:hAnsi="Verdana"/>
        <w:sz w:val="20"/>
        <w:szCs w:val="20"/>
      </w:rPr>
      <w:tab/>
    </w:r>
    <w:r w:rsidRPr="0018340D">
      <w:rPr>
        <w:rFonts w:ascii="Verdana" w:hAnsi="Verdana"/>
        <w:sz w:val="20"/>
        <w:szCs w:val="20"/>
      </w:rPr>
      <w:tab/>
      <w:t xml:space="preserve">Side </w:t>
    </w:r>
    <w:r w:rsidR="00330D8D" w:rsidRPr="0018340D">
      <w:rPr>
        <w:rFonts w:ascii="Verdana" w:hAnsi="Verdana"/>
        <w:sz w:val="20"/>
        <w:szCs w:val="20"/>
      </w:rPr>
      <w:fldChar w:fldCharType="begin"/>
    </w:r>
    <w:r w:rsidRPr="0018340D">
      <w:rPr>
        <w:rFonts w:ascii="Verdana" w:hAnsi="Verdana"/>
        <w:sz w:val="20"/>
        <w:szCs w:val="20"/>
      </w:rPr>
      <w:instrText xml:space="preserve"> PAGE </w:instrText>
    </w:r>
    <w:r w:rsidR="00330D8D" w:rsidRPr="0018340D">
      <w:rPr>
        <w:rFonts w:ascii="Verdana" w:hAnsi="Verdana"/>
        <w:sz w:val="20"/>
        <w:szCs w:val="20"/>
      </w:rPr>
      <w:fldChar w:fldCharType="separate"/>
    </w:r>
    <w:r w:rsidR="008B6106">
      <w:rPr>
        <w:rFonts w:ascii="Verdana" w:hAnsi="Verdana"/>
        <w:noProof/>
        <w:sz w:val="20"/>
        <w:szCs w:val="20"/>
      </w:rPr>
      <w:t>1</w:t>
    </w:r>
    <w:r w:rsidR="00330D8D" w:rsidRPr="0018340D">
      <w:rPr>
        <w:rFonts w:ascii="Verdana" w:hAnsi="Verdana"/>
        <w:sz w:val="20"/>
        <w:szCs w:val="20"/>
      </w:rPr>
      <w:fldChar w:fldCharType="end"/>
    </w:r>
    <w:r w:rsidRPr="0018340D">
      <w:rPr>
        <w:rFonts w:ascii="Verdana" w:hAnsi="Verdana"/>
        <w:sz w:val="20"/>
        <w:szCs w:val="20"/>
      </w:rPr>
      <w:t xml:space="preserve"> af </w:t>
    </w:r>
    <w:r w:rsidR="00330D8D" w:rsidRPr="0018340D">
      <w:rPr>
        <w:rFonts w:ascii="Verdana" w:hAnsi="Verdana"/>
        <w:sz w:val="20"/>
        <w:szCs w:val="20"/>
      </w:rPr>
      <w:fldChar w:fldCharType="begin"/>
    </w:r>
    <w:r w:rsidRPr="0018340D">
      <w:rPr>
        <w:rFonts w:ascii="Verdana" w:hAnsi="Verdana"/>
        <w:sz w:val="20"/>
        <w:szCs w:val="20"/>
      </w:rPr>
      <w:instrText xml:space="preserve"> NUMPAGES </w:instrText>
    </w:r>
    <w:r w:rsidR="00330D8D" w:rsidRPr="0018340D">
      <w:rPr>
        <w:rFonts w:ascii="Verdana" w:hAnsi="Verdana"/>
        <w:sz w:val="20"/>
        <w:szCs w:val="20"/>
      </w:rPr>
      <w:fldChar w:fldCharType="separate"/>
    </w:r>
    <w:r w:rsidR="008B6106">
      <w:rPr>
        <w:rFonts w:ascii="Verdana" w:hAnsi="Verdana"/>
        <w:noProof/>
        <w:sz w:val="20"/>
        <w:szCs w:val="20"/>
      </w:rPr>
      <w:t>6</w:t>
    </w:r>
    <w:r w:rsidR="00330D8D" w:rsidRPr="0018340D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B7B" w:rsidRDefault="00A33B7B">
      <w:r>
        <w:separator/>
      </w:r>
    </w:p>
  </w:footnote>
  <w:footnote w:type="continuationSeparator" w:id="0">
    <w:p w:rsidR="00A33B7B" w:rsidRDefault="00A33B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3EC" w:rsidRPr="001D2D4D" w:rsidRDefault="006E3AEA" w:rsidP="00644C68">
    <w:pPr>
      <w:pStyle w:val="Sidehoved"/>
      <w:jc w:val="center"/>
      <w:rPr>
        <w:rFonts w:ascii="Verdana" w:hAnsi="Verdana"/>
        <w:color w:val="000080"/>
        <w:sz w:val="32"/>
      </w:rPr>
    </w:pPr>
    <w:r>
      <w:rPr>
        <w:rFonts w:ascii="Verdana" w:hAnsi="Verdana"/>
        <w:noProof/>
        <w:color w:val="000080"/>
        <w:sz w:val="3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59055</wp:posOffset>
          </wp:positionV>
          <wp:extent cx="1893570" cy="503555"/>
          <wp:effectExtent l="19050" t="0" r="0" b="0"/>
          <wp:wrapNone/>
          <wp:docPr id="3" name="Billede 3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3570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D73EC" w:rsidRPr="001D2D4D">
      <w:rPr>
        <w:rFonts w:ascii="Verdana" w:hAnsi="Verdana"/>
        <w:color w:val="000080"/>
        <w:sz w:val="32"/>
      </w:rPr>
      <w:t xml:space="preserve">Lektion </w:t>
    </w:r>
    <w:r w:rsidR="003D73EC">
      <w:rPr>
        <w:rFonts w:ascii="Verdana" w:hAnsi="Verdana"/>
        <w:color w:val="000080"/>
        <w:sz w:val="32"/>
      </w:rPr>
      <w:t>1</w:t>
    </w:r>
    <w:r w:rsidR="003D73EC" w:rsidRPr="001D2D4D">
      <w:rPr>
        <w:rFonts w:ascii="Verdana" w:hAnsi="Verdana"/>
        <w:color w:val="000080"/>
        <w:sz w:val="32"/>
      </w:rPr>
      <w:t>2</w:t>
    </w:r>
  </w:p>
  <w:p w:rsidR="003D73EC" w:rsidRPr="00644C68" w:rsidRDefault="003D73EC" w:rsidP="00644C68">
    <w:pPr>
      <w:pStyle w:val="Sidehoved"/>
      <w:jc w:val="center"/>
      <w:rPr>
        <w:rFonts w:ascii="Verdana" w:hAnsi="Verdana"/>
        <w:color w:val="000080"/>
        <w:sz w:val="32"/>
      </w:rPr>
    </w:pPr>
    <w:r w:rsidRPr="00644C68">
      <w:rPr>
        <w:rFonts w:ascii="Verdana" w:hAnsi="Verdana"/>
        <w:color w:val="000080"/>
        <w:sz w:val="32"/>
      </w:rPr>
      <w:t>Flowcharts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12EA"/>
    <w:multiLevelType w:val="hybridMultilevel"/>
    <w:tmpl w:val="81E0F5AA"/>
    <w:lvl w:ilvl="0" w:tplc="11DEC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CC57FC"/>
    <w:multiLevelType w:val="hybridMultilevel"/>
    <w:tmpl w:val="6B02A36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75208"/>
    <w:multiLevelType w:val="hybridMultilevel"/>
    <w:tmpl w:val="64F6B4CE"/>
    <w:lvl w:ilvl="0" w:tplc="F4D2A4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780F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A69A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1C13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70D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C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560B5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8C67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DDC27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D9"/>
    <w:rsid w:val="00092D5B"/>
    <w:rsid w:val="00112C10"/>
    <w:rsid w:val="0011323D"/>
    <w:rsid w:val="0018340D"/>
    <w:rsid w:val="001A6CD3"/>
    <w:rsid w:val="00271DC2"/>
    <w:rsid w:val="002B60A4"/>
    <w:rsid w:val="00330D8D"/>
    <w:rsid w:val="003D73EC"/>
    <w:rsid w:val="004C6AF9"/>
    <w:rsid w:val="00562FB6"/>
    <w:rsid w:val="005F7C42"/>
    <w:rsid w:val="00634CEC"/>
    <w:rsid w:val="00644C68"/>
    <w:rsid w:val="006A6EB7"/>
    <w:rsid w:val="006E3AEA"/>
    <w:rsid w:val="006E5F69"/>
    <w:rsid w:val="007A71D9"/>
    <w:rsid w:val="00820F28"/>
    <w:rsid w:val="00841F72"/>
    <w:rsid w:val="00855BA2"/>
    <w:rsid w:val="008B6106"/>
    <w:rsid w:val="008E0BFE"/>
    <w:rsid w:val="00A33B7B"/>
    <w:rsid w:val="00A57728"/>
    <w:rsid w:val="00AD7032"/>
    <w:rsid w:val="00B55D2D"/>
    <w:rsid w:val="00B57FFB"/>
    <w:rsid w:val="00BD612D"/>
    <w:rsid w:val="00C410DA"/>
    <w:rsid w:val="00CC5741"/>
    <w:rsid w:val="00D66B61"/>
    <w:rsid w:val="00DC06E6"/>
    <w:rsid w:val="00DE2720"/>
    <w:rsid w:val="00E04DF0"/>
    <w:rsid w:val="00E632A1"/>
    <w:rsid w:val="00EC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CB6F01-0AC7-4894-B6B8-EEC440F3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D8D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330D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qFormat/>
    <w:rsid w:val="00330D8D"/>
    <w:pPr>
      <w:spacing w:before="100" w:beforeAutospacing="1" w:after="100" w:afterAutospac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qFormat/>
    <w:rsid w:val="00330D8D"/>
    <w:pPr>
      <w:spacing w:before="100" w:beforeAutospacing="1" w:after="100" w:afterAutospacing="1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rsid w:val="00330D8D"/>
    <w:pPr>
      <w:spacing w:before="100" w:beforeAutospacing="1" w:after="100" w:afterAutospacing="1"/>
    </w:pPr>
  </w:style>
  <w:style w:type="character" w:styleId="Hyperlink">
    <w:name w:val="Hyperlink"/>
    <w:basedOn w:val="Standardskrifttypeiafsnit"/>
    <w:rsid w:val="00330D8D"/>
    <w:rPr>
      <w:color w:val="0000FF"/>
      <w:u w:val="single"/>
    </w:rPr>
  </w:style>
  <w:style w:type="paragraph" w:styleId="Sidehoved">
    <w:name w:val="header"/>
    <w:basedOn w:val="Normal"/>
    <w:rsid w:val="00330D8D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330D8D"/>
    <w:pPr>
      <w:tabs>
        <w:tab w:val="center" w:pos="4819"/>
        <w:tab w:val="right" w:pos="9638"/>
      </w:tabs>
    </w:pPr>
  </w:style>
  <w:style w:type="paragraph" w:styleId="FormateretHTML">
    <w:name w:val="HTML Preformatted"/>
    <w:basedOn w:val="Normal"/>
    <w:rsid w:val="00330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39BD9-0A06-4DF2-A19A-8CA21F297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846</Words>
  <Characters>5165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10 Metoder</vt:lpstr>
    </vt:vector>
  </TitlesOfParts>
  <Company>EUC Lillebælt</Company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Metoder</dc:title>
  <dc:creator>Just Jacobsen (juj)</dc:creator>
  <cp:lastModifiedBy>Lennard Martensen Thomsen</cp:lastModifiedBy>
  <cp:revision>3</cp:revision>
  <dcterms:created xsi:type="dcterms:W3CDTF">2016-11-06T09:52:00Z</dcterms:created>
  <dcterms:modified xsi:type="dcterms:W3CDTF">2016-12-14T11:58:00Z</dcterms:modified>
</cp:coreProperties>
</file>