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D4" w:rsidRPr="003F53E7" w:rsidRDefault="00D92598" w:rsidP="003F53E7">
      <w:pPr>
        <w:pStyle w:val="Overskrift2"/>
        <w:tabs>
          <w:tab w:val="center" w:pos="3690"/>
        </w:tabs>
        <w:rPr>
          <w:rFonts w:ascii="Verdana" w:hAnsi="Verdana"/>
        </w:rPr>
      </w:pPr>
      <w:r>
        <w:rPr>
          <w:rFonts w:ascii="Verdana" w:hAnsi="Verdana"/>
        </w:rPr>
        <w:t>20</w:t>
      </w:r>
      <w:r w:rsidR="002F4187" w:rsidRPr="003F53E7">
        <w:rPr>
          <w:rFonts w:ascii="Verdana" w:hAnsi="Verdana"/>
        </w:rPr>
        <w:t>.0</w:t>
      </w:r>
      <w:r w:rsidR="009A4AD4" w:rsidRPr="003F53E7">
        <w:rPr>
          <w:rFonts w:ascii="Verdana" w:hAnsi="Verdana"/>
        </w:rPr>
        <w:t xml:space="preserve"> </w:t>
      </w:r>
      <w:r w:rsidR="001F3D08">
        <w:rPr>
          <w:rFonts w:ascii="Verdana" w:hAnsi="Verdana"/>
        </w:rPr>
        <w:t>Grafi</w:t>
      </w:r>
      <w:r w:rsidR="0033397E">
        <w:rPr>
          <w:rFonts w:ascii="Verdana" w:hAnsi="Verdana"/>
        </w:rPr>
        <w:t>s</w:t>
      </w:r>
      <w:r w:rsidR="001F3D08">
        <w:rPr>
          <w:rFonts w:ascii="Verdana" w:hAnsi="Verdana"/>
        </w:rPr>
        <w:t xml:space="preserve">k </w:t>
      </w:r>
      <w:r w:rsidR="0033397E">
        <w:rPr>
          <w:rFonts w:ascii="Verdana" w:hAnsi="Verdana"/>
        </w:rPr>
        <w:t>brugergrænseflade (</w:t>
      </w:r>
      <w:r w:rsidR="0033397E" w:rsidRPr="0033397E">
        <w:rPr>
          <w:color w:val="000000"/>
          <w:sz w:val="24"/>
          <w:szCs w:val="24"/>
          <w:shd w:val="clear" w:color="auto" w:fill="FFFFFF"/>
        </w:rPr>
        <w:t xml:space="preserve">GUI, </w:t>
      </w:r>
      <w:proofErr w:type="spellStart"/>
      <w:r w:rsidR="0033397E" w:rsidRPr="0033397E">
        <w:rPr>
          <w:color w:val="000000"/>
          <w:sz w:val="24"/>
          <w:szCs w:val="24"/>
          <w:shd w:val="clear" w:color="auto" w:fill="FFFFFF"/>
        </w:rPr>
        <w:t>graphical</w:t>
      </w:r>
      <w:proofErr w:type="spellEnd"/>
      <w:r w:rsidR="0033397E" w:rsidRPr="0033397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3397E" w:rsidRPr="0033397E">
        <w:rPr>
          <w:color w:val="000000"/>
          <w:sz w:val="24"/>
          <w:szCs w:val="24"/>
          <w:shd w:val="clear" w:color="auto" w:fill="FFFFFF"/>
        </w:rPr>
        <w:t>user</w:t>
      </w:r>
      <w:proofErr w:type="spellEnd"/>
      <w:r w:rsidR="0033397E" w:rsidRPr="0033397E">
        <w:rPr>
          <w:color w:val="000000"/>
          <w:sz w:val="24"/>
          <w:szCs w:val="24"/>
          <w:shd w:val="clear" w:color="auto" w:fill="FFFFFF"/>
        </w:rPr>
        <w:t xml:space="preserve"> interface)</w:t>
      </w:r>
      <w:r w:rsidR="0033397E">
        <w:rPr>
          <w:color w:val="000000"/>
          <w:sz w:val="27"/>
          <w:szCs w:val="27"/>
          <w:shd w:val="clear" w:color="auto" w:fill="FFFFFF"/>
        </w:rPr>
        <w:t xml:space="preserve"> </w:t>
      </w:r>
      <w:r w:rsidR="001F3D08">
        <w:rPr>
          <w:rFonts w:ascii="Verdana" w:hAnsi="Verdana"/>
        </w:rPr>
        <w:t>med swing</w:t>
      </w:r>
      <w:r w:rsidR="00CB1F85">
        <w:rPr>
          <w:rFonts w:ascii="Verdana" w:hAnsi="Verdana"/>
        </w:rPr>
        <w:t xml:space="preserve"> og </w:t>
      </w:r>
      <w:proofErr w:type="spellStart"/>
      <w:proofErr w:type="gramStart"/>
      <w:r w:rsidR="00CB1F85">
        <w:rPr>
          <w:rFonts w:ascii="Verdana" w:hAnsi="Verdana"/>
        </w:rPr>
        <w:t>awt</w:t>
      </w:r>
      <w:proofErr w:type="spellEnd"/>
      <w:r w:rsidR="00CB1F85">
        <w:rPr>
          <w:rFonts w:ascii="Verdana" w:hAnsi="Verdana"/>
        </w:rPr>
        <w:t>(</w:t>
      </w:r>
      <w:proofErr w:type="gramEnd"/>
      <w:r w:rsidR="00CB1F85">
        <w:rPr>
          <w:rFonts w:ascii="Verdana" w:hAnsi="Verdana"/>
        </w:rPr>
        <w:t xml:space="preserve">abstract </w:t>
      </w:r>
      <w:proofErr w:type="spellStart"/>
      <w:r w:rsidR="00CB1F85">
        <w:rPr>
          <w:rFonts w:ascii="Verdana" w:hAnsi="Verdana"/>
        </w:rPr>
        <w:t>windows</w:t>
      </w:r>
      <w:proofErr w:type="spellEnd"/>
      <w:r w:rsidR="00CB1F85">
        <w:rPr>
          <w:rFonts w:ascii="Verdana" w:hAnsi="Verdana"/>
        </w:rPr>
        <w:t xml:space="preserve"> </w:t>
      </w:r>
      <w:proofErr w:type="spellStart"/>
      <w:r w:rsidR="00CB1F85">
        <w:rPr>
          <w:rFonts w:ascii="Verdana" w:hAnsi="Verdana"/>
        </w:rPr>
        <w:t>toolkit</w:t>
      </w:r>
      <w:proofErr w:type="spellEnd"/>
      <w:r w:rsidR="00CB1F85">
        <w:rPr>
          <w:rFonts w:ascii="Verdana" w:hAnsi="Verdana"/>
        </w:rPr>
        <w:t>)</w:t>
      </w:r>
      <w:r w:rsidR="003F53E7">
        <w:rPr>
          <w:rFonts w:ascii="Verdana" w:hAnsi="Verdana"/>
        </w:rPr>
        <w:tab/>
      </w:r>
    </w:p>
    <w:p w:rsidR="00A35D69" w:rsidRDefault="00E80D58" w:rsidP="00E80D58">
      <w:pPr>
        <w:pStyle w:val="NormalWeb"/>
        <w:rPr>
          <w:rFonts w:ascii="Verdana" w:hAnsi="Verdana"/>
        </w:rPr>
      </w:pPr>
      <w:r>
        <w:rPr>
          <w:rFonts w:ascii="Verdana" w:hAnsi="Verdana"/>
        </w:rPr>
        <w:t>En container kan indeholde komponenter og styre hvordan disse vises på skærmen.</w:t>
      </w:r>
      <w:r w:rsidR="00306B62">
        <w:rPr>
          <w:rFonts w:ascii="Verdana" w:hAnsi="Verdana"/>
        </w:rPr>
        <w:t xml:space="preserve"> Her vil vi benytte </w:t>
      </w:r>
      <w:proofErr w:type="spellStart"/>
      <w:r w:rsidR="00306B62">
        <w:rPr>
          <w:rFonts w:ascii="Verdana" w:hAnsi="Verdana"/>
        </w:rPr>
        <w:t>JFrame</w:t>
      </w:r>
      <w:proofErr w:type="spellEnd"/>
      <w:r w:rsidR="00306B62">
        <w:rPr>
          <w:rFonts w:ascii="Verdana" w:hAnsi="Verdana"/>
        </w:rPr>
        <w:t xml:space="preserve"> og </w:t>
      </w:r>
      <w:proofErr w:type="spellStart"/>
      <w:r w:rsidR="00306B62">
        <w:rPr>
          <w:rFonts w:ascii="Verdana" w:hAnsi="Verdana"/>
        </w:rPr>
        <w:t>JP</w:t>
      </w:r>
      <w:r>
        <w:rPr>
          <w:rFonts w:ascii="Verdana" w:hAnsi="Verdana"/>
        </w:rPr>
        <w:t>anel</w:t>
      </w:r>
      <w:proofErr w:type="spellEnd"/>
      <w:r>
        <w:rPr>
          <w:rFonts w:ascii="Verdana" w:hAnsi="Verdana"/>
        </w:rPr>
        <w:t xml:space="preserve">. Alle containere har en </w:t>
      </w:r>
      <w:r w:rsidRPr="00DE66F6">
        <w:rPr>
          <w:rFonts w:ascii="Verdana" w:hAnsi="Verdana"/>
          <w:i/>
        </w:rPr>
        <w:t>layout-manager</w:t>
      </w:r>
      <w:r w:rsidR="00DE66F6">
        <w:rPr>
          <w:rFonts w:ascii="Verdana" w:hAnsi="Verdana"/>
        </w:rPr>
        <w:t>, der styrer hvordan de enkelte komponenter placeres.</w:t>
      </w:r>
      <w:r w:rsidR="00E70CC0">
        <w:rPr>
          <w:rFonts w:ascii="Verdana" w:hAnsi="Verdana"/>
        </w:rPr>
        <w:t xml:space="preserve"> </w:t>
      </w:r>
      <w:r w:rsidR="00E70CC0" w:rsidRPr="00E70CC0">
        <w:rPr>
          <w:rFonts w:ascii="Verdana" w:hAnsi="Verdana"/>
        </w:rPr>
        <w:t>Alle containere har egenskaben</w:t>
      </w:r>
      <w:r w:rsidR="00E70CC0" w:rsidRPr="00E70CC0">
        <w:rPr>
          <w:rFonts w:ascii="Verdana" w:hAnsi="Verdana"/>
        </w:rPr>
        <w:t> </w:t>
      </w:r>
      <w:r w:rsidR="00E70CC0" w:rsidRPr="00E70CC0">
        <w:rPr>
          <w:rFonts w:ascii="Verdana" w:hAnsi="Verdana"/>
        </w:rPr>
        <w:t xml:space="preserve">layout, der kan sættes med metoden </w:t>
      </w:r>
      <w:proofErr w:type="spellStart"/>
      <w:proofErr w:type="gramStart"/>
      <w:r w:rsidR="00E70CC0" w:rsidRPr="00E70CC0">
        <w:rPr>
          <w:rFonts w:ascii="Verdana" w:hAnsi="Verdana"/>
        </w:rPr>
        <w:t>setLayout</w:t>
      </w:r>
      <w:proofErr w:type="spellEnd"/>
      <w:r w:rsidR="00E70CC0" w:rsidRPr="00E70CC0">
        <w:rPr>
          <w:rFonts w:ascii="Verdana" w:hAnsi="Verdana"/>
        </w:rPr>
        <w:t>(</w:t>
      </w:r>
      <w:proofErr w:type="gramEnd"/>
      <w:r w:rsidR="00E70CC0" w:rsidRPr="00E70CC0">
        <w:rPr>
          <w:rFonts w:ascii="Verdana" w:hAnsi="Verdana"/>
        </w:rPr>
        <w:t>Layout l).</w:t>
      </w:r>
    </w:p>
    <w:p w:rsidR="00860DF0" w:rsidRDefault="00860DF0" w:rsidP="00860DF0">
      <w:pPr>
        <w:pStyle w:val="NormalWeb"/>
        <w:numPr>
          <w:ilvl w:val="0"/>
          <w:numId w:val="3"/>
        </w:numPr>
        <w:rPr>
          <w:rFonts w:ascii="Verdana" w:hAnsi="Verdana"/>
        </w:rPr>
      </w:pPr>
      <w:proofErr w:type="spellStart"/>
      <w:r w:rsidRPr="00245B97">
        <w:rPr>
          <w:rFonts w:ascii="Verdana" w:hAnsi="Verdana"/>
          <w:b/>
        </w:rPr>
        <w:t>Null</w:t>
      </w:r>
      <w:proofErr w:type="spellEnd"/>
      <w:r w:rsidRPr="00245B97">
        <w:rPr>
          <w:rFonts w:ascii="Verdana" w:hAnsi="Verdana"/>
          <w:b/>
        </w:rPr>
        <w:t>-</w:t>
      </w:r>
      <w:proofErr w:type="gramStart"/>
      <w:r w:rsidRPr="00245B97">
        <w:rPr>
          <w:rFonts w:ascii="Verdana" w:hAnsi="Verdana"/>
          <w:b/>
        </w:rPr>
        <w:t>Layout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ingen styring)</w:t>
      </w:r>
    </w:p>
    <w:p w:rsidR="00245B97" w:rsidRDefault="00245B97" w:rsidP="00245B97">
      <w:pPr>
        <w:pStyle w:val="NormalWeb"/>
        <w:ind w:left="720"/>
        <w:rPr>
          <w:rFonts w:ascii="Verdana" w:hAnsi="Verdana"/>
        </w:rPr>
      </w:pPr>
    </w:p>
    <w:p w:rsidR="00860DF0" w:rsidRDefault="00860DF0" w:rsidP="00860DF0">
      <w:pPr>
        <w:pStyle w:val="NormalWeb"/>
        <w:numPr>
          <w:ilvl w:val="0"/>
          <w:numId w:val="3"/>
        </w:numPr>
        <w:rPr>
          <w:rFonts w:ascii="Verdana" w:hAnsi="Verdana"/>
        </w:rPr>
      </w:pPr>
      <w:proofErr w:type="spellStart"/>
      <w:r w:rsidRPr="00245B97">
        <w:rPr>
          <w:rFonts w:ascii="Verdana" w:hAnsi="Verdana"/>
          <w:b/>
        </w:rPr>
        <w:t>FlowLayout</w:t>
      </w:r>
      <w:proofErr w:type="spellEnd"/>
      <w:r>
        <w:rPr>
          <w:rFonts w:ascii="Verdana" w:hAnsi="Verdana"/>
        </w:rPr>
        <w:t xml:space="preserve">. Placerer komponenter ligesom centreret tekst. Når der ikke er plads i første række fortsættes på næste. </w:t>
      </w:r>
      <w:proofErr w:type="spellStart"/>
      <w:r>
        <w:rPr>
          <w:rFonts w:ascii="Verdana" w:hAnsi="Verdana"/>
        </w:rPr>
        <w:t>FlowLayout</w:t>
      </w:r>
      <w:proofErr w:type="spellEnd"/>
      <w:r>
        <w:rPr>
          <w:rFonts w:ascii="Verdana" w:hAnsi="Verdana"/>
        </w:rPr>
        <w:t xml:space="preserve"> er standard i paneler og applet</w:t>
      </w:r>
      <w:r w:rsidR="00276751">
        <w:rPr>
          <w:rFonts w:ascii="Verdana" w:hAnsi="Verdana"/>
        </w:rPr>
        <w:t>s.</w:t>
      </w:r>
    </w:p>
    <w:p w:rsidR="00860DF0" w:rsidRDefault="00860DF0" w:rsidP="00860DF0">
      <w:pPr>
        <w:pStyle w:val="NormalWeb"/>
        <w:ind w:left="720"/>
        <w:rPr>
          <w:rFonts w:ascii="Verdana" w:hAnsi="Verdana"/>
        </w:rPr>
      </w:pPr>
      <w:r>
        <w:rPr>
          <w:noProof/>
        </w:rPr>
        <w:drawing>
          <wp:inline distT="0" distB="0" distL="0" distR="0" wp14:anchorId="7203EB41" wp14:editId="0A0FE281">
            <wp:extent cx="2867025" cy="3905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Kilde: javabog.dk</w:t>
      </w:r>
    </w:p>
    <w:p w:rsidR="00860DF0" w:rsidRDefault="00860DF0" w:rsidP="00860DF0">
      <w:pPr>
        <w:pStyle w:val="NormalWeb"/>
        <w:numPr>
          <w:ilvl w:val="0"/>
          <w:numId w:val="3"/>
        </w:numPr>
        <w:rPr>
          <w:rFonts w:ascii="Verdana" w:hAnsi="Verdana"/>
        </w:rPr>
      </w:pPr>
      <w:proofErr w:type="spellStart"/>
      <w:r w:rsidRPr="00245B97">
        <w:rPr>
          <w:rFonts w:ascii="Verdana" w:hAnsi="Verdana"/>
          <w:b/>
        </w:rPr>
        <w:t>BorderLayout</w:t>
      </w:r>
      <w:proofErr w:type="spellEnd"/>
      <w:r>
        <w:rPr>
          <w:rFonts w:ascii="Verdana" w:hAnsi="Verdana"/>
        </w:rPr>
        <w:t>. Tager højde for vinduets størrelse og tilpasser komponenternes størrelse efter aktuelle plads i vinduet/panelet.</w:t>
      </w:r>
    </w:p>
    <w:p w:rsidR="00860DF0" w:rsidRDefault="00860DF0" w:rsidP="00860DF0">
      <w:pPr>
        <w:pStyle w:val="NormalWeb"/>
        <w:ind w:left="720"/>
        <w:rPr>
          <w:rFonts w:ascii="Verdana" w:hAnsi="Verdana"/>
        </w:rPr>
      </w:pPr>
      <w:r>
        <w:rPr>
          <w:noProof/>
        </w:rPr>
        <w:drawing>
          <wp:inline distT="0" distB="0" distL="0" distR="0" wp14:anchorId="4AA248B4" wp14:editId="5CFFEA0C">
            <wp:extent cx="3171825" cy="13144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Kilde: javabog.dk</w:t>
      </w:r>
    </w:p>
    <w:p w:rsidR="00860DF0" w:rsidRDefault="00860DF0" w:rsidP="00860DF0">
      <w:pPr>
        <w:pStyle w:val="NormalWeb"/>
        <w:ind w:left="720"/>
        <w:rPr>
          <w:rFonts w:ascii="Verdana" w:hAnsi="Verdana"/>
        </w:rPr>
      </w:pPr>
      <w:r>
        <w:rPr>
          <w:rFonts w:ascii="Verdana" w:hAnsi="Verdana"/>
        </w:rPr>
        <w:t xml:space="preserve">Hvis man skal have flere komponenter i et område, placerer man først et </w:t>
      </w:r>
      <w:proofErr w:type="spellStart"/>
      <w:r>
        <w:rPr>
          <w:rFonts w:ascii="Verdana" w:hAnsi="Verdana"/>
        </w:rPr>
        <w:t>JPanel</w:t>
      </w:r>
      <w:proofErr w:type="spellEnd"/>
      <w:r>
        <w:rPr>
          <w:rFonts w:ascii="Verdana" w:hAnsi="Verdana"/>
        </w:rPr>
        <w:t>, og komponenterne tilføjes så panelet.</w:t>
      </w:r>
      <w:r w:rsidR="00276751">
        <w:rPr>
          <w:rFonts w:ascii="Verdana" w:hAnsi="Verdana"/>
        </w:rPr>
        <w:t xml:space="preserve"> </w:t>
      </w:r>
      <w:proofErr w:type="spellStart"/>
      <w:r w:rsidR="00276751">
        <w:rPr>
          <w:rFonts w:ascii="Verdana" w:hAnsi="Verdana"/>
        </w:rPr>
        <w:t>BorderLayout</w:t>
      </w:r>
      <w:proofErr w:type="spellEnd"/>
      <w:r w:rsidR="00276751">
        <w:rPr>
          <w:rFonts w:ascii="Verdana" w:hAnsi="Verdana"/>
        </w:rPr>
        <w:t xml:space="preserve"> er standard for et vindue.</w:t>
      </w:r>
    </w:p>
    <w:p w:rsidR="00860DF0" w:rsidRDefault="00276751" w:rsidP="00860DF0">
      <w:pPr>
        <w:pStyle w:val="NormalWeb"/>
        <w:numPr>
          <w:ilvl w:val="0"/>
          <w:numId w:val="3"/>
        </w:numPr>
        <w:rPr>
          <w:rFonts w:ascii="Verdana" w:hAnsi="Verdana"/>
        </w:rPr>
      </w:pPr>
      <w:proofErr w:type="spellStart"/>
      <w:r w:rsidRPr="00245B97">
        <w:rPr>
          <w:rFonts w:ascii="Verdana" w:hAnsi="Verdana"/>
          <w:b/>
        </w:rPr>
        <w:t>GridLayout</w:t>
      </w:r>
      <w:proofErr w:type="spellEnd"/>
      <w:r>
        <w:rPr>
          <w:rFonts w:ascii="Verdana" w:hAnsi="Verdana"/>
        </w:rPr>
        <w:t xml:space="preserve">. </w:t>
      </w:r>
      <w:r w:rsidR="002F1F01">
        <w:rPr>
          <w:rFonts w:ascii="Verdana" w:hAnsi="Verdana"/>
        </w:rPr>
        <w:t xml:space="preserve">Med metoden </w:t>
      </w:r>
      <w:proofErr w:type="spellStart"/>
      <w:proofErr w:type="gramStart"/>
      <w:r w:rsidR="002F1F01">
        <w:rPr>
          <w:rFonts w:ascii="Verdana" w:hAnsi="Verdana"/>
        </w:rPr>
        <w:t>setLayout</w:t>
      </w:r>
      <w:proofErr w:type="spellEnd"/>
      <w:r w:rsidR="002F1F01">
        <w:rPr>
          <w:rFonts w:ascii="Verdana" w:hAnsi="Verdana"/>
        </w:rPr>
        <w:t>(</w:t>
      </w:r>
      <w:proofErr w:type="gramEnd"/>
      <w:r w:rsidR="002F1F01">
        <w:rPr>
          <w:rFonts w:ascii="Verdana" w:hAnsi="Verdana"/>
        </w:rPr>
        <w:t xml:space="preserve">new </w:t>
      </w:r>
      <w:proofErr w:type="spellStart"/>
      <w:r w:rsidR="002F1F01">
        <w:rPr>
          <w:rFonts w:ascii="Verdana" w:hAnsi="Verdana"/>
        </w:rPr>
        <w:t>GridLayout</w:t>
      </w:r>
      <w:proofErr w:type="spellEnd"/>
      <w:r w:rsidR="002F1F01">
        <w:rPr>
          <w:rFonts w:ascii="Verdana" w:hAnsi="Verdana"/>
        </w:rPr>
        <w:t xml:space="preserve">(3,2); oprettes et </w:t>
      </w:r>
      <w:proofErr w:type="spellStart"/>
      <w:r w:rsidR="002F1F01">
        <w:rPr>
          <w:rFonts w:ascii="Verdana" w:hAnsi="Verdana"/>
        </w:rPr>
        <w:t>gridlayout</w:t>
      </w:r>
      <w:proofErr w:type="spellEnd"/>
      <w:r w:rsidR="002F1F01">
        <w:rPr>
          <w:rFonts w:ascii="Verdana" w:hAnsi="Verdana"/>
        </w:rPr>
        <w:t xml:space="preserve"> med 3 rækker og 2 søjler. Komponenter som tilføjes, placeres rækkevis. Her eksempel med 6 knapper som tilføjes fra 1 til 6.</w:t>
      </w:r>
    </w:p>
    <w:p w:rsidR="002F1F01" w:rsidRDefault="002F1F01" w:rsidP="002F1F01">
      <w:pPr>
        <w:pStyle w:val="NormalWeb"/>
        <w:ind w:left="720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0B9C413" wp14:editId="701666DF">
            <wp:extent cx="1438275" cy="14382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Kilde: </w:t>
      </w:r>
      <w:hyperlink r:id="rId10" w:history="1">
        <w:r w:rsidRPr="00425C16">
          <w:rPr>
            <w:rStyle w:val="Hyperlink"/>
            <w:rFonts w:ascii="Verdana" w:hAnsi="Verdana"/>
          </w:rPr>
          <w:t>https://docs.oracle.com/javase/8/docs/api/java/awt/GridLayout.html</w:t>
        </w:r>
      </w:hyperlink>
    </w:p>
    <w:p w:rsidR="002F1F01" w:rsidRDefault="002F1F01" w:rsidP="002F1F01">
      <w:pPr>
        <w:pStyle w:val="NormalWeb"/>
        <w:ind w:left="720"/>
        <w:rPr>
          <w:rFonts w:ascii="Verdana" w:hAnsi="Verdana"/>
        </w:rPr>
      </w:pPr>
      <w:r>
        <w:rPr>
          <w:rFonts w:ascii="Verdana" w:hAnsi="Verdana"/>
        </w:rPr>
        <w:t xml:space="preserve">Husk i </w:t>
      </w:r>
      <w:proofErr w:type="spellStart"/>
      <w:r>
        <w:rPr>
          <w:rFonts w:ascii="Verdana" w:hAnsi="Verdana"/>
        </w:rPr>
        <w:t>NetBeans</w:t>
      </w:r>
      <w:proofErr w:type="spellEnd"/>
      <w:r>
        <w:rPr>
          <w:rFonts w:ascii="Verdana" w:hAnsi="Verdana"/>
        </w:rPr>
        <w:t xml:space="preserve"> kan man markere </w:t>
      </w:r>
      <w:proofErr w:type="spellStart"/>
      <w:r>
        <w:rPr>
          <w:rFonts w:ascii="Verdana" w:hAnsi="Verdana"/>
        </w:rPr>
        <w:t>højreklikke</w:t>
      </w:r>
      <w:proofErr w:type="spellEnd"/>
      <w:r>
        <w:rPr>
          <w:rFonts w:ascii="Verdana" w:hAnsi="Verdana"/>
        </w:rPr>
        <w:t xml:space="preserve"> på kommando, som man gerne vil have </w:t>
      </w:r>
      <w:proofErr w:type="spellStart"/>
      <w:r>
        <w:rPr>
          <w:rFonts w:ascii="Verdana" w:hAnsi="Verdana"/>
        </w:rPr>
        <w:t>Javadokumentatinen</w:t>
      </w:r>
      <w:proofErr w:type="spellEnd"/>
      <w:r>
        <w:rPr>
          <w:rFonts w:ascii="Verdana" w:hAnsi="Verdana"/>
        </w:rPr>
        <w:t xml:space="preserve"> for, og så vælge Show </w:t>
      </w:r>
      <w:proofErr w:type="spellStart"/>
      <w:r>
        <w:rPr>
          <w:rFonts w:ascii="Verdana" w:hAnsi="Verdana"/>
        </w:rPr>
        <w:t>Javadoc</w:t>
      </w:r>
      <w:proofErr w:type="spellEnd"/>
    </w:p>
    <w:p w:rsidR="002F1F01" w:rsidRDefault="002F1F01" w:rsidP="002F1F01">
      <w:pPr>
        <w:pStyle w:val="NormalWeb"/>
        <w:ind w:left="720"/>
        <w:rPr>
          <w:rFonts w:ascii="Verdana" w:hAnsi="Verdana"/>
        </w:rPr>
      </w:pPr>
      <w:r>
        <w:rPr>
          <w:noProof/>
        </w:rPr>
        <w:drawing>
          <wp:inline distT="0" distB="0" distL="0" distR="0" wp14:anchorId="5E338E77" wp14:editId="1175B05B">
            <wp:extent cx="3200400" cy="128587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01" w:rsidRDefault="002F1F01" w:rsidP="002F1F01">
      <w:pPr>
        <w:pStyle w:val="NormalWeb"/>
        <w:numPr>
          <w:ilvl w:val="0"/>
          <w:numId w:val="3"/>
        </w:numPr>
        <w:rPr>
          <w:rFonts w:ascii="Verdana" w:hAnsi="Verdana"/>
        </w:rPr>
      </w:pPr>
      <w:proofErr w:type="spellStart"/>
      <w:r w:rsidRPr="00245B97">
        <w:rPr>
          <w:rFonts w:ascii="Verdana" w:hAnsi="Verdana"/>
          <w:b/>
        </w:rPr>
        <w:t>GridBagLayout</w:t>
      </w:r>
      <w:proofErr w:type="spellEnd"/>
      <w:r>
        <w:rPr>
          <w:rFonts w:ascii="Verdana" w:hAnsi="Verdana"/>
        </w:rPr>
        <w:t xml:space="preserve">. </w:t>
      </w:r>
      <w:r w:rsidR="00245B97">
        <w:rPr>
          <w:rFonts w:ascii="Verdana" w:hAnsi="Verdana"/>
        </w:rPr>
        <w:t>Her kan man styre hvordan komponenter skal placere i panelet/vinduet efter et usynligt gitter. En komponent kan en eller flere celler i højde og bredde.</w:t>
      </w:r>
    </w:p>
    <w:p w:rsidR="00245B97" w:rsidRDefault="00245B97" w:rsidP="00245B97">
      <w:pPr>
        <w:pStyle w:val="NormalWeb"/>
        <w:ind w:left="720"/>
        <w:rPr>
          <w:rFonts w:ascii="Verdana" w:hAnsi="Verdana"/>
        </w:rPr>
      </w:pPr>
      <w:r>
        <w:rPr>
          <w:noProof/>
        </w:rPr>
        <w:drawing>
          <wp:inline distT="0" distB="0" distL="0" distR="0" wp14:anchorId="77DDA0CA" wp14:editId="2CD6A306">
            <wp:extent cx="3838575" cy="11525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Kilde: javabog.dk</w:t>
      </w:r>
    </w:p>
    <w:p w:rsidR="00245B97" w:rsidRDefault="00245B97" w:rsidP="00245B97">
      <w:pPr>
        <w:pStyle w:val="NormalWeb"/>
        <w:ind w:left="720"/>
        <w:rPr>
          <w:rFonts w:ascii="Verdana" w:hAnsi="Verdana"/>
        </w:rPr>
      </w:pPr>
      <w:r>
        <w:rPr>
          <w:rFonts w:ascii="Verdana" w:hAnsi="Verdana"/>
        </w:rPr>
        <w:t xml:space="preserve">Se javabog.dk eller Oracles dokumentation: </w:t>
      </w:r>
      <w:hyperlink r:id="rId13" w:history="1">
        <w:r w:rsidRPr="00425C16">
          <w:rPr>
            <w:rStyle w:val="Hyperlink"/>
            <w:rFonts w:ascii="Verdana" w:hAnsi="Verdana"/>
          </w:rPr>
          <w:t>https://docs.oracle.com/javase/8/docs/api/java/awt/GridBagLayout.html</w:t>
        </w:r>
      </w:hyperlink>
    </w:p>
    <w:p w:rsidR="00860DF0" w:rsidRPr="00860DF0" w:rsidRDefault="00860DF0" w:rsidP="00860DF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2D3397" w:rsidRDefault="00D92598" w:rsidP="0038173A">
      <w:pPr>
        <w:pStyle w:val="Overskrift3"/>
      </w:pPr>
      <w:r w:rsidRPr="00591B9D">
        <w:rPr>
          <w:rFonts w:ascii="Verdana" w:hAnsi="Verdana"/>
          <w:i/>
          <w:iCs/>
          <w:sz w:val="28"/>
          <w:szCs w:val="28"/>
        </w:rPr>
        <w:t>20</w:t>
      </w:r>
      <w:r w:rsidR="00245B97" w:rsidRPr="00591B9D">
        <w:rPr>
          <w:rFonts w:ascii="Verdana" w:hAnsi="Verdana"/>
          <w:i/>
          <w:iCs/>
          <w:sz w:val="28"/>
          <w:szCs w:val="28"/>
        </w:rPr>
        <w:t>.1</w:t>
      </w:r>
      <w:r w:rsidR="00245B97">
        <w:t xml:space="preserve"> </w:t>
      </w:r>
      <w:r w:rsidR="00984BD6" w:rsidRPr="00591B9D">
        <w:rPr>
          <w:rFonts w:ascii="Verdana" w:hAnsi="Verdana"/>
          <w:i/>
          <w:iCs/>
          <w:sz w:val="28"/>
          <w:szCs w:val="28"/>
        </w:rPr>
        <w:t xml:space="preserve">Eksempel på lille lommeregner lavet med </w:t>
      </w:r>
      <w:proofErr w:type="spellStart"/>
      <w:r w:rsidR="00984BD6" w:rsidRPr="00591B9D">
        <w:rPr>
          <w:rFonts w:ascii="Verdana" w:hAnsi="Verdana"/>
          <w:i/>
          <w:iCs/>
          <w:sz w:val="28"/>
          <w:szCs w:val="28"/>
        </w:rPr>
        <w:t>FlowLayout</w:t>
      </w:r>
      <w:proofErr w:type="spellEnd"/>
      <w:r w:rsidR="00DB523E" w:rsidRPr="00591B9D">
        <w:rPr>
          <w:rFonts w:ascii="Verdana" w:hAnsi="Verdana"/>
          <w:i/>
          <w:iCs/>
          <w:sz w:val="28"/>
          <w:szCs w:val="28"/>
        </w:rPr>
        <w:t xml:space="preserve">. </w:t>
      </w:r>
    </w:p>
    <w:p w:rsidR="00B455FF" w:rsidRDefault="00B455FF">
      <w:pPr>
        <w:rPr>
          <w:rFonts w:ascii="Verdana" w:hAnsi="Verdana"/>
        </w:rPr>
      </w:pPr>
      <w:r>
        <w:rPr>
          <w:rFonts w:ascii="Verdana" w:hAnsi="Verdana"/>
        </w:rPr>
        <w:t>Lommeregneren har to indtastningsfelter og et resultatfelt. Man kan vælge mellem de fire regningsarter + - * og /. Der er en Beregn knap og en Clear knap samt et tekstareal til meddelelser.</w:t>
      </w:r>
    </w:p>
    <w:p w:rsidR="00B455FF" w:rsidRDefault="00B455FF">
      <w:pPr>
        <w:rPr>
          <w:rFonts w:ascii="Verdana" w:hAnsi="Verdana"/>
        </w:rPr>
      </w:pPr>
    </w:p>
    <w:p w:rsidR="00B455FF" w:rsidRDefault="00B455FF">
      <w:pPr>
        <w:rPr>
          <w:rFonts w:ascii="Verdana" w:hAnsi="Verdana"/>
        </w:rPr>
      </w:pPr>
      <w:r>
        <w:rPr>
          <w:rFonts w:ascii="Verdana" w:hAnsi="Verdana"/>
        </w:rPr>
        <w:lastRenderedPageBreak/>
        <w:t>I følgen</w:t>
      </w:r>
      <w:r w:rsidR="006852C5">
        <w:rPr>
          <w:rFonts w:ascii="Verdana" w:hAnsi="Verdana"/>
        </w:rPr>
        <w:t>de eksempel er der</w:t>
      </w:r>
      <w:r>
        <w:rPr>
          <w:rFonts w:ascii="Verdana" w:hAnsi="Verdana"/>
        </w:rPr>
        <w:t xml:space="preserve"> anvendt </w:t>
      </w:r>
      <w:proofErr w:type="spellStart"/>
      <w:r>
        <w:rPr>
          <w:rFonts w:ascii="Verdana" w:hAnsi="Verdana"/>
        </w:rPr>
        <w:t>FlowLayout</w:t>
      </w:r>
      <w:proofErr w:type="spellEnd"/>
      <w:r>
        <w:rPr>
          <w:rFonts w:ascii="Verdana" w:hAnsi="Verdana"/>
        </w:rPr>
        <w:t xml:space="preserve"> til styring af komponenter. Ved at sætte størrelsen på vinduet</w:t>
      </w:r>
      <w:r w:rsidR="006852C5">
        <w:rPr>
          <w:rFonts w:ascii="Verdana" w:hAnsi="Verdana"/>
        </w:rPr>
        <w:t>, får man</w:t>
      </w:r>
      <w:r>
        <w:rPr>
          <w:rFonts w:ascii="Verdana" w:hAnsi="Verdana"/>
        </w:rPr>
        <w:t xml:space="preserve"> placeret kom</w:t>
      </w:r>
      <w:r w:rsidR="006852C5">
        <w:rPr>
          <w:rFonts w:ascii="Verdana" w:hAnsi="Verdana"/>
        </w:rPr>
        <w:t>ponenterne nogenlunde som man</w:t>
      </w:r>
      <w:r>
        <w:rPr>
          <w:rFonts w:ascii="Verdana" w:hAnsi="Verdana"/>
        </w:rPr>
        <w:t xml:space="preserve"> gerne vil have det.</w:t>
      </w:r>
    </w:p>
    <w:p w:rsidR="00B455FF" w:rsidRDefault="00B455FF">
      <w:pPr>
        <w:rPr>
          <w:rFonts w:ascii="Verdana" w:hAnsi="Verdana"/>
        </w:rPr>
      </w:pPr>
    </w:p>
    <w:p w:rsidR="00B455FF" w:rsidRDefault="00B455F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88F127D" wp14:editId="6619F34F">
            <wp:extent cx="4800600" cy="1981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FF" w:rsidRDefault="00B455FF">
      <w:pPr>
        <w:rPr>
          <w:rFonts w:ascii="Verdana" w:hAnsi="Verdana"/>
        </w:rPr>
      </w:pPr>
      <w:r>
        <w:rPr>
          <w:rFonts w:ascii="Verdana" w:hAnsi="Verdana"/>
        </w:rPr>
        <w:t xml:space="preserve">Her følger koden for </w:t>
      </w:r>
      <w:proofErr w:type="gramStart"/>
      <w:r>
        <w:rPr>
          <w:rFonts w:ascii="Verdana" w:hAnsi="Verdana"/>
        </w:rPr>
        <w:t>vinduet(</w:t>
      </w:r>
      <w:proofErr w:type="gramEnd"/>
      <w:r>
        <w:rPr>
          <w:rFonts w:ascii="Verdana" w:hAnsi="Verdana"/>
        </w:rPr>
        <w:t>her startes programmet)</w:t>
      </w:r>
    </w:p>
    <w:p w:rsidR="00B455FF" w:rsidRDefault="00B455FF">
      <w:pPr>
        <w:rPr>
          <w:rFonts w:ascii="Verdana" w:hAnsi="Verdana"/>
        </w:rPr>
      </w:pPr>
    </w:p>
    <w:p w:rsidR="00B455FF" w:rsidRDefault="00B455F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5653F4E" wp14:editId="1A7B6B96">
            <wp:extent cx="6120130" cy="3720465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FF" w:rsidRDefault="00B455FF">
      <w:pPr>
        <w:rPr>
          <w:rFonts w:ascii="Verdana" w:hAnsi="Verdana"/>
        </w:rPr>
      </w:pPr>
    </w:p>
    <w:p w:rsidR="006852C5" w:rsidRDefault="006852C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455FF" w:rsidRDefault="006852C5">
      <w:pPr>
        <w:rPr>
          <w:rFonts w:ascii="Verdana" w:hAnsi="Verdana"/>
        </w:rPr>
      </w:pPr>
      <w:r>
        <w:rPr>
          <w:rFonts w:ascii="Verdana" w:hAnsi="Verdana"/>
        </w:rPr>
        <w:lastRenderedPageBreak/>
        <w:t>o</w:t>
      </w:r>
      <w:r w:rsidR="00B455FF">
        <w:rPr>
          <w:rFonts w:ascii="Verdana" w:hAnsi="Verdana"/>
        </w:rPr>
        <w:t>g her følger koden for panelet.</w:t>
      </w:r>
    </w:p>
    <w:p w:rsidR="00B455FF" w:rsidRDefault="00B455FF">
      <w:pPr>
        <w:rPr>
          <w:rFonts w:ascii="Verdana" w:hAnsi="Verdana"/>
        </w:rPr>
      </w:pPr>
    </w:p>
    <w:p w:rsidR="00B455FF" w:rsidRDefault="00B455F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08F4580" wp14:editId="6A05D02D">
            <wp:extent cx="6120130" cy="4873625"/>
            <wp:effectExtent l="0" t="0" r="0" b="3175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FF" w:rsidRDefault="00B455FF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A2C688F" wp14:editId="4279DF6A">
            <wp:extent cx="6120130" cy="4342765"/>
            <wp:effectExtent l="0" t="0" r="0" b="63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FF" w:rsidRDefault="00B455FF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655468CC" wp14:editId="3FE8A9E5">
            <wp:extent cx="6120130" cy="4594225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FF" w:rsidRDefault="00B455F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7CB4C83" wp14:editId="4186AB1F">
            <wp:extent cx="6120130" cy="3368040"/>
            <wp:effectExtent l="0" t="0" r="0" b="381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38" w:rsidRDefault="00BC7238">
      <w:pPr>
        <w:rPr>
          <w:rFonts w:ascii="Verdana" w:hAnsi="Verdana"/>
        </w:rPr>
      </w:pPr>
    </w:p>
    <w:p w:rsidR="006852C5" w:rsidRDefault="00BC7238">
      <w:pPr>
        <w:rPr>
          <w:rFonts w:ascii="Verdana" w:hAnsi="Verdana"/>
        </w:rPr>
      </w:pPr>
      <w:r>
        <w:rPr>
          <w:rFonts w:ascii="Verdana" w:hAnsi="Verdana"/>
        </w:rPr>
        <w:t xml:space="preserve">I linje 8 nedarver Panel1 klassen fra </w:t>
      </w:r>
      <w:proofErr w:type="spellStart"/>
      <w:proofErr w:type="gramStart"/>
      <w:r>
        <w:rPr>
          <w:rFonts w:ascii="Verdana" w:hAnsi="Verdana"/>
        </w:rPr>
        <w:t>JPanel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dvs. Panel1 er et </w:t>
      </w:r>
      <w:proofErr w:type="spellStart"/>
      <w:r>
        <w:rPr>
          <w:rFonts w:ascii="Verdana" w:hAnsi="Verdana"/>
        </w:rPr>
        <w:t>JPanel</w:t>
      </w:r>
      <w:proofErr w:type="spellEnd"/>
      <w:r>
        <w:rPr>
          <w:rFonts w:ascii="Verdana" w:hAnsi="Verdana"/>
        </w:rPr>
        <w:t xml:space="preserve">) og samtidig implementeres en </w:t>
      </w:r>
      <w:proofErr w:type="spellStart"/>
      <w:r>
        <w:rPr>
          <w:rFonts w:ascii="Verdana" w:hAnsi="Verdana"/>
        </w:rPr>
        <w:t>ActionsListener</w:t>
      </w:r>
      <w:proofErr w:type="spellEnd"/>
      <w:r>
        <w:rPr>
          <w:rFonts w:ascii="Verdana" w:hAnsi="Verdana"/>
        </w:rPr>
        <w:t xml:space="preserve"> på Panel1 klassen. Dvs. Panel1 er </w:t>
      </w:r>
      <w:r>
        <w:rPr>
          <w:rFonts w:ascii="Verdana" w:hAnsi="Verdana"/>
        </w:rPr>
        <w:lastRenderedPageBreak/>
        <w:t xml:space="preserve">også en </w:t>
      </w:r>
      <w:proofErr w:type="spellStart"/>
      <w:r>
        <w:rPr>
          <w:rFonts w:ascii="Verdana" w:hAnsi="Verdana"/>
        </w:rPr>
        <w:t>ActionListener</w:t>
      </w:r>
      <w:proofErr w:type="spellEnd"/>
      <w:r>
        <w:rPr>
          <w:rFonts w:ascii="Verdana" w:hAnsi="Verdana"/>
        </w:rPr>
        <w:t xml:space="preserve">. I linje 46 </w:t>
      </w:r>
      <w:proofErr w:type="spellStart"/>
      <w:proofErr w:type="gramStart"/>
      <w:r w:rsidRPr="00E02BB7">
        <w:rPr>
          <w:rFonts w:ascii="Verdana" w:hAnsi="Verdana"/>
          <w:color w:val="4F81BD" w:themeColor="accent1"/>
        </w:rPr>
        <w:t>beregn.addActionListener</w:t>
      </w:r>
      <w:proofErr w:type="spellEnd"/>
      <w:proofErr w:type="gramEnd"/>
      <w:r w:rsidRPr="00E02BB7">
        <w:rPr>
          <w:rFonts w:ascii="Verdana" w:hAnsi="Verdana"/>
          <w:color w:val="4F81BD" w:themeColor="accent1"/>
        </w:rPr>
        <w:t>(</w:t>
      </w:r>
      <w:proofErr w:type="spellStart"/>
      <w:r w:rsidRPr="00E02BB7">
        <w:rPr>
          <w:rFonts w:ascii="Verdana" w:hAnsi="Verdana"/>
          <w:color w:val="4F81BD" w:themeColor="accent1"/>
        </w:rPr>
        <w:t>this</w:t>
      </w:r>
      <w:proofErr w:type="spellEnd"/>
      <w:r w:rsidRPr="00E02BB7">
        <w:rPr>
          <w:rFonts w:ascii="Verdana" w:hAnsi="Verdana"/>
          <w:color w:val="4F81BD" w:themeColor="accent1"/>
        </w:rPr>
        <w:t>)</w:t>
      </w:r>
      <w:r w:rsidRPr="00BC7238">
        <w:rPr>
          <w:rFonts w:ascii="Verdana" w:hAnsi="Verdana"/>
        </w:rPr>
        <w:t>;</w:t>
      </w:r>
      <w:r>
        <w:rPr>
          <w:rFonts w:ascii="Verdana" w:hAnsi="Verdana"/>
        </w:rPr>
        <w:t xml:space="preserve"> knyttes lytteren(som er panelet selv, </w:t>
      </w:r>
      <w:proofErr w:type="spellStart"/>
      <w:r w:rsidRPr="00BC7238">
        <w:rPr>
          <w:rFonts w:ascii="Verdana" w:hAnsi="Verdana"/>
          <w:color w:val="548DD4" w:themeColor="text2" w:themeTint="99"/>
        </w:rPr>
        <w:t>this</w:t>
      </w:r>
      <w:proofErr w:type="spellEnd"/>
      <w:r>
        <w:rPr>
          <w:rFonts w:ascii="Verdana" w:hAnsi="Verdana"/>
        </w:rPr>
        <w:t xml:space="preserve"> er panel objektet) til knappen Beregn.</w:t>
      </w:r>
    </w:p>
    <w:p w:rsidR="006852C5" w:rsidRDefault="00BC7238">
      <w:pPr>
        <w:rPr>
          <w:rFonts w:ascii="Verdana" w:hAnsi="Verdana"/>
        </w:rPr>
      </w:pPr>
      <w:r>
        <w:rPr>
          <w:rFonts w:ascii="Verdana" w:hAnsi="Verdana"/>
        </w:rPr>
        <w:t>Tilsvaren</w:t>
      </w:r>
      <w:r w:rsidR="00E02BB7">
        <w:rPr>
          <w:rFonts w:ascii="Verdana" w:hAnsi="Verdana"/>
        </w:rPr>
        <w:t>de</w:t>
      </w:r>
      <w:r>
        <w:rPr>
          <w:rFonts w:ascii="Verdana" w:hAnsi="Verdana"/>
        </w:rPr>
        <w:t xml:space="preserve"> for Clear knappen i linje 51. </w:t>
      </w:r>
    </w:p>
    <w:p w:rsidR="006852C5" w:rsidRDefault="006852C5">
      <w:pPr>
        <w:rPr>
          <w:rFonts w:ascii="Verdana" w:hAnsi="Verdana"/>
        </w:rPr>
      </w:pPr>
    </w:p>
    <w:p w:rsidR="006852C5" w:rsidRDefault="00BC7238">
      <w:pPr>
        <w:rPr>
          <w:rFonts w:ascii="Verdana" w:hAnsi="Verdana"/>
        </w:rPr>
      </w:pPr>
      <w:r>
        <w:rPr>
          <w:rFonts w:ascii="Verdana" w:hAnsi="Verdana"/>
        </w:rPr>
        <w:t>Under kørslen vil afvikleren kalde metoden</w:t>
      </w:r>
    </w:p>
    <w:p w:rsidR="006852C5" w:rsidRDefault="006852C5">
      <w:pPr>
        <w:rPr>
          <w:rFonts w:ascii="Verdana" w:hAnsi="Verdana"/>
        </w:rPr>
      </w:pPr>
    </w:p>
    <w:p w:rsidR="006852C5" w:rsidRDefault="00BC7238">
      <w:pPr>
        <w:rPr>
          <w:rFonts w:ascii="Verdana" w:hAnsi="Verdana"/>
          <w:color w:val="548DD4" w:themeColor="text2" w:themeTint="99"/>
        </w:rPr>
      </w:pPr>
      <w:r>
        <w:rPr>
          <w:rFonts w:ascii="Verdana" w:hAnsi="Verdana"/>
        </w:rPr>
        <w:t xml:space="preserve"> </w:t>
      </w:r>
      <w:r w:rsidRPr="00BC7238">
        <w:rPr>
          <w:rFonts w:ascii="Verdana" w:hAnsi="Verdana"/>
          <w:color w:val="548DD4" w:themeColor="text2" w:themeTint="99"/>
        </w:rPr>
        <w:t xml:space="preserve">public </w:t>
      </w:r>
      <w:proofErr w:type="spellStart"/>
      <w:r w:rsidRPr="00BC7238">
        <w:rPr>
          <w:rFonts w:ascii="Verdana" w:hAnsi="Verdana"/>
          <w:color w:val="548DD4" w:themeColor="text2" w:themeTint="99"/>
        </w:rPr>
        <w:t>void</w:t>
      </w:r>
      <w:proofErr w:type="spellEnd"/>
      <w:r w:rsidRPr="00BC7238">
        <w:rPr>
          <w:rFonts w:ascii="Verdana" w:hAnsi="Verdana"/>
          <w:color w:val="548DD4" w:themeColor="text2" w:themeTint="99"/>
        </w:rPr>
        <w:t xml:space="preserve"> </w:t>
      </w:r>
      <w:proofErr w:type="spellStart"/>
      <w:proofErr w:type="gramStart"/>
      <w:r w:rsidRPr="00BC7238">
        <w:rPr>
          <w:rFonts w:ascii="Verdana" w:hAnsi="Verdana"/>
          <w:color w:val="548DD4" w:themeColor="text2" w:themeTint="99"/>
        </w:rPr>
        <w:t>actionPerformed</w:t>
      </w:r>
      <w:proofErr w:type="spellEnd"/>
      <w:r w:rsidRPr="00BC7238">
        <w:rPr>
          <w:rFonts w:ascii="Verdana" w:hAnsi="Verdana"/>
          <w:color w:val="548DD4" w:themeColor="text2" w:themeTint="99"/>
        </w:rPr>
        <w:t>(</w:t>
      </w:r>
      <w:proofErr w:type="spellStart"/>
      <w:proofErr w:type="gramEnd"/>
      <w:r w:rsidRPr="00BC7238">
        <w:rPr>
          <w:rFonts w:ascii="Verdana" w:hAnsi="Verdana"/>
          <w:color w:val="548DD4" w:themeColor="text2" w:themeTint="99"/>
        </w:rPr>
        <w:t>ActionEvent</w:t>
      </w:r>
      <w:proofErr w:type="spellEnd"/>
      <w:r w:rsidRPr="00BC7238">
        <w:rPr>
          <w:rFonts w:ascii="Verdana" w:hAnsi="Verdana"/>
          <w:color w:val="548DD4" w:themeColor="text2" w:themeTint="99"/>
        </w:rPr>
        <w:t xml:space="preserve"> e)</w:t>
      </w:r>
    </w:p>
    <w:p w:rsidR="006852C5" w:rsidRDefault="006852C5">
      <w:pPr>
        <w:rPr>
          <w:rFonts w:ascii="Verdana" w:hAnsi="Verdana"/>
          <w:color w:val="548DD4" w:themeColor="text2" w:themeTint="99"/>
        </w:rPr>
      </w:pPr>
    </w:p>
    <w:p w:rsidR="003877E2" w:rsidRDefault="006852C5">
      <w:pPr>
        <w:rPr>
          <w:rFonts w:ascii="Verdana" w:hAnsi="Verdana"/>
        </w:rPr>
      </w:pPr>
      <w:r>
        <w:rPr>
          <w:rFonts w:ascii="Verdana" w:hAnsi="Verdana"/>
        </w:rPr>
        <w:t>h</w:t>
      </w:r>
      <w:r w:rsidR="003877E2">
        <w:rPr>
          <w:rFonts w:ascii="Verdana" w:hAnsi="Verdana"/>
        </w:rPr>
        <w:t>vis der klikkes med musen på en af knapperne.</w:t>
      </w:r>
      <w:r>
        <w:rPr>
          <w:rFonts w:ascii="Verdana" w:hAnsi="Verdana"/>
        </w:rPr>
        <w:t xml:space="preserve"> </w:t>
      </w:r>
      <w:proofErr w:type="spellStart"/>
      <w:r w:rsidR="003877E2">
        <w:rPr>
          <w:rFonts w:ascii="Verdana" w:hAnsi="Verdana"/>
        </w:rPr>
        <w:t>Action</w:t>
      </w:r>
      <w:r>
        <w:rPr>
          <w:rFonts w:ascii="Verdana" w:hAnsi="Verdana"/>
        </w:rPr>
        <w:t>Event</w:t>
      </w:r>
      <w:proofErr w:type="spellEnd"/>
      <w:r>
        <w:rPr>
          <w:rFonts w:ascii="Verdana" w:hAnsi="Verdana"/>
        </w:rPr>
        <w:t xml:space="preserve"> objekt e har en metode, </w:t>
      </w:r>
      <w:proofErr w:type="spellStart"/>
      <w:proofErr w:type="gramStart"/>
      <w:r>
        <w:rPr>
          <w:rFonts w:ascii="Verdana" w:hAnsi="Verdana"/>
        </w:rPr>
        <w:t>getSource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), som</w:t>
      </w:r>
      <w:r w:rsidR="003877E2">
        <w:rPr>
          <w:rFonts w:ascii="Verdana" w:hAnsi="Verdana"/>
        </w:rPr>
        <w:t xml:space="preserve"> </w:t>
      </w:r>
      <w:r>
        <w:rPr>
          <w:rFonts w:ascii="Verdana" w:hAnsi="Verdana"/>
        </w:rPr>
        <w:t>returner objektet som eventen er sket på. I dette tilfælde et</w:t>
      </w:r>
      <w:r w:rsidR="003877E2">
        <w:rPr>
          <w:rFonts w:ascii="Verdana" w:hAnsi="Verdana"/>
        </w:rPr>
        <w:t xml:space="preserve"> </w:t>
      </w:r>
      <w:proofErr w:type="spellStart"/>
      <w:r w:rsidR="003877E2">
        <w:rPr>
          <w:rFonts w:ascii="Verdana" w:hAnsi="Verdana"/>
        </w:rPr>
        <w:t>JButton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objekt(</w:t>
      </w:r>
      <w:proofErr w:type="gramEnd"/>
      <w:r>
        <w:rPr>
          <w:rFonts w:ascii="Verdana" w:hAnsi="Verdana"/>
        </w:rPr>
        <w:t>Beregn eller Clear)</w:t>
      </w:r>
      <w:r w:rsidR="003877E2">
        <w:rPr>
          <w:rFonts w:ascii="Verdana" w:hAnsi="Verdana"/>
        </w:rPr>
        <w:t xml:space="preserve">. </w:t>
      </w:r>
      <w:r>
        <w:rPr>
          <w:rFonts w:ascii="Verdana" w:hAnsi="Verdana"/>
        </w:rPr>
        <w:t>E</w:t>
      </w:r>
      <w:r w:rsidR="003877E2">
        <w:rPr>
          <w:rFonts w:ascii="Verdana" w:hAnsi="Verdana"/>
        </w:rPr>
        <w:t xml:space="preserve">ksplicit </w:t>
      </w:r>
      <w:r>
        <w:rPr>
          <w:rFonts w:ascii="Verdana" w:hAnsi="Verdana"/>
        </w:rPr>
        <w:t xml:space="preserve">typekonvertering </w:t>
      </w:r>
      <w:r w:rsidR="003877E2">
        <w:rPr>
          <w:rFonts w:ascii="Verdana" w:hAnsi="Verdana"/>
        </w:rPr>
        <w:t xml:space="preserve">til </w:t>
      </w:r>
      <w:proofErr w:type="spellStart"/>
      <w:r w:rsidR="003877E2">
        <w:rPr>
          <w:rFonts w:ascii="Verdana" w:hAnsi="Verdana"/>
        </w:rPr>
        <w:t>JButton</w:t>
      </w:r>
      <w:proofErr w:type="spellEnd"/>
      <w:r>
        <w:rPr>
          <w:rFonts w:ascii="Verdana" w:hAnsi="Verdana"/>
        </w:rPr>
        <w:t xml:space="preserve"> giver adgang til metoder på </w:t>
      </w:r>
      <w:proofErr w:type="spellStart"/>
      <w:r>
        <w:rPr>
          <w:rFonts w:ascii="Verdana" w:hAnsi="Verdana"/>
        </w:rPr>
        <w:t>JButton</w:t>
      </w:r>
      <w:proofErr w:type="spellEnd"/>
      <w:r>
        <w:rPr>
          <w:rFonts w:ascii="Verdana" w:hAnsi="Verdana"/>
        </w:rPr>
        <w:t xml:space="preserve"> objekt. I</w:t>
      </w:r>
      <w:r w:rsidR="003877E2">
        <w:rPr>
          <w:rFonts w:ascii="Verdana" w:hAnsi="Verdana"/>
        </w:rPr>
        <w:t xml:space="preserve"> dette tilf</w:t>
      </w:r>
      <w:r>
        <w:rPr>
          <w:rFonts w:ascii="Verdana" w:hAnsi="Verdana"/>
        </w:rPr>
        <w:t>ælde benyttes</w:t>
      </w:r>
      <w:r w:rsidR="003877E2">
        <w:rPr>
          <w:rFonts w:ascii="Verdana" w:hAnsi="Verdana"/>
        </w:rPr>
        <w:t xml:space="preserve"> </w:t>
      </w:r>
      <w:proofErr w:type="spellStart"/>
      <w:proofErr w:type="gramStart"/>
      <w:r w:rsidR="003877E2">
        <w:rPr>
          <w:rFonts w:ascii="Verdana" w:hAnsi="Verdana"/>
        </w:rPr>
        <w:t>getName</w:t>
      </w:r>
      <w:proofErr w:type="spellEnd"/>
      <w:r w:rsidR="003877E2">
        <w:rPr>
          <w:rFonts w:ascii="Verdana" w:hAnsi="Verdana"/>
        </w:rPr>
        <w:t>(</w:t>
      </w:r>
      <w:proofErr w:type="gramEnd"/>
      <w:r w:rsidR="003877E2">
        <w:rPr>
          <w:rFonts w:ascii="Verdana" w:hAnsi="Verdana"/>
        </w:rPr>
        <w:t>).</w:t>
      </w:r>
    </w:p>
    <w:p w:rsidR="006852C5" w:rsidRDefault="006852C5">
      <w:pPr>
        <w:rPr>
          <w:rFonts w:ascii="Verdana" w:hAnsi="Verdana"/>
        </w:rPr>
      </w:pPr>
    </w:p>
    <w:p w:rsidR="003877E2" w:rsidRPr="003877E2" w:rsidRDefault="003877E2" w:rsidP="003877E2">
      <w:pPr>
        <w:rPr>
          <w:rFonts w:ascii="Verdana" w:hAnsi="Verdana"/>
          <w:color w:val="548DD4" w:themeColor="text2" w:themeTint="99"/>
        </w:rPr>
      </w:pPr>
      <w:proofErr w:type="spellStart"/>
      <w:r w:rsidRPr="003877E2">
        <w:rPr>
          <w:rFonts w:ascii="Verdana" w:hAnsi="Verdana"/>
          <w:color w:val="548DD4" w:themeColor="text2" w:themeTint="99"/>
        </w:rPr>
        <w:t>JButton</w:t>
      </w:r>
      <w:proofErr w:type="spellEnd"/>
      <w:r w:rsidRPr="003877E2">
        <w:rPr>
          <w:rFonts w:ascii="Verdana" w:hAnsi="Verdana"/>
          <w:color w:val="548DD4" w:themeColor="text2" w:themeTint="99"/>
        </w:rPr>
        <w:t xml:space="preserve"> knap=(</w:t>
      </w:r>
      <w:proofErr w:type="spellStart"/>
      <w:r w:rsidRPr="003877E2">
        <w:rPr>
          <w:rFonts w:ascii="Verdana" w:hAnsi="Verdana"/>
          <w:color w:val="548DD4" w:themeColor="text2" w:themeTint="99"/>
        </w:rPr>
        <w:t>JButton</w:t>
      </w:r>
      <w:proofErr w:type="spellEnd"/>
      <w:r w:rsidRPr="003877E2">
        <w:rPr>
          <w:rFonts w:ascii="Verdana" w:hAnsi="Verdana"/>
          <w:color w:val="548DD4" w:themeColor="text2" w:themeTint="99"/>
        </w:rPr>
        <w:t>)</w:t>
      </w:r>
      <w:proofErr w:type="spellStart"/>
      <w:proofErr w:type="gramStart"/>
      <w:r w:rsidRPr="003877E2">
        <w:rPr>
          <w:rFonts w:ascii="Verdana" w:hAnsi="Verdana"/>
          <w:color w:val="548DD4" w:themeColor="text2" w:themeTint="99"/>
        </w:rPr>
        <w:t>e.getSource</w:t>
      </w:r>
      <w:proofErr w:type="spellEnd"/>
      <w:proofErr w:type="gramEnd"/>
      <w:r w:rsidRPr="003877E2">
        <w:rPr>
          <w:rFonts w:ascii="Verdana" w:hAnsi="Verdana"/>
          <w:color w:val="548DD4" w:themeColor="text2" w:themeTint="99"/>
        </w:rPr>
        <w:t xml:space="preserve">();//henter kilden til eventen (af type </w:t>
      </w:r>
      <w:proofErr w:type="spellStart"/>
      <w:r w:rsidRPr="003877E2">
        <w:rPr>
          <w:rFonts w:ascii="Verdana" w:hAnsi="Verdana"/>
          <w:color w:val="548DD4" w:themeColor="text2" w:themeTint="99"/>
        </w:rPr>
        <w:t>JButton</w:t>
      </w:r>
      <w:proofErr w:type="spellEnd"/>
      <w:r w:rsidRPr="003877E2">
        <w:rPr>
          <w:rFonts w:ascii="Verdana" w:hAnsi="Verdana"/>
          <w:color w:val="548DD4" w:themeColor="text2" w:themeTint="99"/>
        </w:rPr>
        <w:t>)</w:t>
      </w:r>
    </w:p>
    <w:p w:rsidR="003877E2" w:rsidRDefault="003877E2" w:rsidP="003877E2">
      <w:pPr>
        <w:rPr>
          <w:rFonts w:ascii="Verdana" w:hAnsi="Verdana"/>
        </w:rPr>
      </w:pPr>
      <w:r w:rsidRPr="003877E2">
        <w:rPr>
          <w:rFonts w:ascii="Verdana" w:hAnsi="Verdana"/>
          <w:color w:val="548DD4" w:themeColor="text2" w:themeTint="99"/>
        </w:rPr>
        <w:t xml:space="preserve">    </w:t>
      </w:r>
      <w:proofErr w:type="spellStart"/>
      <w:r w:rsidRPr="003877E2">
        <w:rPr>
          <w:rFonts w:ascii="Verdana" w:hAnsi="Verdana"/>
          <w:color w:val="548DD4" w:themeColor="text2" w:themeTint="99"/>
        </w:rPr>
        <w:t>String</w:t>
      </w:r>
      <w:proofErr w:type="spellEnd"/>
      <w:r w:rsidRPr="003877E2">
        <w:rPr>
          <w:rFonts w:ascii="Verdana" w:hAnsi="Verdana"/>
          <w:color w:val="548DD4" w:themeColor="text2" w:themeTint="99"/>
        </w:rPr>
        <w:t xml:space="preserve"> s = </w:t>
      </w:r>
      <w:proofErr w:type="spellStart"/>
      <w:proofErr w:type="gramStart"/>
      <w:r w:rsidRPr="003877E2">
        <w:rPr>
          <w:rFonts w:ascii="Verdana" w:hAnsi="Verdana"/>
          <w:color w:val="548DD4" w:themeColor="text2" w:themeTint="99"/>
        </w:rPr>
        <w:t>knap.getName</w:t>
      </w:r>
      <w:proofErr w:type="spellEnd"/>
      <w:proofErr w:type="gramEnd"/>
      <w:r w:rsidRPr="003877E2">
        <w:rPr>
          <w:rFonts w:ascii="Verdana" w:hAnsi="Verdana"/>
          <w:color w:val="548DD4" w:themeColor="text2" w:themeTint="99"/>
        </w:rPr>
        <w:t xml:space="preserve">();//på </w:t>
      </w:r>
      <w:proofErr w:type="spellStart"/>
      <w:r w:rsidRPr="003877E2">
        <w:rPr>
          <w:rFonts w:ascii="Verdana" w:hAnsi="Verdana"/>
          <w:color w:val="548DD4" w:themeColor="text2" w:themeTint="99"/>
        </w:rPr>
        <w:t>JButton</w:t>
      </w:r>
      <w:proofErr w:type="spellEnd"/>
      <w:r w:rsidRPr="003877E2">
        <w:rPr>
          <w:rFonts w:ascii="Verdana" w:hAnsi="Verdana"/>
          <w:color w:val="548DD4" w:themeColor="text2" w:themeTint="99"/>
        </w:rPr>
        <w:t xml:space="preserve"> kan navn hentes, men ikke på event e</w:t>
      </w:r>
    </w:p>
    <w:p w:rsidR="003877E2" w:rsidRDefault="003877E2" w:rsidP="003877E2">
      <w:pPr>
        <w:rPr>
          <w:rFonts w:ascii="Verdana" w:hAnsi="Verdana"/>
        </w:rPr>
      </w:pPr>
    </w:p>
    <w:p w:rsidR="003877E2" w:rsidRDefault="006852C5" w:rsidP="003877E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Udfra</w:t>
      </w:r>
      <w:proofErr w:type="spellEnd"/>
      <w:r>
        <w:rPr>
          <w:rFonts w:ascii="Verdana" w:hAnsi="Verdana"/>
        </w:rPr>
        <w:t xml:space="preserve"> navnet finder programmet</w:t>
      </w:r>
      <w:r w:rsidR="003877E2">
        <w:rPr>
          <w:rFonts w:ascii="Verdana" w:hAnsi="Verdana"/>
        </w:rPr>
        <w:t xml:space="preserve"> ud af</w:t>
      </w:r>
      <w:r>
        <w:rPr>
          <w:rFonts w:ascii="Verdana" w:hAnsi="Verdana"/>
        </w:rPr>
        <w:t>,</w:t>
      </w:r>
      <w:r w:rsidR="003877E2">
        <w:rPr>
          <w:rFonts w:ascii="Verdana" w:hAnsi="Verdana"/>
        </w:rPr>
        <w:t xml:space="preserve"> om det Beregn eller Clear knappen som er aktiveret.</w:t>
      </w:r>
    </w:p>
    <w:p w:rsidR="003877E2" w:rsidRDefault="003877E2" w:rsidP="003877E2">
      <w:pPr>
        <w:rPr>
          <w:rFonts w:ascii="Verdana" w:hAnsi="Verdana"/>
        </w:rPr>
      </w:pPr>
    </w:p>
    <w:p w:rsidR="003877E2" w:rsidRDefault="003877E2" w:rsidP="003877E2">
      <w:pPr>
        <w:rPr>
          <w:rFonts w:ascii="Verdana" w:hAnsi="Verdana"/>
        </w:rPr>
      </w:pPr>
      <w:r>
        <w:rPr>
          <w:rFonts w:ascii="Verdana" w:hAnsi="Verdana"/>
        </w:rPr>
        <w:t>I linje 20</w:t>
      </w:r>
      <w:r w:rsidR="006852C5">
        <w:rPr>
          <w:rFonts w:ascii="Verdana" w:hAnsi="Verdana"/>
        </w:rPr>
        <w:t xml:space="preserve"> sættes</w:t>
      </w:r>
      <w:r>
        <w:rPr>
          <w:rFonts w:ascii="Verdana" w:hAnsi="Verdana"/>
        </w:rPr>
        <w:t xml:space="preserve"> Layoutet i Panelet til </w:t>
      </w:r>
      <w:proofErr w:type="spellStart"/>
      <w:r>
        <w:rPr>
          <w:rFonts w:ascii="Verdana" w:hAnsi="Verdana"/>
        </w:rPr>
        <w:t>FlowLalayout</w:t>
      </w:r>
      <w:proofErr w:type="spellEnd"/>
    </w:p>
    <w:p w:rsidR="003877E2" w:rsidRDefault="003877E2" w:rsidP="003877E2">
      <w:pPr>
        <w:rPr>
          <w:rFonts w:ascii="Verdana" w:hAnsi="Verdana"/>
        </w:rPr>
      </w:pPr>
    </w:p>
    <w:p w:rsidR="003877E2" w:rsidRPr="003877E2" w:rsidRDefault="003877E2" w:rsidP="003877E2">
      <w:pPr>
        <w:rPr>
          <w:rFonts w:ascii="Verdana" w:hAnsi="Verdana"/>
          <w:color w:val="4F81BD" w:themeColor="accent1"/>
        </w:rPr>
      </w:pPr>
      <w:proofErr w:type="spellStart"/>
      <w:proofErr w:type="gramStart"/>
      <w:r w:rsidRPr="003877E2">
        <w:rPr>
          <w:rFonts w:ascii="Verdana" w:hAnsi="Verdana"/>
          <w:color w:val="4F81BD" w:themeColor="accent1"/>
        </w:rPr>
        <w:t>setLayout</w:t>
      </w:r>
      <w:proofErr w:type="spellEnd"/>
      <w:r w:rsidRPr="003877E2">
        <w:rPr>
          <w:rFonts w:ascii="Verdana" w:hAnsi="Verdana"/>
          <w:color w:val="4F81BD" w:themeColor="accent1"/>
        </w:rPr>
        <w:t>(</w:t>
      </w:r>
      <w:proofErr w:type="gramEnd"/>
      <w:r w:rsidRPr="003877E2">
        <w:rPr>
          <w:rFonts w:ascii="Verdana" w:hAnsi="Verdana"/>
          <w:color w:val="4F81BD" w:themeColor="accent1"/>
        </w:rPr>
        <w:t xml:space="preserve">new </w:t>
      </w:r>
      <w:proofErr w:type="spellStart"/>
      <w:r w:rsidRPr="003877E2">
        <w:rPr>
          <w:rFonts w:ascii="Verdana" w:hAnsi="Verdana"/>
          <w:color w:val="4F81BD" w:themeColor="accent1"/>
        </w:rPr>
        <w:t>FlowLayout</w:t>
      </w:r>
      <w:proofErr w:type="spellEnd"/>
      <w:r w:rsidRPr="003877E2">
        <w:rPr>
          <w:rFonts w:ascii="Verdana" w:hAnsi="Verdana"/>
          <w:color w:val="4F81BD" w:themeColor="accent1"/>
        </w:rPr>
        <w:t>());//</w:t>
      </w:r>
      <w:proofErr w:type="spellStart"/>
      <w:r w:rsidRPr="003877E2">
        <w:rPr>
          <w:rFonts w:ascii="Verdana" w:hAnsi="Verdana"/>
          <w:color w:val="4F81BD" w:themeColor="accent1"/>
        </w:rPr>
        <w:t>Layot</w:t>
      </w:r>
      <w:proofErr w:type="spellEnd"/>
      <w:r w:rsidRPr="003877E2">
        <w:rPr>
          <w:rFonts w:ascii="Verdana" w:hAnsi="Verdana"/>
          <w:color w:val="4F81BD" w:themeColor="accent1"/>
        </w:rPr>
        <w:t xml:space="preserve"> manager</w:t>
      </w:r>
    </w:p>
    <w:p w:rsidR="003877E2" w:rsidRPr="003877E2" w:rsidRDefault="003877E2" w:rsidP="003877E2">
      <w:pPr>
        <w:rPr>
          <w:rFonts w:ascii="Verdana" w:hAnsi="Verdana"/>
          <w:color w:val="4F81BD" w:themeColor="accent1"/>
        </w:rPr>
      </w:pPr>
      <w:r w:rsidRPr="003877E2">
        <w:rPr>
          <w:rFonts w:ascii="Verdana" w:hAnsi="Verdana"/>
          <w:color w:val="4F81BD" w:themeColor="accent1"/>
        </w:rPr>
        <w:t xml:space="preserve">                  //</w:t>
      </w:r>
      <w:proofErr w:type="spellStart"/>
      <w:r w:rsidRPr="003877E2">
        <w:rPr>
          <w:rFonts w:ascii="Verdana" w:hAnsi="Verdana"/>
          <w:color w:val="4F81BD" w:themeColor="accent1"/>
        </w:rPr>
        <w:t>FlowLayout</w:t>
      </w:r>
      <w:proofErr w:type="spellEnd"/>
      <w:r w:rsidRPr="003877E2">
        <w:rPr>
          <w:rFonts w:ascii="Verdana" w:hAnsi="Verdana"/>
          <w:color w:val="4F81BD" w:themeColor="accent1"/>
        </w:rPr>
        <w:t xml:space="preserve"> er standard, som hvis man ikke skrev noget</w:t>
      </w:r>
    </w:p>
    <w:p w:rsidR="008C0075" w:rsidRDefault="003877E2">
      <w:pPr>
        <w:pStyle w:val="NormalWeb"/>
        <w:rPr>
          <w:rFonts w:ascii="Verdana" w:hAnsi="Verdana"/>
        </w:rPr>
      </w:pPr>
      <w:r>
        <w:rPr>
          <w:rFonts w:ascii="Verdana" w:hAnsi="Verdana"/>
        </w:rPr>
        <w:t>Efterhånden som komponenterne er oprettet og t</w:t>
      </w:r>
      <w:r w:rsidR="006852C5">
        <w:rPr>
          <w:rFonts w:ascii="Verdana" w:hAnsi="Verdana"/>
        </w:rPr>
        <w:t>ilpasset, tilføjes disse</w:t>
      </w:r>
      <w:r>
        <w:rPr>
          <w:rFonts w:ascii="Verdana" w:hAnsi="Verdana"/>
        </w:rPr>
        <w:t xml:space="preserve"> i den rækkefølge</w:t>
      </w:r>
      <w:r w:rsidR="006852C5">
        <w:rPr>
          <w:rFonts w:ascii="Verdana" w:hAnsi="Verdana"/>
        </w:rPr>
        <w:t>, som ønskes. F</w:t>
      </w:r>
      <w:r>
        <w:rPr>
          <w:rFonts w:ascii="Verdana" w:hAnsi="Verdana"/>
        </w:rPr>
        <w:t xml:space="preserve">.eks. </w:t>
      </w:r>
      <w:r w:rsidR="00646912">
        <w:rPr>
          <w:rFonts w:ascii="Verdana" w:hAnsi="Verdana"/>
        </w:rPr>
        <w:t>første komponent i linje 21</w:t>
      </w:r>
    </w:p>
    <w:p w:rsidR="00646912" w:rsidRDefault="00646912">
      <w:pPr>
        <w:pStyle w:val="NormalWeb"/>
        <w:rPr>
          <w:rFonts w:ascii="Verdana" w:hAnsi="Verdana"/>
        </w:rPr>
      </w:pPr>
      <w:proofErr w:type="spellStart"/>
      <w:r w:rsidRPr="00646912">
        <w:rPr>
          <w:rFonts w:ascii="Verdana" w:hAnsi="Verdana"/>
          <w:color w:val="4F81BD" w:themeColor="accent1"/>
        </w:rPr>
        <w:t>this.add</w:t>
      </w:r>
      <w:proofErr w:type="spellEnd"/>
      <w:r w:rsidRPr="00646912">
        <w:rPr>
          <w:rFonts w:ascii="Verdana" w:hAnsi="Verdana"/>
          <w:color w:val="4F81BD" w:themeColor="accent1"/>
        </w:rPr>
        <w:t>(t</w:t>
      </w:r>
      <w:proofErr w:type="gramStart"/>
      <w:r w:rsidRPr="00646912">
        <w:rPr>
          <w:rFonts w:ascii="Verdana" w:hAnsi="Verdana"/>
          <w:color w:val="4F81BD" w:themeColor="accent1"/>
        </w:rPr>
        <w:t>1);/</w:t>
      </w:r>
      <w:proofErr w:type="gramEnd"/>
      <w:r w:rsidRPr="00646912">
        <w:rPr>
          <w:rFonts w:ascii="Verdana" w:hAnsi="Verdana"/>
          <w:color w:val="4F81BD" w:themeColor="accent1"/>
        </w:rPr>
        <w:t>/føj t1 til panelet</w:t>
      </w:r>
    </w:p>
    <w:p w:rsidR="00646912" w:rsidRDefault="00965938">
      <w:pPr>
        <w:pStyle w:val="NormalWeb"/>
        <w:rPr>
          <w:rFonts w:ascii="Verdana" w:hAnsi="Verdana"/>
        </w:rPr>
      </w:pPr>
      <w:r>
        <w:rPr>
          <w:rFonts w:ascii="Verdana" w:hAnsi="Verdana"/>
        </w:rPr>
        <w:t>Bemærk at</w:t>
      </w:r>
      <w:r w:rsidR="00646912">
        <w:rPr>
          <w:rFonts w:ascii="Verdana" w:hAnsi="Verdana"/>
        </w:rPr>
        <w:t xml:space="preserve"> beregning</w:t>
      </w:r>
      <w:r>
        <w:rPr>
          <w:rFonts w:ascii="Verdana" w:hAnsi="Verdana"/>
        </w:rPr>
        <w:t>en</w:t>
      </w:r>
      <w:r w:rsidR="00646912">
        <w:rPr>
          <w:rFonts w:ascii="Verdana" w:hAnsi="Verdana"/>
        </w:rPr>
        <w:t xml:space="preserve"> af resultat</w:t>
      </w:r>
      <w:r>
        <w:rPr>
          <w:rFonts w:ascii="Verdana" w:hAnsi="Verdana"/>
        </w:rPr>
        <w:t>et er pakket</w:t>
      </w:r>
      <w:r w:rsidR="00646912">
        <w:rPr>
          <w:rFonts w:ascii="Verdana" w:hAnsi="Verdana"/>
        </w:rPr>
        <w:t xml:space="preserve"> ind i en </w:t>
      </w:r>
      <w:proofErr w:type="spellStart"/>
      <w:proofErr w:type="gramStart"/>
      <w:r w:rsidR="00646912">
        <w:rPr>
          <w:rFonts w:ascii="Verdana" w:hAnsi="Verdana"/>
        </w:rPr>
        <w:t>try</w:t>
      </w:r>
      <w:proofErr w:type="spellEnd"/>
      <w:r w:rsidR="00646912">
        <w:rPr>
          <w:rFonts w:ascii="Verdana" w:hAnsi="Verdana"/>
        </w:rPr>
        <w:t>…</w:t>
      </w:r>
      <w:proofErr w:type="spellStart"/>
      <w:r w:rsidR="00646912">
        <w:rPr>
          <w:rFonts w:ascii="Verdana" w:hAnsi="Verdana"/>
        </w:rPr>
        <w:t>catch</w:t>
      </w:r>
      <w:proofErr w:type="spellEnd"/>
      <w:proofErr w:type="gramEnd"/>
      <w:r w:rsidR="00646912">
        <w:rPr>
          <w:rFonts w:ascii="Verdana" w:hAnsi="Verdana"/>
        </w:rPr>
        <w:t xml:space="preserve"> blok.</w:t>
      </w:r>
    </w:p>
    <w:p w:rsidR="00646912" w:rsidRDefault="0064691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Brugerens indtastning af tal læses som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og skal så eksplicit typekonverteres til double. F.eks. linje 78 og 79</w:t>
      </w:r>
    </w:p>
    <w:p w:rsidR="00646912" w:rsidRPr="00646912" w:rsidRDefault="00646912" w:rsidP="00646912">
      <w:pPr>
        <w:pStyle w:val="NormalWeb"/>
        <w:rPr>
          <w:rFonts w:ascii="Verdana" w:hAnsi="Verdana"/>
          <w:color w:val="4F81BD" w:themeColor="accent1"/>
          <w:lang w:val="en-US"/>
        </w:rPr>
      </w:pPr>
      <w:r w:rsidRPr="00646912">
        <w:rPr>
          <w:rFonts w:ascii="Verdana" w:hAnsi="Verdana"/>
          <w:color w:val="4F81BD" w:themeColor="accent1"/>
          <w:lang w:val="en-US"/>
        </w:rPr>
        <w:t xml:space="preserve">          tal1=</w:t>
      </w:r>
      <w:proofErr w:type="spellStart"/>
      <w:proofErr w:type="gramStart"/>
      <w:r w:rsidRPr="00646912">
        <w:rPr>
          <w:rFonts w:ascii="Verdana" w:hAnsi="Verdana"/>
          <w:color w:val="4F81BD" w:themeColor="accent1"/>
          <w:lang w:val="en-US"/>
        </w:rPr>
        <w:t>Double.parseDouble</w:t>
      </w:r>
      <w:proofErr w:type="spellEnd"/>
      <w:r w:rsidRPr="00646912">
        <w:rPr>
          <w:rFonts w:ascii="Verdana" w:hAnsi="Verdana"/>
          <w:color w:val="4F81BD" w:themeColor="accent1"/>
          <w:lang w:val="en-US"/>
        </w:rPr>
        <w:t>(</w:t>
      </w:r>
      <w:proofErr w:type="gramEnd"/>
      <w:r w:rsidRPr="00646912">
        <w:rPr>
          <w:rFonts w:ascii="Verdana" w:hAnsi="Verdana"/>
          <w:color w:val="4F81BD" w:themeColor="accent1"/>
          <w:lang w:val="en-US"/>
        </w:rPr>
        <w:t>t1.getText());</w:t>
      </w:r>
    </w:p>
    <w:p w:rsidR="00646912" w:rsidRDefault="00646912" w:rsidP="00646912">
      <w:pPr>
        <w:pStyle w:val="NormalWeb"/>
        <w:rPr>
          <w:rFonts w:ascii="Verdana" w:hAnsi="Verdana"/>
          <w:lang w:val="en-US"/>
        </w:rPr>
      </w:pPr>
      <w:r w:rsidRPr="00646912">
        <w:rPr>
          <w:rFonts w:ascii="Verdana" w:hAnsi="Verdana"/>
          <w:color w:val="4F81BD" w:themeColor="accent1"/>
          <w:lang w:val="en-US"/>
        </w:rPr>
        <w:t xml:space="preserve">          tal2=</w:t>
      </w:r>
      <w:proofErr w:type="spellStart"/>
      <w:proofErr w:type="gramStart"/>
      <w:r w:rsidRPr="00646912">
        <w:rPr>
          <w:rFonts w:ascii="Verdana" w:hAnsi="Verdana"/>
          <w:color w:val="4F81BD" w:themeColor="accent1"/>
          <w:lang w:val="en-US"/>
        </w:rPr>
        <w:t>Double.parseDouble</w:t>
      </w:r>
      <w:proofErr w:type="spellEnd"/>
      <w:r w:rsidRPr="00646912">
        <w:rPr>
          <w:rFonts w:ascii="Verdana" w:hAnsi="Verdana"/>
          <w:color w:val="4F81BD" w:themeColor="accent1"/>
          <w:lang w:val="en-US"/>
        </w:rPr>
        <w:t>(</w:t>
      </w:r>
      <w:proofErr w:type="gramEnd"/>
      <w:r w:rsidRPr="00646912">
        <w:rPr>
          <w:rFonts w:ascii="Verdana" w:hAnsi="Verdana"/>
          <w:color w:val="4F81BD" w:themeColor="accent1"/>
          <w:lang w:val="en-US"/>
        </w:rPr>
        <w:t>t2.getText());</w:t>
      </w:r>
    </w:p>
    <w:p w:rsidR="00646912" w:rsidRPr="00646912" w:rsidRDefault="00646912" w:rsidP="00646912">
      <w:pPr>
        <w:pStyle w:val="NormalWeb"/>
        <w:rPr>
          <w:rFonts w:ascii="Verdana" w:hAnsi="Verdana"/>
        </w:rPr>
      </w:pPr>
      <w:r w:rsidRPr="00646912">
        <w:rPr>
          <w:rFonts w:ascii="Verdana" w:hAnsi="Verdana"/>
        </w:rPr>
        <w:t>Tilsvaren</w:t>
      </w:r>
      <w:r w:rsidR="00965938">
        <w:rPr>
          <w:rFonts w:ascii="Verdana" w:hAnsi="Verdana"/>
        </w:rPr>
        <w:t>de konverteres</w:t>
      </w:r>
      <w:r w:rsidRPr="00646912">
        <w:rPr>
          <w:rFonts w:ascii="Verdana" w:hAnsi="Verdana"/>
        </w:rPr>
        <w:t xml:space="preserve"> </w:t>
      </w:r>
      <w:proofErr w:type="spellStart"/>
      <w:r w:rsidRPr="00646912">
        <w:rPr>
          <w:rFonts w:ascii="Verdana" w:hAnsi="Verdana"/>
        </w:rPr>
        <w:t>reultatet</w:t>
      </w:r>
      <w:proofErr w:type="spellEnd"/>
      <w:r w:rsidRPr="00646912">
        <w:rPr>
          <w:rFonts w:ascii="Verdana" w:hAnsi="Verdana"/>
        </w:rPr>
        <w:t xml:space="preserve"> fra tal til </w:t>
      </w:r>
      <w:proofErr w:type="spellStart"/>
      <w:r w:rsidRPr="00646912">
        <w:rPr>
          <w:rFonts w:ascii="Verdana" w:hAnsi="Verdana"/>
        </w:rPr>
        <w:t>String</w:t>
      </w:r>
      <w:proofErr w:type="spellEnd"/>
      <w:r w:rsidRPr="00646912">
        <w:rPr>
          <w:rFonts w:ascii="Verdana" w:hAnsi="Verdana"/>
        </w:rPr>
        <w:t xml:space="preserve"> med</w:t>
      </w:r>
      <w:r>
        <w:rPr>
          <w:rFonts w:ascii="Verdana" w:hAnsi="Verdana"/>
        </w:rPr>
        <w:t xml:space="preserve"> </w:t>
      </w:r>
      <w:r w:rsidRPr="00965938">
        <w:rPr>
          <w:rFonts w:ascii="Verdana" w:hAnsi="Verdana"/>
          <w:color w:val="4F81BD" w:themeColor="accent1"/>
        </w:rPr>
        <w:t>””+variabel</w:t>
      </w:r>
    </w:p>
    <w:p w:rsidR="00646912" w:rsidRDefault="00646912" w:rsidP="00646912">
      <w:pPr>
        <w:pStyle w:val="NormalWeb"/>
        <w:rPr>
          <w:rFonts w:ascii="Verdana" w:hAnsi="Verdana"/>
        </w:rPr>
      </w:pPr>
      <w:r w:rsidRPr="00646912">
        <w:rPr>
          <w:rFonts w:ascii="Verdana" w:hAnsi="Verdana"/>
        </w:rPr>
        <w:t xml:space="preserve">              </w:t>
      </w:r>
      <w:proofErr w:type="spellStart"/>
      <w:proofErr w:type="gramStart"/>
      <w:r w:rsidRPr="00646912">
        <w:rPr>
          <w:rFonts w:ascii="Verdana" w:hAnsi="Verdana"/>
          <w:color w:val="4F81BD" w:themeColor="accent1"/>
        </w:rPr>
        <w:t>resultat.setText</w:t>
      </w:r>
      <w:proofErr w:type="spellEnd"/>
      <w:proofErr w:type="gramEnd"/>
      <w:r w:rsidRPr="00646912">
        <w:rPr>
          <w:rFonts w:ascii="Verdana" w:hAnsi="Verdana"/>
          <w:color w:val="4F81BD" w:themeColor="accent1"/>
        </w:rPr>
        <w:t>(""+</w:t>
      </w:r>
      <w:proofErr w:type="spellStart"/>
      <w:r w:rsidRPr="00646912">
        <w:rPr>
          <w:rFonts w:ascii="Verdana" w:hAnsi="Verdana"/>
          <w:color w:val="4F81BD" w:themeColor="accent1"/>
        </w:rPr>
        <w:t>result</w:t>
      </w:r>
      <w:proofErr w:type="spellEnd"/>
      <w:r w:rsidRPr="00646912">
        <w:rPr>
          <w:rFonts w:ascii="Verdana" w:hAnsi="Verdana"/>
          <w:color w:val="4F81BD" w:themeColor="accent1"/>
        </w:rPr>
        <w:t>);</w:t>
      </w:r>
    </w:p>
    <w:p w:rsidR="00646912" w:rsidRDefault="00646912" w:rsidP="00646912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Hvis der er noget som forhindrer beregningen, fanges fejlen, og i </w:t>
      </w:r>
      <w:proofErr w:type="spellStart"/>
      <w:r>
        <w:rPr>
          <w:rFonts w:ascii="Verdana" w:hAnsi="Verdana"/>
        </w:rPr>
        <w:t>catch</w:t>
      </w:r>
      <w:proofErr w:type="spellEnd"/>
      <w:r>
        <w:rPr>
          <w:rFonts w:ascii="Verdana" w:hAnsi="Verdana"/>
        </w:rPr>
        <w:t xml:space="preserve"> delen skrives meddelelse til brugeren i teks</w:t>
      </w:r>
      <w:r w:rsidR="00965938">
        <w:rPr>
          <w:rFonts w:ascii="Verdana" w:hAnsi="Verdana"/>
        </w:rPr>
        <w:t>t</w:t>
      </w:r>
      <w:r>
        <w:rPr>
          <w:rFonts w:ascii="Verdana" w:hAnsi="Verdana"/>
        </w:rPr>
        <w:t>areal feltet. Linje 104</w:t>
      </w:r>
    </w:p>
    <w:p w:rsidR="00646912" w:rsidRPr="00646912" w:rsidRDefault="00646912" w:rsidP="00646912">
      <w:pPr>
        <w:pStyle w:val="NormalWeb"/>
        <w:rPr>
          <w:rFonts w:ascii="Verdana" w:hAnsi="Verdana"/>
          <w:color w:val="4F81BD" w:themeColor="accent1"/>
        </w:rPr>
      </w:pPr>
      <w:r w:rsidRPr="00646912">
        <w:rPr>
          <w:rFonts w:ascii="Verdana" w:hAnsi="Verdana"/>
        </w:rPr>
        <w:t xml:space="preserve">          </w:t>
      </w:r>
      <w:proofErr w:type="spellStart"/>
      <w:proofErr w:type="gramStart"/>
      <w:r w:rsidRPr="00646912">
        <w:rPr>
          <w:rFonts w:ascii="Verdana" w:hAnsi="Verdana"/>
          <w:color w:val="4F81BD" w:themeColor="accent1"/>
        </w:rPr>
        <w:t>info.setText</w:t>
      </w:r>
      <w:proofErr w:type="spellEnd"/>
      <w:proofErr w:type="gramEnd"/>
      <w:r w:rsidRPr="00646912">
        <w:rPr>
          <w:rFonts w:ascii="Verdana" w:hAnsi="Verdana"/>
          <w:color w:val="4F81BD" w:themeColor="accent1"/>
        </w:rPr>
        <w:t>("Fejl i indtastning af tal\</w:t>
      </w:r>
      <w:proofErr w:type="spellStart"/>
      <w:r w:rsidRPr="00646912">
        <w:rPr>
          <w:rFonts w:ascii="Verdana" w:hAnsi="Verdana"/>
          <w:color w:val="4F81BD" w:themeColor="accent1"/>
        </w:rPr>
        <w:t>nTryk</w:t>
      </w:r>
      <w:proofErr w:type="spellEnd"/>
      <w:r w:rsidRPr="00646912">
        <w:rPr>
          <w:rFonts w:ascii="Verdana" w:hAnsi="Verdana"/>
          <w:color w:val="4F81BD" w:themeColor="accent1"/>
        </w:rPr>
        <w:t xml:space="preserve"> på Clear");</w:t>
      </w:r>
    </w:p>
    <w:p w:rsidR="00646912" w:rsidRPr="00646912" w:rsidRDefault="00646912" w:rsidP="00646912">
      <w:pPr>
        <w:pStyle w:val="NormalWeb"/>
        <w:rPr>
          <w:rFonts w:ascii="Verdana" w:hAnsi="Verdana"/>
        </w:rPr>
      </w:pPr>
    </w:p>
    <w:p w:rsidR="00477F0E" w:rsidRDefault="00D92598" w:rsidP="00984BD6">
      <w:pPr>
        <w:pStyle w:val="Overskrift3"/>
      </w:pPr>
      <w:r w:rsidRPr="00591B9D">
        <w:rPr>
          <w:rFonts w:ascii="Verdana" w:hAnsi="Verdana"/>
          <w:i/>
          <w:iCs/>
          <w:sz w:val="28"/>
          <w:szCs w:val="28"/>
        </w:rPr>
        <w:t>20</w:t>
      </w:r>
      <w:r w:rsidR="00477F0E" w:rsidRPr="00591B9D">
        <w:rPr>
          <w:rFonts w:ascii="Verdana" w:hAnsi="Verdana"/>
          <w:i/>
          <w:iCs/>
          <w:sz w:val="28"/>
          <w:szCs w:val="28"/>
        </w:rPr>
        <w:t>.2</w:t>
      </w:r>
      <w:r w:rsidR="00477F0E">
        <w:t xml:space="preserve"> </w:t>
      </w:r>
      <w:r w:rsidR="00984BD6" w:rsidRPr="00591B9D">
        <w:rPr>
          <w:rFonts w:ascii="Verdana" w:hAnsi="Verdana"/>
          <w:i/>
          <w:iCs/>
          <w:sz w:val="28"/>
          <w:szCs w:val="28"/>
        </w:rPr>
        <w:t>Eksempel på lille l</w:t>
      </w:r>
      <w:r w:rsidR="00984BD6" w:rsidRPr="00591B9D">
        <w:rPr>
          <w:rFonts w:ascii="Verdana" w:hAnsi="Verdana"/>
          <w:i/>
          <w:iCs/>
          <w:sz w:val="28"/>
          <w:szCs w:val="28"/>
        </w:rPr>
        <w:t xml:space="preserve">ommeregner lavet med </w:t>
      </w:r>
      <w:proofErr w:type="spellStart"/>
      <w:r w:rsidR="00984BD6" w:rsidRPr="00591B9D">
        <w:rPr>
          <w:rFonts w:ascii="Verdana" w:hAnsi="Verdana"/>
          <w:i/>
          <w:iCs/>
          <w:sz w:val="28"/>
          <w:szCs w:val="28"/>
        </w:rPr>
        <w:t>Grid</w:t>
      </w:r>
      <w:r w:rsidR="00984BD6" w:rsidRPr="00591B9D">
        <w:rPr>
          <w:rFonts w:ascii="Verdana" w:hAnsi="Verdana"/>
          <w:i/>
          <w:iCs/>
          <w:sz w:val="28"/>
          <w:szCs w:val="28"/>
        </w:rPr>
        <w:t>Layout</w:t>
      </w:r>
      <w:proofErr w:type="spellEnd"/>
      <w:r w:rsidR="00984BD6" w:rsidRPr="00591B9D">
        <w:rPr>
          <w:rFonts w:ascii="Verdana" w:hAnsi="Verdana"/>
          <w:i/>
          <w:iCs/>
          <w:sz w:val="28"/>
          <w:szCs w:val="28"/>
        </w:rPr>
        <w:t>.</w:t>
      </w:r>
      <w:r w:rsidR="00984BD6">
        <w:t xml:space="preserve"> </w:t>
      </w:r>
    </w:p>
    <w:p w:rsidR="00423646" w:rsidRDefault="00984BD6" w:rsidP="00E80D58">
      <w:pPr>
        <w:pStyle w:val="NormalWeb"/>
      </w:pPr>
      <w:r>
        <w:rPr>
          <w:noProof/>
        </w:rPr>
        <w:drawing>
          <wp:inline distT="0" distB="0" distL="0" distR="0" wp14:anchorId="0A2FEC6B" wp14:editId="2C3ACC6C">
            <wp:extent cx="4781550" cy="1943100"/>
            <wp:effectExtent l="0" t="0" r="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6" w:rsidRDefault="00984BD6" w:rsidP="00E80D58">
      <w:pPr>
        <w:pStyle w:val="NormalWeb"/>
      </w:pPr>
      <w:r>
        <w:t xml:space="preserve">Som det fremgår, får alle komponenter tildelt samme plads, så i dette tilfælde er </w:t>
      </w:r>
      <w:proofErr w:type="spellStart"/>
      <w:r>
        <w:t>GridLayout</w:t>
      </w:r>
      <w:proofErr w:type="spellEnd"/>
      <w:r>
        <w:t xml:space="preserve"> ikke særligt anvendeligt. Men hvis man har en række </w:t>
      </w:r>
      <w:r w:rsidR="001A1973">
        <w:t xml:space="preserve">komponenter f.eks. </w:t>
      </w:r>
      <w:proofErr w:type="spellStart"/>
      <w:r w:rsidR="001A1973">
        <w:t>JButtons</w:t>
      </w:r>
      <w:proofErr w:type="spellEnd"/>
      <w:r w:rsidR="001A1973">
        <w:t xml:space="preserve"> eller </w:t>
      </w:r>
      <w:proofErr w:type="spellStart"/>
      <w:r w:rsidR="001A1973">
        <w:t>JLabels</w:t>
      </w:r>
      <w:proofErr w:type="spellEnd"/>
      <w:r w:rsidR="001A1973">
        <w:t xml:space="preserve"> som er ens i størrelse og som skal placeres i en matrix er </w:t>
      </w:r>
      <w:proofErr w:type="spellStart"/>
      <w:r w:rsidR="001A1973">
        <w:t>GridLayout</w:t>
      </w:r>
      <w:proofErr w:type="spellEnd"/>
      <w:r w:rsidR="001A1973">
        <w:t xml:space="preserve"> den helt rigtige. </w:t>
      </w:r>
    </w:p>
    <w:p w:rsidR="00477F0E" w:rsidRDefault="00D92598" w:rsidP="00591B9D">
      <w:pPr>
        <w:pStyle w:val="Overskrift3"/>
      </w:pPr>
      <w:r w:rsidRPr="00591B9D">
        <w:rPr>
          <w:rFonts w:ascii="Verdana" w:hAnsi="Verdana"/>
          <w:i/>
          <w:iCs/>
          <w:sz w:val="28"/>
          <w:szCs w:val="28"/>
        </w:rPr>
        <w:t>20</w:t>
      </w:r>
      <w:r w:rsidR="00477F0E" w:rsidRPr="00591B9D">
        <w:rPr>
          <w:rFonts w:ascii="Verdana" w:hAnsi="Verdana"/>
          <w:i/>
          <w:iCs/>
          <w:sz w:val="28"/>
          <w:szCs w:val="28"/>
        </w:rPr>
        <w:t>.3</w:t>
      </w:r>
      <w:r w:rsidR="00477F0E">
        <w:t xml:space="preserve"> </w:t>
      </w:r>
      <w:r w:rsidR="001A1973" w:rsidRPr="00591B9D">
        <w:rPr>
          <w:rFonts w:ascii="Verdana" w:hAnsi="Verdana"/>
          <w:i/>
          <w:iCs/>
          <w:sz w:val="28"/>
          <w:szCs w:val="28"/>
        </w:rPr>
        <w:t xml:space="preserve">Eksempel på lille lommeregner lavet med </w:t>
      </w:r>
      <w:proofErr w:type="spellStart"/>
      <w:r w:rsidR="001A1973" w:rsidRPr="00591B9D">
        <w:rPr>
          <w:rFonts w:ascii="Verdana" w:hAnsi="Verdana"/>
          <w:i/>
          <w:iCs/>
          <w:sz w:val="28"/>
          <w:szCs w:val="28"/>
        </w:rPr>
        <w:t>Grid</w:t>
      </w:r>
      <w:r w:rsidR="001A1973" w:rsidRPr="00591B9D">
        <w:rPr>
          <w:rFonts w:ascii="Verdana" w:hAnsi="Verdana"/>
          <w:i/>
          <w:iCs/>
          <w:sz w:val="28"/>
          <w:szCs w:val="28"/>
        </w:rPr>
        <w:t>Bag</w:t>
      </w:r>
      <w:r w:rsidR="001A1973" w:rsidRPr="00591B9D">
        <w:rPr>
          <w:rFonts w:ascii="Verdana" w:hAnsi="Verdana"/>
          <w:i/>
          <w:iCs/>
          <w:sz w:val="28"/>
          <w:szCs w:val="28"/>
        </w:rPr>
        <w:t>Layout</w:t>
      </w:r>
      <w:proofErr w:type="spellEnd"/>
      <w:r w:rsidR="001A1973" w:rsidRPr="00591B9D">
        <w:rPr>
          <w:rFonts w:ascii="Verdana" w:hAnsi="Verdana"/>
          <w:i/>
          <w:iCs/>
          <w:sz w:val="28"/>
          <w:szCs w:val="28"/>
        </w:rPr>
        <w:t>.</w:t>
      </w:r>
    </w:p>
    <w:p w:rsidR="00E6103D" w:rsidRDefault="001A1973" w:rsidP="00E6103D">
      <w:pPr>
        <w:pStyle w:val="NormalWeb"/>
      </w:pPr>
      <w:r>
        <w:rPr>
          <w:noProof/>
        </w:rPr>
        <w:drawing>
          <wp:inline distT="0" distB="0" distL="0" distR="0" wp14:anchorId="74ABC09E" wp14:editId="5E175DB0">
            <wp:extent cx="4686300" cy="2867025"/>
            <wp:effectExtent l="0" t="0" r="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3" w:rsidRDefault="001A1973">
      <w:r>
        <w:br w:type="page"/>
      </w:r>
    </w:p>
    <w:p w:rsidR="001A1973" w:rsidRDefault="001A1973" w:rsidP="00E6103D">
      <w:pPr>
        <w:pStyle w:val="NormalWeb"/>
      </w:pPr>
      <w:r>
        <w:lastRenderedPageBreak/>
        <w:t>Her koden for vinduet</w:t>
      </w:r>
    </w:p>
    <w:p w:rsidR="00E6103D" w:rsidRDefault="001A1973" w:rsidP="00E6103D">
      <w:pPr>
        <w:pStyle w:val="NormalWeb"/>
      </w:pPr>
      <w:r>
        <w:rPr>
          <w:noProof/>
        </w:rPr>
        <w:drawing>
          <wp:inline distT="0" distB="0" distL="0" distR="0" wp14:anchorId="686F425A" wp14:editId="1622E2E8">
            <wp:extent cx="6120130" cy="379349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3" w:rsidRDefault="001A1973" w:rsidP="00E6103D">
      <w:pPr>
        <w:pStyle w:val="NormalWeb"/>
      </w:pPr>
      <w:r>
        <w:t>Her er koden for panelet</w:t>
      </w:r>
    </w:p>
    <w:p w:rsidR="001A1973" w:rsidRDefault="001A1973" w:rsidP="00E6103D">
      <w:pPr>
        <w:pStyle w:val="NormalWeb"/>
      </w:pPr>
      <w:r>
        <w:rPr>
          <w:noProof/>
        </w:rPr>
        <w:lastRenderedPageBreak/>
        <w:drawing>
          <wp:inline distT="0" distB="0" distL="0" distR="0" wp14:anchorId="3B881DF0" wp14:editId="0C211CA2">
            <wp:extent cx="6120130" cy="7387590"/>
            <wp:effectExtent l="0" t="0" r="0" b="381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3" w:rsidRDefault="001A1973" w:rsidP="00E6103D">
      <w:pPr>
        <w:pStyle w:val="NormalWeb"/>
      </w:pPr>
      <w:r>
        <w:rPr>
          <w:noProof/>
        </w:rPr>
        <w:lastRenderedPageBreak/>
        <w:drawing>
          <wp:inline distT="0" distB="0" distL="0" distR="0" wp14:anchorId="1E19B05E" wp14:editId="39B63826">
            <wp:extent cx="6120130" cy="6796405"/>
            <wp:effectExtent l="0" t="0" r="0" b="444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3" w:rsidRDefault="001A1973" w:rsidP="00E6103D">
      <w:pPr>
        <w:pStyle w:val="NormalWeb"/>
      </w:pPr>
      <w:r>
        <w:rPr>
          <w:noProof/>
        </w:rPr>
        <w:lastRenderedPageBreak/>
        <w:drawing>
          <wp:inline distT="0" distB="0" distL="0" distR="0" wp14:anchorId="7242129D" wp14:editId="753DACF1">
            <wp:extent cx="6120130" cy="6739890"/>
            <wp:effectExtent l="0" t="0" r="0" b="381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D" w:rsidRDefault="001A1973" w:rsidP="001A1973">
      <w:pPr>
        <w:pStyle w:val="NormalWeb"/>
      </w:pPr>
      <w:r>
        <w:rPr>
          <w:noProof/>
        </w:rPr>
        <w:lastRenderedPageBreak/>
        <w:drawing>
          <wp:inline distT="0" distB="0" distL="0" distR="0" wp14:anchorId="6F8848FC" wp14:editId="59C7E4BE">
            <wp:extent cx="6120130" cy="2689860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58" w:rsidRDefault="00E80D58" w:rsidP="001A1973">
      <w:pPr>
        <w:pStyle w:val="NormalWeb"/>
        <w:rPr>
          <w:rFonts w:ascii="Verdana" w:hAnsi="Verdana"/>
          <w:b/>
          <w:bCs/>
          <w:i/>
          <w:iCs/>
        </w:rPr>
      </w:pPr>
      <w:r w:rsidRPr="00E6103D">
        <w:t xml:space="preserve"> </w:t>
      </w:r>
      <w:r w:rsidR="00D92598" w:rsidRPr="001A1973">
        <w:rPr>
          <w:rFonts w:ascii="Arial" w:hAnsi="Arial" w:cs="Arial"/>
          <w:b/>
          <w:bCs/>
          <w:sz w:val="26"/>
          <w:szCs w:val="26"/>
        </w:rPr>
        <w:t>20</w:t>
      </w:r>
      <w:r w:rsidR="005C2E9C" w:rsidRPr="001A1973">
        <w:rPr>
          <w:rFonts w:ascii="Arial" w:hAnsi="Arial" w:cs="Arial"/>
          <w:b/>
          <w:bCs/>
          <w:sz w:val="26"/>
          <w:szCs w:val="26"/>
        </w:rPr>
        <w:t>.</w:t>
      </w:r>
      <w:r w:rsidR="008F6685" w:rsidRPr="001A1973">
        <w:rPr>
          <w:rFonts w:ascii="Arial" w:hAnsi="Arial" w:cs="Arial"/>
          <w:b/>
          <w:bCs/>
          <w:sz w:val="26"/>
          <w:szCs w:val="26"/>
        </w:rPr>
        <w:t>6</w:t>
      </w:r>
      <w:r w:rsidR="00391FDB">
        <w:rPr>
          <w:rFonts w:ascii="Verdana" w:hAnsi="Verdana"/>
        </w:rPr>
        <w:t xml:space="preserve"> </w:t>
      </w:r>
      <w:proofErr w:type="spellStart"/>
      <w:r w:rsidR="00A5087F" w:rsidRPr="001A1973">
        <w:rPr>
          <w:rFonts w:ascii="Verdana" w:hAnsi="Verdana" w:cs="Arial"/>
          <w:b/>
          <w:bCs/>
          <w:i/>
          <w:iCs/>
          <w:sz w:val="28"/>
          <w:szCs w:val="28"/>
        </w:rPr>
        <w:t>JavaxSwing</w:t>
      </w:r>
      <w:proofErr w:type="spellEnd"/>
      <w:r w:rsidR="00A5087F" w:rsidRPr="001A1973">
        <w:rPr>
          <w:rFonts w:ascii="Verdana" w:hAnsi="Verdana" w:cs="Arial"/>
          <w:b/>
          <w:bCs/>
          <w:i/>
          <w:iCs/>
          <w:sz w:val="28"/>
          <w:szCs w:val="28"/>
        </w:rPr>
        <w:t xml:space="preserve"> i </w:t>
      </w:r>
      <w:proofErr w:type="spellStart"/>
      <w:r w:rsidR="00A5087F" w:rsidRPr="001A1973">
        <w:rPr>
          <w:rFonts w:ascii="Verdana" w:hAnsi="Verdana" w:cs="Arial"/>
          <w:b/>
          <w:bCs/>
          <w:i/>
          <w:iCs/>
          <w:sz w:val="28"/>
          <w:szCs w:val="28"/>
        </w:rPr>
        <w:t>Netbeans</w:t>
      </w:r>
      <w:proofErr w:type="spellEnd"/>
      <w:r w:rsidR="00391FDB">
        <w:rPr>
          <w:rFonts w:ascii="Verdana" w:hAnsi="Verdana"/>
        </w:rPr>
        <w:br/>
      </w:r>
      <w:r w:rsidRPr="00E80D58">
        <w:rPr>
          <w:rFonts w:ascii="Verdana" w:hAnsi="Verdana"/>
        </w:rPr>
        <w:t xml:space="preserve"> </w:t>
      </w:r>
    </w:p>
    <w:p w:rsidR="00E80D58" w:rsidRDefault="00A5087F" w:rsidP="00A35D69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Her er link til </w:t>
      </w:r>
      <w:proofErr w:type="spellStart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tutorial</w:t>
      </w:r>
      <w:proofErr w:type="spellEnd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: </w:t>
      </w:r>
      <w:hyperlink r:id="rId27" w:history="1">
        <w:r w:rsidRPr="002A4EB9">
          <w:rPr>
            <w:rStyle w:val="Hyperlink"/>
            <w:rFonts w:ascii="Verdana" w:hAnsi="Verdana" w:cs="Times New Roman"/>
            <w:b w:val="0"/>
            <w:bCs w:val="0"/>
            <w:i w:val="0"/>
            <w:iCs w:val="0"/>
            <w:sz w:val="24"/>
            <w:szCs w:val="24"/>
          </w:rPr>
          <w:t>https://www.youtube.com/watch?v=6IJr5JIY9Yo</w:t>
        </w:r>
      </w:hyperlink>
    </w:p>
    <w:p w:rsidR="00A5087F" w:rsidRDefault="00326A00" w:rsidP="00A35D69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Leg med det, prøv det af!</w:t>
      </w:r>
    </w:p>
    <w:p w:rsidR="00591B9D" w:rsidRDefault="00591B9D" w:rsidP="00A35D69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Prøv f.eks. at tilføje nye knapper der kan beregne f.eks. kvadratrod osv. </w:t>
      </w:r>
    </w:p>
    <w:p w:rsidR="00591B9D" w:rsidRDefault="00591B9D" w:rsidP="00A35D69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Prøv at arbejde med Layout. Se f.eks. </w:t>
      </w:r>
      <w:proofErr w:type="spellStart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java</w:t>
      </w:r>
      <w:proofErr w:type="spellEnd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doc</w:t>
      </w:r>
      <w:proofErr w:type="spellEnd"/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på Oracles hjemmeside og se hvad og hvordan man kan gøre.</w:t>
      </w:r>
      <w:bookmarkStart w:id="0" w:name="_GoBack"/>
      <w:bookmarkEnd w:id="0"/>
    </w:p>
    <w:p w:rsidR="00E80D58" w:rsidRPr="00E80D58" w:rsidRDefault="00326A00" w:rsidP="00A35D69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God arbejdslyst Just</w:t>
      </w:r>
    </w:p>
    <w:sectPr w:rsidR="00E80D58" w:rsidRPr="00E80D58" w:rsidSect="007D0637">
      <w:headerReference w:type="default" r:id="rId28"/>
      <w:footerReference w:type="default" r:id="rId29"/>
      <w:pgSz w:w="11906" w:h="16838"/>
      <w:pgMar w:top="1701" w:right="1134" w:bottom="1701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20" w:rsidRDefault="00EB3F20">
      <w:r>
        <w:separator/>
      </w:r>
    </w:p>
  </w:endnote>
  <w:endnote w:type="continuationSeparator" w:id="0">
    <w:p w:rsidR="00EB3F20" w:rsidRDefault="00EB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75" w:rsidRPr="003F53E7" w:rsidRDefault="008C0075">
    <w:pPr>
      <w:pStyle w:val="Sidefod"/>
      <w:rPr>
        <w:rFonts w:ascii="Verdana" w:hAnsi="Verdana"/>
        <w:sz w:val="20"/>
        <w:szCs w:val="20"/>
      </w:rPr>
    </w:pPr>
    <w:r w:rsidRPr="003F53E7">
      <w:rPr>
        <w:rFonts w:ascii="Verdana" w:hAnsi="Verdana"/>
        <w:sz w:val="20"/>
        <w:szCs w:val="20"/>
      </w:rPr>
      <w:tab/>
    </w:r>
    <w:r w:rsidRPr="003F53E7">
      <w:rPr>
        <w:rFonts w:ascii="Verdana" w:hAnsi="Verdana"/>
        <w:sz w:val="20"/>
        <w:szCs w:val="20"/>
      </w:rPr>
      <w:tab/>
      <w:t xml:space="preserve">Side </w:t>
    </w:r>
    <w:r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PAGE </w:instrText>
    </w:r>
    <w:r w:rsidRPr="003F53E7">
      <w:rPr>
        <w:rFonts w:ascii="Verdana" w:hAnsi="Verdana"/>
        <w:sz w:val="20"/>
        <w:szCs w:val="20"/>
      </w:rPr>
      <w:fldChar w:fldCharType="separate"/>
    </w:r>
    <w:r w:rsidR="00591B9D">
      <w:rPr>
        <w:rFonts w:ascii="Verdana" w:hAnsi="Verdana"/>
        <w:noProof/>
        <w:sz w:val="20"/>
        <w:szCs w:val="20"/>
      </w:rPr>
      <w:t>13</w:t>
    </w:r>
    <w:r w:rsidRPr="003F53E7">
      <w:rPr>
        <w:rFonts w:ascii="Verdana" w:hAnsi="Verdana"/>
        <w:sz w:val="20"/>
        <w:szCs w:val="20"/>
      </w:rPr>
      <w:fldChar w:fldCharType="end"/>
    </w:r>
    <w:r w:rsidRPr="003F53E7">
      <w:rPr>
        <w:rFonts w:ascii="Verdana" w:hAnsi="Verdana"/>
        <w:sz w:val="20"/>
        <w:szCs w:val="20"/>
      </w:rPr>
      <w:t xml:space="preserve"> af </w:t>
    </w:r>
    <w:r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NUMPAGES </w:instrText>
    </w:r>
    <w:r w:rsidRPr="003F53E7">
      <w:rPr>
        <w:rFonts w:ascii="Verdana" w:hAnsi="Verdana"/>
        <w:sz w:val="20"/>
        <w:szCs w:val="20"/>
      </w:rPr>
      <w:fldChar w:fldCharType="separate"/>
    </w:r>
    <w:r w:rsidR="00591B9D">
      <w:rPr>
        <w:rFonts w:ascii="Verdana" w:hAnsi="Verdana"/>
        <w:noProof/>
        <w:sz w:val="20"/>
        <w:szCs w:val="20"/>
      </w:rPr>
      <w:t>13</w:t>
    </w:r>
    <w:r w:rsidRPr="003F53E7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20" w:rsidRDefault="00EB3F20">
      <w:r>
        <w:separator/>
      </w:r>
    </w:p>
  </w:footnote>
  <w:footnote w:type="continuationSeparator" w:id="0">
    <w:p w:rsidR="00EB3F20" w:rsidRDefault="00EB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75" w:rsidRPr="001D2D4D" w:rsidRDefault="008C0075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2" name="Billed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2D4D">
      <w:rPr>
        <w:rFonts w:ascii="Verdana" w:hAnsi="Verdana"/>
        <w:color w:val="000080"/>
        <w:sz w:val="32"/>
      </w:rPr>
      <w:t xml:space="preserve">Lektion </w:t>
    </w:r>
    <w:r w:rsidR="00D92598">
      <w:rPr>
        <w:rFonts w:ascii="Verdana" w:hAnsi="Verdana"/>
        <w:color w:val="000080"/>
        <w:sz w:val="32"/>
      </w:rPr>
      <w:t>20</w:t>
    </w:r>
  </w:p>
  <w:p w:rsidR="008C0075" w:rsidRPr="001D2D4D" w:rsidRDefault="008C0075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color w:val="000080"/>
        <w:sz w:val="32"/>
      </w:rPr>
      <w:t>Grafik med Swing</w:t>
    </w:r>
    <w:r w:rsidR="00D92598">
      <w:rPr>
        <w:rFonts w:ascii="Verdana" w:hAnsi="Verdana"/>
        <w:color w:val="000080"/>
        <w:sz w:val="32"/>
      </w:rPr>
      <w:t xml:space="preserve"> del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33823"/>
    <w:multiLevelType w:val="hybridMultilevel"/>
    <w:tmpl w:val="A894B6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1AA1"/>
    <w:multiLevelType w:val="hybridMultilevel"/>
    <w:tmpl w:val="AC081B3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229B6"/>
    <w:multiLevelType w:val="hybridMultilevel"/>
    <w:tmpl w:val="D5F48D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4"/>
    <w:rsid w:val="000037BE"/>
    <w:rsid w:val="00013C13"/>
    <w:rsid w:val="00022CE7"/>
    <w:rsid w:val="00066A05"/>
    <w:rsid w:val="00072AE4"/>
    <w:rsid w:val="001360FC"/>
    <w:rsid w:val="00147022"/>
    <w:rsid w:val="00185140"/>
    <w:rsid w:val="0019197C"/>
    <w:rsid w:val="001A0773"/>
    <w:rsid w:val="001A1973"/>
    <w:rsid w:val="001D13FF"/>
    <w:rsid w:val="001D2D4D"/>
    <w:rsid w:val="001F3D08"/>
    <w:rsid w:val="002346FA"/>
    <w:rsid w:val="00245B97"/>
    <w:rsid w:val="00276751"/>
    <w:rsid w:val="002B7BB6"/>
    <w:rsid w:val="002D3397"/>
    <w:rsid w:val="002F1F01"/>
    <w:rsid w:val="002F4187"/>
    <w:rsid w:val="002F575E"/>
    <w:rsid w:val="00306B62"/>
    <w:rsid w:val="00312242"/>
    <w:rsid w:val="0032030E"/>
    <w:rsid w:val="00326A00"/>
    <w:rsid w:val="0033397E"/>
    <w:rsid w:val="00337AB8"/>
    <w:rsid w:val="00343BC5"/>
    <w:rsid w:val="0038173A"/>
    <w:rsid w:val="003877E2"/>
    <w:rsid w:val="00391FDB"/>
    <w:rsid w:val="003E7DBF"/>
    <w:rsid w:val="003F53E7"/>
    <w:rsid w:val="004109B5"/>
    <w:rsid w:val="00423646"/>
    <w:rsid w:val="00431097"/>
    <w:rsid w:val="0047225A"/>
    <w:rsid w:val="00476725"/>
    <w:rsid w:val="00477F0E"/>
    <w:rsid w:val="004A6989"/>
    <w:rsid w:val="004B065A"/>
    <w:rsid w:val="004B11A9"/>
    <w:rsid w:val="004F04AB"/>
    <w:rsid w:val="00503727"/>
    <w:rsid w:val="00547BB1"/>
    <w:rsid w:val="0055477C"/>
    <w:rsid w:val="00591B9D"/>
    <w:rsid w:val="005A504B"/>
    <w:rsid w:val="005C2E9C"/>
    <w:rsid w:val="005C63FB"/>
    <w:rsid w:val="005F0BAE"/>
    <w:rsid w:val="006043A7"/>
    <w:rsid w:val="006066F2"/>
    <w:rsid w:val="0061024D"/>
    <w:rsid w:val="00630898"/>
    <w:rsid w:val="00646912"/>
    <w:rsid w:val="00663EFF"/>
    <w:rsid w:val="006852C5"/>
    <w:rsid w:val="00687BA4"/>
    <w:rsid w:val="00690356"/>
    <w:rsid w:val="00690E7F"/>
    <w:rsid w:val="006D419A"/>
    <w:rsid w:val="006E6589"/>
    <w:rsid w:val="006E706D"/>
    <w:rsid w:val="006F4B04"/>
    <w:rsid w:val="007356C3"/>
    <w:rsid w:val="00762BA3"/>
    <w:rsid w:val="0076519D"/>
    <w:rsid w:val="0077288A"/>
    <w:rsid w:val="007C049C"/>
    <w:rsid w:val="007D0637"/>
    <w:rsid w:val="007E5343"/>
    <w:rsid w:val="0082213F"/>
    <w:rsid w:val="0082484D"/>
    <w:rsid w:val="0085125B"/>
    <w:rsid w:val="008522DD"/>
    <w:rsid w:val="00860DF0"/>
    <w:rsid w:val="008936D6"/>
    <w:rsid w:val="008C0075"/>
    <w:rsid w:val="008E1724"/>
    <w:rsid w:val="008F6685"/>
    <w:rsid w:val="0092493B"/>
    <w:rsid w:val="00935757"/>
    <w:rsid w:val="0095123B"/>
    <w:rsid w:val="009644E4"/>
    <w:rsid w:val="00965938"/>
    <w:rsid w:val="00973EB1"/>
    <w:rsid w:val="00984BD6"/>
    <w:rsid w:val="009A4AD4"/>
    <w:rsid w:val="009E5835"/>
    <w:rsid w:val="00A01943"/>
    <w:rsid w:val="00A024E3"/>
    <w:rsid w:val="00A0508A"/>
    <w:rsid w:val="00A35D69"/>
    <w:rsid w:val="00A5087F"/>
    <w:rsid w:val="00A7753C"/>
    <w:rsid w:val="00AB7B55"/>
    <w:rsid w:val="00AC5768"/>
    <w:rsid w:val="00AF78D7"/>
    <w:rsid w:val="00B30B3F"/>
    <w:rsid w:val="00B455FF"/>
    <w:rsid w:val="00B7172C"/>
    <w:rsid w:val="00B91830"/>
    <w:rsid w:val="00BC093D"/>
    <w:rsid w:val="00BC7238"/>
    <w:rsid w:val="00BD3B90"/>
    <w:rsid w:val="00BF05B5"/>
    <w:rsid w:val="00C069F4"/>
    <w:rsid w:val="00C14E8F"/>
    <w:rsid w:val="00C31129"/>
    <w:rsid w:val="00C35CF1"/>
    <w:rsid w:val="00C43818"/>
    <w:rsid w:val="00C46CB1"/>
    <w:rsid w:val="00C75C18"/>
    <w:rsid w:val="00C93262"/>
    <w:rsid w:val="00C94901"/>
    <w:rsid w:val="00CB1F85"/>
    <w:rsid w:val="00CD15A7"/>
    <w:rsid w:val="00CF6D0A"/>
    <w:rsid w:val="00D03FF2"/>
    <w:rsid w:val="00D146B6"/>
    <w:rsid w:val="00D43162"/>
    <w:rsid w:val="00D52726"/>
    <w:rsid w:val="00D82B17"/>
    <w:rsid w:val="00D92598"/>
    <w:rsid w:val="00D97827"/>
    <w:rsid w:val="00DA1E59"/>
    <w:rsid w:val="00DB523E"/>
    <w:rsid w:val="00DE66F6"/>
    <w:rsid w:val="00E02BB7"/>
    <w:rsid w:val="00E15D49"/>
    <w:rsid w:val="00E470CA"/>
    <w:rsid w:val="00E6103D"/>
    <w:rsid w:val="00E70CC0"/>
    <w:rsid w:val="00E80D58"/>
    <w:rsid w:val="00E85FA2"/>
    <w:rsid w:val="00E966EB"/>
    <w:rsid w:val="00EB3F20"/>
    <w:rsid w:val="00F01B72"/>
    <w:rsid w:val="00F13497"/>
    <w:rsid w:val="00F2275B"/>
    <w:rsid w:val="00F35900"/>
    <w:rsid w:val="00F369AC"/>
    <w:rsid w:val="00F40DF0"/>
    <w:rsid w:val="00F82F22"/>
    <w:rsid w:val="00FA171C"/>
    <w:rsid w:val="00FB0559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BCF1B8"/>
  <w15:docId w15:val="{6F667B87-D7C8-48A0-A5A4-2829A91E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818"/>
    <w:rPr>
      <w:sz w:val="24"/>
      <w:szCs w:val="24"/>
    </w:rPr>
  </w:style>
  <w:style w:type="paragraph" w:styleId="Overskrift2">
    <w:name w:val="heading 2"/>
    <w:basedOn w:val="Normal"/>
    <w:qFormat/>
    <w:rsid w:val="00C43818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C43818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rsid w:val="00C4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C43818"/>
    <w:pPr>
      <w:spacing w:before="100" w:beforeAutospacing="1" w:after="100" w:afterAutospacing="1"/>
    </w:pPr>
  </w:style>
  <w:style w:type="paragraph" w:styleId="Sidehoved">
    <w:name w:val="header"/>
    <w:basedOn w:val="Normal"/>
    <w:rsid w:val="00C43818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C43818"/>
    <w:pPr>
      <w:tabs>
        <w:tab w:val="center" w:pos="4819"/>
        <w:tab w:val="right" w:pos="9638"/>
      </w:tabs>
    </w:pPr>
  </w:style>
  <w:style w:type="character" w:styleId="Hyperlink">
    <w:name w:val="Hyperlink"/>
    <w:basedOn w:val="Standardskrifttypeiafsnit"/>
    <w:rsid w:val="00C43818"/>
    <w:rPr>
      <w:color w:val="0000FF"/>
      <w:u w:val="single"/>
    </w:rPr>
  </w:style>
  <w:style w:type="paragraph" w:styleId="Fodnotetekst">
    <w:name w:val="footnote text"/>
    <w:basedOn w:val="Normal"/>
    <w:semiHidden/>
    <w:rsid w:val="00CD15A7"/>
    <w:rPr>
      <w:sz w:val="20"/>
      <w:szCs w:val="20"/>
    </w:rPr>
  </w:style>
  <w:style w:type="character" w:styleId="Fodnotehenvisning">
    <w:name w:val="footnote reference"/>
    <w:basedOn w:val="Standardskrifttypeiafsnit"/>
    <w:semiHidden/>
    <w:rsid w:val="00CD15A7"/>
    <w:rPr>
      <w:vertAlign w:val="superscript"/>
    </w:rPr>
  </w:style>
  <w:style w:type="paragraph" w:styleId="Markeringsbobletekst">
    <w:name w:val="Balloon Text"/>
    <w:basedOn w:val="Normal"/>
    <w:link w:val="MarkeringsbobletekstTegn"/>
    <w:rsid w:val="0076519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651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rsid w:val="00AB7B55"/>
  </w:style>
  <w:style w:type="paragraph" w:styleId="Ingenafstand">
    <w:name w:val="No Spacing"/>
    <w:uiPriority w:val="1"/>
    <w:qFormat/>
    <w:rsid w:val="00147022"/>
    <w:rPr>
      <w:sz w:val="24"/>
      <w:szCs w:val="24"/>
    </w:rPr>
  </w:style>
  <w:style w:type="character" w:styleId="BesgtLink">
    <w:name w:val="FollowedHyperlink"/>
    <w:basedOn w:val="Standardskrifttypeiafsnit"/>
    <w:semiHidden/>
    <w:unhideWhenUsed/>
    <w:rsid w:val="008C00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8/docs/api/java/awt/GridBagLayout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8/docs/api/java/awt/GridLayout.html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6IJr5JIY9Yo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722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 Variabler</vt:lpstr>
    </vt:vector>
  </TitlesOfParts>
  <Company>EUC Lillebælt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Variabler</dc:title>
  <dc:creator>Just Jacobsen (juj)</dc:creator>
  <cp:lastModifiedBy>Just Jacobsen</cp:lastModifiedBy>
  <cp:revision>6</cp:revision>
  <dcterms:created xsi:type="dcterms:W3CDTF">2017-02-26T13:31:00Z</dcterms:created>
  <dcterms:modified xsi:type="dcterms:W3CDTF">2017-02-26T17:11:00Z</dcterms:modified>
</cp:coreProperties>
</file>