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19FE68" w14:textId="77777777" w:rsidR="00825464" w:rsidRDefault="00D874EC">
      <w:pPr>
        <w:spacing w:before="8400" w:after="240" w:line="240" w:lineRule="auto"/>
        <w:jc w:val="center"/>
      </w:pPr>
      <w:r>
        <w:rPr>
          <w:noProof/>
        </w:rPr>
        <w:drawing>
          <wp:anchor distT="0" distB="0" distL="0" distR="0" simplePos="0" relativeHeight="3001" behindDoc="1" locked="1" layoutInCell="1" allowOverlap="1">
            <wp:simplePos x="0" y="0"/>
            <wp:positionH relativeFrom="page">
              <wp:posOffset>0</wp:posOffset>
            </wp:positionH>
            <wp:positionV relativeFrom="page">
              <wp:posOffset>0</wp:posOffset>
            </wp:positionV>
            <wp:extent cx="7559675" cy="10692130"/>
            <wp:effectExtent l="0" t="0" r="0" b="0"/>
            <wp:wrapNone/>
            <wp:docPr id="3001" name="Aurixa cover art" descr="Aurixa Systems page artwork"/>
            <wp:cNvGraphicFramePr/>
            <a:graphic xmlns:a="http://schemas.openxmlformats.org/drawingml/2006/main">
              <a:graphicData uri="http://schemas.openxmlformats.org/drawingml/2006/picture">
                <pic:pic xmlns:pic="http://schemas.openxmlformats.org/drawingml/2006/picture">
                  <pic:nvPicPr>
                    <pic:cNvPr id="3001" name="Aurixa cover art"/>
                    <pic:cNvPicPr/>
                  </pic:nvPicPr>
                  <pic:blipFill>
                    <a:blip r:embed="rIdAxCoverImg"/>
                    <a:stretch>
                      <a:fillRect/>
                    </a:stretch>
                  </pic:blipFill>
                  <pic:spPr>
                    <a:xfrm>
                      <a:off x="0" y="0"/>
                      <a:ext cx="7559675" cy="10692130"/>
                    </a:xfrm>
                    <a:prstGeom prst="rect">
                      <a:avLst/>
                    </a:prstGeom>
                  </pic:spPr>
                </pic:pic>
              </a:graphicData>
            </a:graphic>
          </wp:anchor>
        </w:drawing>
      </w:r>
      <w:r>
        <w:rPr>
          <w:rFonts w:ascii="Century Gothic" w:hAnsi="Century Gothic" w:cs="Century Gothic"/>
          <w:b/>
          <w:caps/>
          <w:color w:val="D9B77E"/>
          <w:spacing w:val="70"/>
          <w:sz w:val="16"/>
          <w:szCs w:val="16"/>
        </w:rPr>
        <w:t>YOUR SUBSCRIPTION  /  01  YOUR OFFER</w:t>
      </w:r>
    </w:p>
    <w:p w14:paraId="2741CCED" w14:textId="77777777" w:rsidR="00825464" w:rsidRDefault="00D874EC">
      <w:pPr>
        <w:pStyle w:val="Title"/>
        <w:keepNext/>
        <w:spacing w:before="0" w:after="0" w:line="216" w:lineRule="auto"/>
        <w:jc w:val="center"/>
      </w:pPr>
      <w:r>
        <w:rPr>
          <w:rFonts w:ascii="Georgia" w:hAnsi="Georgia" w:cs="Georgia"/>
          <w:b w:val="0"/>
          <w:bCs w:val="0"/>
          <w:color w:val="D9B77E"/>
          <w:spacing w:val="-20"/>
          <w:sz w:val="120"/>
          <w:szCs w:val="120"/>
          <w14:textFill>
            <w14:gradFill>
              <w14:gsLst>
                <w14:gs w14:pos="0">
                  <w14:srgbClr w14:val="FBEFD5"/>
                </w14:gs>
                <w14:gs w14:pos="45000">
                  <w14:srgbClr w14:val="D9B77E"/>
                </w14:gs>
                <w14:gs w14:pos="100000">
                  <w14:srgbClr w14:val="9A7239"/>
                </w14:gs>
              </w14:gsLst>
              <w14:lin w14:ang="5400000" w14:scaled="0"/>
            </w14:gradFill>
          </w14:textFill>
        </w:rPr>
        <w:t xml:space="preserve">Scale </w:t>
      </w:r>
    </w:p>
    <w:p w:rsidR="00825464" w:rsidRDefault="00D874EC">
      <w:pPr>
        <w:pStyle w:val="Title"/>
        <w:keepNext/>
        <w:spacing w:before="60" w:after="0" w:line="240" w:lineRule="auto"/>
        <w:jc w:val="center"/>
      </w:pPr>
      <w:r>
        <w:rPr>
          <w:rFonts w:ascii="Georgia" w:hAnsi="Georgia" w:cs="Georgia"/>
          <w:b w:val="0"/>
          <w:bCs w:val="0"/>
          <w:color w:val="FFFFFF"/>
          <w:spacing w:val="0"/>
          <w:sz w:val="52"/>
          <w:szCs w:val="52"/>
        </w:rPr>
        <w:t xml:space="preserve">Subscription Agreement</w:t>
      </w:r>
    </w:p>
    <w:p>
      <w:pPr>
        <w:keepNext/>
        <w:pBdr>
          <w:top w:val="single" w:sz="24" w:space="1" w:color="AC8045"/>
        </w:pBdr>
        <w:spacing w:before="360" w:after="300" w:line="20" w:lineRule="exact"/>
        <w:ind w:left="4013" w:right="4013"/>
        <w:rPr>
          <w:sz w:val="2"/>
        </w:rPr>
      </w:pPr>
    </w:p>
    <w:p w14:paraId="225F5E37" w14:textId="77777777" w:rsidR="00825464" w:rsidRDefault="00D874EC">
      <w:pPr>
        <w:spacing w:before="0" w:after="460" w:line="276" w:lineRule="auto"/>
        <w:ind w:left="900" w:right="900"/>
        <w:jc w:val="center"/>
      </w:pPr>
      <w:r>
        <w:rPr>
          <w:rFonts w:ascii="Georgia" w:hAnsi="Georgia" w:cs="Georgia"/>
          <w:i/>
          <w:color w:val="C9D3DD"/>
          <w:sz w:val="26"/>
          <w:szCs w:val="26"/>
        </w:rPr>
        <w:t>A clear offer. One complete agreement. One authorised acceptance.</w:t>
      </w:r>
    </w:p>
    <w:p w14:paraId="3FAE2DB6" w14:textId="77777777" w:rsidR="00825464" w:rsidRDefault="00D874EC">
      <w:pPr>
        <w:spacing w:before="0" w:after="80" w:line="240" w:lineRule="auto"/>
        <w:jc w:val="center"/>
      </w:pPr>
      <w:r>
        <w:rPr>
          <w:rFonts w:ascii="Century Gothic" w:hAnsi="Century Gothic" w:cs="Century Gothic"/>
          <w:b/>
          <w:caps/>
          <w:color w:val="D9B77E"/>
          <w:spacing w:val="40"/>
          <w:sz w:val="15"/>
          <w:szCs w:val="15"/>
        </w:rPr>
        <w:t>Aurixa Systems Pty Ltd  |  ABN 49 695 868 243</w:t>
      </w:r>
    </w:p>
    <w:p w14:paraId="181C6EC5" w14:textId="77777777" w:rsidR="00825464" w:rsidRDefault="00D874EC">
      <w:pPr>
        <w:spacing w:before="0" w:after="0" w:line="240" w:lineRule="auto"/>
        <w:jc w:val="center"/>
        <w:sectPr>
          <w:headerReference w:type="default" r:id="rIdAxCoverHdr"/>
          <w:footerReference w:type="default" r:id="rIdAxEmptyFtr"/>
          <w:type w:val="nextPage"/>
          <w:pgSz w:w="11905" w:h="16838"/>
          <w:pgMar w:top="1440" w:right="1440" w:bottom="900" w:left="1440" w:header="418" w:footer="500" w:gutter="0"/>
          <w:cols w:space="720"/>
          <w:docGrid w:linePitch="360"/>
        </w:sectPr>
      </w:pPr>
    </w:p>
    <w:p>
      <w:pPr>
        <w:spacing w:before="0" w:after="0" w:line="20" w:lineRule="exact"/>
        <w:jc w:val="right"/>
      </w:pP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387" name="Aurixa margin 5387" descr="Aurixa Systems page artwork"/>
            <wp:cNvGraphicFramePr/>
            <a:graphic xmlns:a="http://schemas.openxmlformats.org/drawingml/2006/main">
              <a:graphicData uri="http://schemas.openxmlformats.org/drawingml/2006/picture">
                <pic:pic xmlns:pic="http://schemas.openxmlformats.org/drawingml/2006/picture">
                  <pic:nvPicPr>
                    <pic:cNvPr id="5387" name="Aurixa margin"/>
                    <pic:cNvPicPr/>
                  </pic:nvPicPr>
                  <pic:blipFill>
                    <a:blip r:embed="rIdAxMargin"/>
                    <a:stretch>
                      <a:fillRect/>
                    </a:stretch>
                  </pic:blipFill>
                  <pic:spPr>
                    <a:xfrm>
                      <a:off x="0" y="0"/>
                      <a:ext cx="323850" cy="10692130"/>
                    </a:xfrm>
                    <a:prstGeom prst="rect">
                      <a:avLst/>
                    </a:prstGeom>
                  </pic:spPr>
                </pic:pic>
              </a:graphicData>
            </a:graphic>
          </wp:anchor>
        </w:drawing>
      </w:r>
    </w:p>
    <w:p>
      <w:pPr>
        <w:pStyle w:val="Heading1"/>
        <w:keepNext/>
        <w:pBdr>
          <w:bottom w:val="nil" w:sz="0" w:space="0" w:color="auto"/>
        </w:pBdr>
        <w:spacing w:before="0" w:after="100" w:line="252" w:lineRule="auto"/>
      </w:pP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389" name="Aurixa margin 5389" descr="Aurixa Systems page artwork"/>
            <wp:cNvGraphicFramePr/>
            <a:graphic xmlns:a="http://schemas.openxmlformats.org/drawingml/2006/main">
              <a:graphicData uri="http://schemas.openxmlformats.org/drawingml/2006/picture">
                <pic:pic xmlns:pic="http://schemas.openxmlformats.org/drawingml/2006/picture">
                  <pic:nvPicPr>
                    <pic:cNvPr id="5389" name="Aurixa margin"/>
                    <pic:cNvPicPr/>
                  </pic:nvPicPr>
                  <pic:blipFill>
                    <a:blip r:embed="rIdAxMargin"/>
                    <a:stretch>
                      <a:fillRect/>
                    </a:stretch>
                  </pic:blipFill>
                  <pic:spPr>
                    <a:xfrm>
                      <a:off x="0" y="0"/>
                      <a:ext cx="323850" cy="10692130"/>
                    </a:xfrm>
                    <a:prstGeom prst="rect">
                      <a:avLst/>
                    </a:prstGeom>
                  </pic:spPr>
                </pic:pic>
              </a:graphicData>
            </a:graphic>
          </wp:anchor>
        </w:drawing>
      </w:r>
      <w:bookmarkStart w:id="901" w:name="Ax_YourPrice"/>
      <w:r>
        <w:rPr>
          <w:rFonts w:ascii="Georgia" w:hAnsi="Georgia" w:cs="Georgia"/>
          <w:b/>
          <w:color w:val="0B1F33"/>
          <w:sz w:val="44"/>
          <w:szCs w:val="44"/>
        </w:rPr>
        <w:t xml:space="preserve">Your subscription and price</w:t>
      </w:r>
      <w:bookmarkEnd w:id="901"/>
    </w:p>
    <w:p>
      <w:pPr>
        <w:keepNext/>
        <w:pBdr>
          <w:top w:val="single" w:sz="4" w:space="3" w:color="0B1F33"/>
          <w:left w:val="single" w:sz="4" w:space="8" w:color="0B1F33"/>
          <w:bottom w:val="single" w:sz="4" w:space="3" w:color="0B1F33"/>
          <w:right w:val="single" w:sz="4" w:space="8" w:color="0B1F33"/>
        </w:pBdr>
        <w:shd w:val="clear" w:color="auto" w:fill="0B1F33"/>
        <w:spacing w:before="0" w:after="180" w:line="240" w:lineRule="auto"/>
        <w:ind w:left="170" w:right="4461"/>
      </w:pP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390" name="Aurixa margin 5390" descr="Aurixa Systems page artwork"/>
            <wp:cNvGraphicFramePr/>
            <a:graphic xmlns:a="http://schemas.openxmlformats.org/drawingml/2006/main">
              <a:graphicData uri="http://schemas.openxmlformats.org/drawingml/2006/picture">
                <pic:pic xmlns:pic="http://schemas.openxmlformats.org/drawingml/2006/picture">
                  <pic:nvPicPr>
                    <pic:cNvPr id="5390" name="Aurixa margin"/>
                    <pic:cNvPicPr/>
                  </pic:nvPicPr>
                  <pic:blipFill>
                    <a:blip r:embed="rIdAxMargin"/>
                    <a:stretch>
                      <a:fillRect/>
                    </a:stretch>
                  </pic:blipFill>
                  <pic:spPr>
                    <a:xfrm>
                      <a:off x="0" y="0"/>
                      <a:ext cx="323850" cy="10692130"/>
                    </a:xfrm>
                    <a:prstGeom prst="rect">
                      <a:avLst/>
                    </a:prstGeom>
                  </pic:spPr>
                </pic:pic>
              </a:graphicData>
            </a:graphic>
          </wp:anchor>
        </w:drawing>
      </w:r>
      <w:r>
        <w:rPr>
          <w:rFonts w:ascii="Century Gothic" w:hAnsi="Century Gothic" w:cs="Century Gothic"/>
          <w:b/>
          <w:color w:val="D9B77E"/>
          <w:spacing w:val="30"/>
          <w:sz w:val="15"/>
          <w:szCs w:val="15"/>
        </w:rPr>
        <w:t xml:space="preserve">YOUR SUBSCRIPTION  /  01  YOUR OFFER</w:t>
      </w:r>
    </w:p>
    <w:p>
      <w:pPr>
        <w:spacing w:before="0" w:after="140" w:line="252" w:lineRule="auto"/>
      </w:pP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391" name="Aurixa margin 5391" descr="Aurixa Systems page artwork"/>
            <wp:cNvGraphicFramePr/>
            <a:graphic xmlns:a="http://schemas.openxmlformats.org/drawingml/2006/main">
              <a:graphicData uri="http://schemas.openxmlformats.org/drawingml/2006/picture">
                <pic:pic xmlns:pic="http://schemas.openxmlformats.org/drawingml/2006/picture">
                  <pic:nvPicPr>
                    <pic:cNvPr id="5391" name="Aurixa margin"/>
                    <pic:cNvPicPr/>
                  </pic:nvPicPr>
                  <pic:blipFill>
                    <a:blip r:embed="rIdAxMargin"/>
                    <a:stretch>
                      <a:fillRect/>
                    </a:stretch>
                  </pic:blipFill>
                  <pic:spPr>
                    <a:xfrm>
                      <a:off x="0" y="0"/>
                      <a:ext cx="323850" cy="10692130"/>
                    </a:xfrm>
                    <a:prstGeom prst="rect">
                      <a:avLst/>
                    </a:prstGeom>
                  </pic:spPr>
                </pic:pic>
              </a:graphicData>
            </a:graphic>
          </wp:anchor>
        </w:drawing>
      </w:r>
      <w:r>
        <w:rPr>
          <w:sz w:val="21"/>
          <w:szCs w:val="21"/>
        </w:rPr>
        <w:t xml:space="preserve">Aurixa prepares this tier-specific offer from your confirmed details. Check the selected scope, payment arrangement and price; request any correction before accepting. The complete terms and schedules follow.</w:t>
      </w:r>
    </w:p>
    <w:tbl>
      <w:tblPr>
        <w:tblW w:w="9361" w:type="dxa"/>
        <w:jc w:val="center"/>
        <w:tblLayout w:type="fixed"/>
        <w:tblLook w:val="04A0" w:firstRow="1" w:lastRow="0" w:firstColumn="1" w:lastColumn="0" w:noHBand="0" w:noVBand="1"/>
      </w:tblPr>
      <w:tblGrid>
        <w:gridCol w:w="1640"/>
        <w:gridCol w:w="3040"/>
        <w:gridCol w:w="1640"/>
        <w:gridCol w:w="3041"/>
      </w:tblGrid>
      <w:tr>
        <w:trPr>
          <w:cantSplit/>
          <w:tblHeader/>
          <w:jc w:val="center"/>
        </w:trPr>
        <w:tc>
          <w:tcPr>
            <w:tcW w:w="4680" w:type="dxa"/>
            <w:gridSpan w:val="2"/>
            <w:tcBorders>
              <w:top w:val="single" w:sz="18" w:space="0" w:color="102B41"/>
              <w:left w:val="nil" w:sz="0" w:space="0" w:color="auto"/>
              <w:bottom w:val="single" w:sz="12" w:space="0" w:color="AC8045"/>
              <w:right w:val="nil" w:sz="0" w:space="0" w:color="auto"/>
            </w:tcBorders>
            <w:shd w:val="clear" w:color="auto" w:fill="0B1F33"/>
            <w:tcMar>
              <w:top w:w="85" w:type="dxa"/>
              <w:left w:w="160" w:type="dxa"/>
              <w:bottom w:w="85" w:type="dxa"/>
              <w:right w:w="160" w:type="dxa"/>
            </w:tcMar>
            <w:vAlign w:val="center"/>
          </w:tcPr>
          <w:p>
            <w:pPr>
              <w:spacing w:before="0" w:after="0" w:line="240" w:lineRule="auto"/>
            </w:pPr>
            <w:r>
              <w:rPr>
                <w:rFonts w:ascii="Century Gothic" w:hAnsi="Century Gothic" w:cs="Century Gothic"/>
                <w:b/>
                <w:caps/>
                <w:color w:val="FFFFFF"/>
                <w:spacing w:val="10"/>
                <w:sz w:val="15"/>
                <w:szCs w:val="15"/>
              </w:rPr>
              <w:t xml:space="preserve">Prepared for</w:t>
            </w:r>
          </w:p>
        </w:tc>
        <w:tc>
          <w:tcPr>
            <w:tcW w:w="4681" w:type="dxa"/>
            <w:gridSpan w:val="2"/>
            <w:tcBorders>
              <w:top w:val="single" w:sz="18" w:space="0" w:color="102B41"/>
              <w:left w:val="nil" w:sz="0" w:space="0" w:color="auto"/>
              <w:bottom w:val="single" w:sz="12" w:space="0" w:color="AC8045"/>
              <w:right w:val="nil" w:sz="0" w:space="0" w:color="auto"/>
            </w:tcBorders>
            <w:shd w:val="clear" w:color="auto" w:fill="0B1F33"/>
            <w:tcMar>
              <w:top w:w="85" w:type="dxa"/>
              <w:left w:w="160" w:type="dxa"/>
              <w:bottom w:w="85" w:type="dxa"/>
              <w:right w:w="160" w:type="dxa"/>
            </w:tcMar>
            <w:vAlign w:val="center"/>
          </w:tcPr>
          <w:p>
            <w:pPr>
              <w:spacing w:before="0" w:after="0" w:line="240" w:lineRule="auto"/>
            </w:pPr>
            <w:r>
              <w:rPr>
                <w:rFonts w:ascii="Century Gothic" w:hAnsi="Century Gothic" w:cs="Century Gothic"/>
                <w:b/>
                <w:caps/>
                <w:color w:val="FFFFFF"/>
                <w:spacing w:val="10"/>
                <w:sz w:val="15"/>
                <w:szCs w:val="15"/>
              </w:rPr>
              <w:t xml:space="preserve">Your selection</w:t>
            </w:r>
          </w:p>
        </w:tc>
      </w:tr>
      <w:tr>
        <w:trPr>
          <w:cantSplit/>
          <w:jc w:val="center"/>
        </w:trPr>
        <w:tc>
          <w:tcPr>
            <w:tcW w:w="1640" w:type="dxa"/>
            <w:tcBorders>
              <w:top w:val="nil" w:sz="0" w:space="0" w:color="auto"/>
              <w:left w:val="nil" w:sz="0" w:space="0" w:color="auto"/>
              <w:bottom w:val="single" w:sz="4" w:space="0" w:color="D4DEE6"/>
              <w:right w:val="nil" w:sz="0" w:space="0" w:color="auto"/>
            </w:tcBorders>
            <w:shd w:val="clear" w:color="auto" w:fill="F7F9FB"/>
            <w:tcMar>
              <w:top w:w="85" w:type="dxa"/>
              <w:left w:w="160" w:type="dxa"/>
              <w:bottom w:w="85" w:type="dxa"/>
              <w:right w:w="160" w:type="dxa"/>
            </w:tcMar>
            <w:vAlign w:val="center"/>
          </w:tcPr>
          <w:p>
            <w:pPr>
              <w:spacing w:before="0" w:after="0" w:line="240" w:lineRule="auto"/>
            </w:pPr>
            <w:r>
              <w:rPr>
                <w:b/>
                <w:color w:val="102B41"/>
                <w:sz w:val="20"/>
                <w:szCs w:val="20"/>
              </w:rPr>
              <w:t xml:space="preserve">Customer</w:t>
            </w:r>
          </w:p>
        </w:tc>
        <w:tc>
          <w:tcPr>
            <w:tcW w:w="3040" w:type="dxa"/>
            <w:tcBorders>
              <w:top w:val="nil" w:sz="0" w:space="0" w:color="auto"/>
              <w:left w:val="nil" w:sz="0" w:space="0" w:color="auto"/>
              <w:bottom w:val="single" w:sz="4" w:space="0" w:color="D4DEE6"/>
              <w:right w:val="nil" w:sz="0" w:space="0" w:color="auto"/>
            </w:tcBorders>
            <w:shd w:val="clear" w:color="auto" w:fill="FFFFFF"/>
            <w:tcMar>
              <w:top w:w="85" w:type="dxa"/>
              <w:left w:w="160" w:type="dxa"/>
              <w:bottom w:w="85" w:type="dxa"/>
              <w:right w:w="160" w:type="dxa"/>
            </w:tcMar>
            <w:vAlign w:val="center"/>
          </w:tcPr>
          <w:p>
            <w:pPr>
              <w:spacing w:before="0" w:after="0" w:line="240" w:lineRule="auto"/>
            </w:pPr>
            <w:sdt>
              <w:sdtPr>
                <w:alias w:val="Legal customer name"/>
                <w:tag w:val="customer.legal_name"/>
                <w:id w:val="76319263"/>
                <w:text/>
              </w:sdtPr>
              <w:sdtContent>
                <w:r>
                  <w:rPr>
                    <w:color w:val="235D79"/>
                    <w:sz w:val="21"/>
                    <w:szCs w:val="21"/>
                  </w:rPr>
                  <w:t xml:space="preserve">[Legal customer name]</w:t>
                </w:r>
              </w:sdtContent>
            </w:sdt>
          </w:p>
        </w:tc>
        <w:tc>
          <w:tcPr>
            <w:tcW w:w="1640" w:type="dxa"/>
            <w:tcBorders>
              <w:top w:val="nil" w:sz="0" w:space="0" w:color="auto"/>
              <w:left w:val="nil" w:sz="0" w:space="0" w:color="auto"/>
              <w:bottom w:val="single" w:sz="4" w:space="0" w:color="D4DEE6"/>
              <w:right w:val="nil" w:sz="0" w:space="0" w:color="auto"/>
            </w:tcBorders>
            <w:shd w:val="clear" w:color="auto" w:fill="F7F9FB"/>
            <w:tcMar>
              <w:top w:w="85" w:type="dxa"/>
              <w:left w:w="160" w:type="dxa"/>
              <w:bottom w:w="85" w:type="dxa"/>
              <w:right w:w="160" w:type="dxa"/>
            </w:tcMar>
            <w:vAlign w:val="center"/>
          </w:tcPr>
          <w:p>
            <w:pPr>
              <w:spacing w:before="0" w:after="0" w:line="240" w:lineRule="auto"/>
            </w:pPr>
            <w:r>
              <w:rPr>
                <w:b/>
                <w:color w:val="102B41"/>
                <w:sz w:val="20"/>
                <w:szCs w:val="20"/>
              </w:rPr>
              <w:t xml:space="preserve">Package</w:t>
            </w:r>
          </w:p>
        </w:tc>
        <w:tc>
          <w:tcPr>
            <w:tcW w:w="3041" w:type="dxa"/>
            <w:tcBorders>
              <w:top w:val="nil" w:sz="0" w:space="0" w:color="auto"/>
              <w:left w:val="nil" w:sz="0" w:space="0" w:color="auto"/>
              <w:bottom w:val="single" w:sz="4" w:space="0" w:color="D4DEE6"/>
              <w:right w:val="nil" w:sz="0" w:space="0" w:color="auto"/>
            </w:tcBorders>
            <w:shd w:val="clear" w:color="auto" w:fill="FFFFFF"/>
            <w:tcMar>
              <w:top w:w="85" w:type="dxa"/>
              <w:left w:w="160" w:type="dxa"/>
              <w:bottom w:w="85" w:type="dxa"/>
              <w:right w:w="160" w:type="dxa"/>
            </w:tcMar>
            <w:vAlign w:val="center"/>
          </w:tcPr>
          <w:p>
            <w:pPr>
              <w:spacing w:before="0" w:after="0" w:line="240" w:lineRule="auto"/>
            </w:pPr>
            <w:r>
              <w:rPr>
                <w:b/>
                <w:color w:val="102B41"/>
                <w:sz w:val="21"/>
                <w:szCs w:val="21"/>
              </w:rPr>
              <w:t xml:space="preserve">Scale</w:t>
            </w:r>
          </w:p>
        </w:tc>
      </w:tr>
      <w:tr>
        <w:trPr>
          <w:cantSplit/>
          <w:jc w:val="center"/>
        </w:trPr>
        <w:tc>
          <w:tcPr>
            <w:tcW w:w="1640" w:type="dxa"/>
            <w:tcBorders>
              <w:top w:val="nil" w:sz="0" w:space="0" w:color="auto"/>
              <w:left w:val="nil" w:sz="0" w:space="0" w:color="auto"/>
              <w:bottom w:val="single" w:sz="4" w:space="0" w:color="D4DEE6"/>
              <w:right w:val="nil" w:sz="0" w:space="0" w:color="auto"/>
            </w:tcBorders>
            <w:shd w:val="clear" w:color="auto" w:fill="F7F9FB"/>
            <w:tcMar>
              <w:top w:w="85" w:type="dxa"/>
              <w:left w:w="160" w:type="dxa"/>
              <w:bottom w:w="85" w:type="dxa"/>
              <w:right w:w="160" w:type="dxa"/>
            </w:tcMar>
            <w:vAlign w:val="center"/>
          </w:tcPr>
          <w:p>
            <w:pPr>
              <w:spacing w:before="0" w:after="0" w:line="240" w:lineRule="auto"/>
            </w:pPr>
            <w:r>
              <w:rPr>
                <w:b/>
                <w:color w:val="102B41"/>
                <w:sz w:val="20"/>
                <w:szCs w:val="20"/>
              </w:rPr>
              <w:t xml:space="preserve">Legal identifier</w:t>
            </w:r>
          </w:p>
        </w:tc>
        <w:tc>
          <w:tcPr>
            <w:tcW w:w="3040" w:type="dxa"/>
            <w:tcBorders>
              <w:top w:val="nil" w:sz="0" w:space="0" w:color="auto"/>
              <w:left w:val="nil" w:sz="0" w:space="0" w:color="auto"/>
              <w:bottom w:val="single" w:sz="4" w:space="0" w:color="D4DEE6"/>
              <w:right w:val="nil" w:sz="0" w:space="0" w:color="auto"/>
            </w:tcBorders>
            <w:shd w:val="clear" w:color="auto" w:fill="FFFFFF"/>
            <w:tcMar>
              <w:top w:w="85" w:type="dxa"/>
              <w:left w:w="160" w:type="dxa"/>
              <w:bottom w:w="85" w:type="dxa"/>
              <w:right w:w="160" w:type="dxa"/>
            </w:tcMar>
            <w:vAlign w:val="center"/>
          </w:tcPr>
          <w:p>
            <w:pPr>
              <w:spacing w:before="0" w:after="0" w:line="240" w:lineRule="auto"/>
            </w:pPr>
            <w:sdt>
              <w:sdtPr>
                <w:alias w:val="ABN / ACN or applicable identifier"/>
                <w:tag w:val="customer.identifier"/>
                <w:id w:val="59459543"/>
                <w:text/>
              </w:sdtPr>
              <w:sdtContent>
                <w:r>
                  <w:rPr>
                    <w:color w:val="235D79"/>
                    <w:sz w:val="21"/>
                    <w:szCs w:val="21"/>
                  </w:rPr>
                  <w:t xml:space="preserve">[ABN / ACN or legal identifier]</w:t>
                </w:r>
              </w:sdtContent>
            </w:sdt>
          </w:p>
        </w:tc>
        <w:tc>
          <w:tcPr>
            <w:tcW w:w="1640" w:type="dxa"/>
            <w:tcBorders>
              <w:top w:val="nil" w:sz="0" w:space="0" w:color="auto"/>
              <w:left w:val="nil" w:sz="0" w:space="0" w:color="auto"/>
              <w:bottom w:val="single" w:sz="4" w:space="0" w:color="D4DEE6"/>
              <w:right w:val="nil" w:sz="0" w:space="0" w:color="auto"/>
            </w:tcBorders>
            <w:shd w:val="clear" w:color="auto" w:fill="F7F9FB"/>
            <w:tcMar>
              <w:top w:w="85" w:type="dxa"/>
              <w:left w:w="160" w:type="dxa"/>
              <w:bottom w:w="85" w:type="dxa"/>
              <w:right w:w="160" w:type="dxa"/>
            </w:tcMar>
            <w:vAlign w:val="center"/>
          </w:tcPr>
          <w:p>
            <w:pPr>
              <w:spacing w:before="0" w:after="0" w:line="240" w:lineRule="auto"/>
            </w:pPr>
            <w:r>
              <w:rPr>
                <w:b/>
                <w:color w:val="102B41"/>
                <w:sz w:val="20"/>
                <w:szCs w:val="20"/>
              </w:rPr>
              <w:t xml:space="preserve">AML option</w:t>
            </w:r>
          </w:p>
        </w:tc>
        <w:tc>
          <w:tcPr>
            <w:tcW w:w="3041" w:type="dxa"/>
            <w:tcBorders>
              <w:top w:val="nil" w:sz="0" w:space="0" w:color="auto"/>
              <w:left w:val="nil" w:sz="0" w:space="0" w:color="auto"/>
              <w:bottom w:val="single" w:sz="4" w:space="0" w:color="D4DEE6"/>
              <w:right w:val="nil" w:sz="0" w:space="0" w:color="auto"/>
            </w:tcBorders>
            <w:shd w:val="clear" w:color="auto" w:fill="FFFFFF"/>
            <w:tcMar>
              <w:top w:w="85" w:type="dxa"/>
              <w:left w:w="160" w:type="dxa"/>
              <w:bottom w:w="85" w:type="dxa"/>
              <w:right w:w="160" w:type="dxa"/>
            </w:tcMar>
            <w:vAlign w:val="center"/>
          </w:tcPr>
          <w:p>
            <w:pPr>
              <w:spacing w:before="0" w:after="0" w:line="240" w:lineRule="auto"/>
            </w:pPr>
            <w:sdt>
              <w:sdtPr>
                <w:alias w:val="Selected AML option"/>
                <w:tag w:val="order.aml_option"/>
                <w:id w:val="97723254"/>
                <w:text/>
              </w:sdtPr>
              <w:sdtContent>
                <w:r>
                  <w:rPr>
                    <w:color w:val="235D79"/>
                    <w:sz w:val="21"/>
                    <w:szCs w:val="21"/>
                  </w:rPr>
                  <w:t xml:space="preserve">[With AML / Without AML]</w:t>
                </w:r>
              </w:sdtContent>
            </w:sdt>
          </w:p>
        </w:tc>
      </w:tr>
      <w:tr>
        <w:trPr>
          <w:cantSplit/>
          <w:jc w:val="center"/>
        </w:trPr>
        <w:tc>
          <w:tcPr>
            <w:tcW w:w="1640" w:type="dxa"/>
            <w:tcBorders>
              <w:top w:val="nil" w:sz="0" w:space="0" w:color="auto"/>
              <w:left w:val="nil" w:sz="0" w:space="0" w:color="auto"/>
              <w:bottom w:val="single" w:sz="4" w:space="0" w:color="D4DEE6"/>
              <w:right w:val="nil" w:sz="0" w:space="0" w:color="auto"/>
            </w:tcBorders>
            <w:shd w:val="clear" w:color="auto" w:fill="F7F9FB"/>
            <w:tcMar>
              <w:top w:w="85" w:type="dxa"/>
              <w:left w:w="160" w:type="dxa"/>
              <w:bottom w:w="85" w:type="dxa"/>
              <w:right w:w="160" w:type="dxa"/>
            </w:tcMar>
            <w:vAlign w:val="center"/>
          </w:tcPr>
          <w:p>
            <w:pPr>
              <w:spacing w:before="0" w:after="0" w:line="240" w:lineRule="auto"/>
            </w:pPr>
            <w:r>
              <w:rPr>
                <w:b/>
                <w:color w:val="102B41"/>
                <w:sz w:val="20"/>
                <w:szCs w:val="20"/>
              </w:rPr>
              <w:t xml:space="preserve">Business address</w:t>
            </w:r>
          </w:p>
        </w:tc>
        <w:tc>
          <w:tcPr>
            <w:tcW w:w="3040" w:type="dxa"/>
            <w:tcBorders>
              <w:top w:val="nil" w:sz="0" w:space="0" w:color="auto"/>
              <w:left w:val="nil" w:sz="0" w:space="0" w:color="auto"/>
              <w:bottom w:val="single" w:sz="4" w:space="0" w:color="D4DEE6"/>
              <w:right w:val="nil" w:sz="0" w:space="0" w:color="auto"/>
            </w:tcBorders>
            <w:shd w:val="clear" w:color="auto" w:fill="FFFFFF"/>
            <w:tcMar>
              <w:top w:w="85" w:type="dxa"/>
              <w:left w:w="160" w:type="dxa"/>
              <w:bottom w:w="85" w:type="dxa"/>
              <w:right w:w="160" w:type="dxa"/>
            </w:tcMar>
            <w:vAlign w:val="center"/>
          </w:tcPr>
          <w:p>
            <w:pPr>
              <w:spacing w:before="0" w:after="0" w:line="240" w:lineRule="auto"/>
            </w:pPr>
            <w:sdt>
              <w:sdtPr>
                <w:alias w:val="Confirmed business address"/>
                <w:tag w:val="customer.address"/>
                <w:id w:val="158694011"/>
                <w:text/>
              </w:sdtPr>
              <w:sdtContent>
                <w:r>
                  <w:rPr>
                    <w:color w:val="235D79"/>
                    <w:sz w:val="21"/>
                    <w:szCs w:val="21"/>
                  </w:rPr>
                  <w:t xml:space="preserve">[Confirmed business address]</w:t>
                </w:r>
              </w:sdtContent>
            </w:sdt>
          </w:p>
        </w:tc>
        <w:tc>
          <w:tcPr>
            <w:tcW w:w="1640" w:type="dxa"/>
            <w:tcBorders>
              <w:top w:val="nil" w:sz="0" w:space="0" w:color="auto"/>
              <w:left w:val="nil" w:sz="0" w:space="0" w:color="auto"/>
              <w:bottom w:val="single" w:sz="4" w:space="0" w:color="D4DEE6"/>
              <w:right w:val="nil" w:sz="0" w:space="0" w:color="auto"/>
            </w:tcBorders>
            <w:shd w:val="clear" w:color="auto" w:fill="F7F9FB"/>
            <w:tcMar>
              <w:top w:w="85" w:type="dxa"/>
              <w:left w:w="160" w:type="dxa"/>
              <w:bottom w:w="85" w:type="dxa"/>
              <w:right w:w="160" w:type="dxa"/>
            </w:tcMar>
            <w:vAlign w:val="center"/>
          </w:tcPr>
          <w:p>
            <w:pPr>
              <w:spacing w:before="0" w:after="0" w:line="240" w:lineRule="auto"/>
            </w:pPr>
            <w:r>
              <w:rPr>
                <w:b/>
                <w:color w:val="102B41"/>
                <w:sz w:val="20"/>
                <w:szCs w:val="20"/>
              </w:rPr>
              <w:t xml:space="preserve">Term and payment</w:t>
            </w:r>
          </w:p>
        </w:tc>
        <w:tc>
          <w:tcPr>
            <w:tcW w:w="3041" w:type="dxa"/>
            <w:tcBorders>
              <w:top w:val="nil" w:sz="0" w:space="0" w:color="auto"/>
              <w:left w:val="nil" w:sz="0" w:space="0" w:color="auto"/>
              <w:bottom w:val="single" w:sz="4" w:space="0" w:color="D4DEE6"/>
              <w:right w:val="nil" w:sz="0" w:space="0" w:color="auto"/>
            </w:tcBorders>
            <w:shd w:val="clear" w:color="auto" w:fill="FFFFFF"/>
            <w:tcMar>
              <w:top w:w="85" w:type="dxa"/>
              <w:left w:w="160" w:type="dxa"/>
              <w:bottom w:w="85" w:type="dxa"/>
              <w:right w:w="160" w:type="dxa"/>
            </w:tcMar>
            <w:vAlign w:val="center"/>
          </w:tcPr>
          <w:p>
            <w:pPr>
              <w:spacing w:before="0" w:after="0" w:line="240" w:lineRule="auto"/>
            </w:pPr>
            <w:sdt>
              <w:sdtPr>
                <w:alias w:val="Flexible or 12-month commitment"/>
                <w:tag w:val="order.term_label"/>
                <w:id w:val="103138857"/>
                <w:text/>
              </w:sdtPr>
              <w:sdtContent>
                <w:r>
                  <w:rPr>
                    <w:color w:val="235D79"/>
                    <w:sz w:val="21"/>
                    <w:szCs w:val="21"/>
                  </w:rPr>
                  <w:t xml:space="preserve">[Selected term and payment option]</w:t>
                </w:r>
              </w:sdtContent>
            </w:sdt>
          </w:p>
        </w:tc>
      </w:tr>
      <w:tr>
        <w:trPr>
          <w:cantSplit/>
          <w:jc w:val="center"/>
        </w:trPr>
        <w:tc>
          <w:tcPr>
            <w:tcW w:w="1640" w:type="dxa"/>
            <w:tcBorders>
              <w:top w:val="nil" w:sz="0" w:space="0" w:color="auto"/>
              <w:left w:val="nil" w:sz="0" w:space="0" w:color="auto"/>
              <w:bottom w:val="single" w:sz="4" w:space="0" w:color="D4DEE6"/>
              <w:right w:val="nil" w:sz="0" w:space="0" w:color="auto"/>
            </w:tcBorders>
            <w:shd w:val="clear" w:color="auto" w:fill="F7F9FB"/>
            <w:tcMar>
              <w:top w:w="85" w:type="dxa"/>
              <w:left w:w="160" w:type="dxa"/>
              <w:bottom w:w="85" w:type="dxa"/>
              <w:right w:w="160" w:type="dxa"/>
            </w:tcMar>
            <w:vAlign w:val="center"/>
          </w:tcPr>
          <w:p>
            <w:pPr>
              <w:spacing w:before="0" w:after="0" w:line="240" w:lineRule="auto"/>
            </w:pPr>
            <w:r>
              <w:rPr>
                <w:b/>
                <w:color w:val="102B41"/>
                <w:sz w:val="20"/>
                <w:szCs w:val="20"/>
              </w:rPr>
              <w:t xml:space="preserve">Legal notices</w:t>
            </w:r>
          </w:p>
        </w:tc>
        <w:tc>
          <w:tcPr>
            <w:tcW w:w="3040" w:type="dxa"/>
            <w:tcBorders>
              <w:top w:val="nil" w:sz="0" w:space="0" w:color="auto"/>
              <w:left w:val="nil" w:sz="0" w:space="0" w:color="auto"/>
              <w:bottom w:val="single" w:sz="4" w:space="0" w:color="D4DEE6"/>
              <w:right w:val="nil" w:sz="0" w:space="0" w:color="auto"/>
            </w:tcBorders>
            <w:shd w:val="clear" w:color="auto" w:fill="FFFFFF"/>
            <w:tcMar>
              <w:top w:w="85" w:type="dxa"/>
              <w:left w:w="160" w:type="dxa"/>
              <w:bottom w:w="85" w:type="dxa"/>
              <w:right w:w="160" w:type="dxa"/>
            </w:tcMar>
            <w:vAlign w:val="center"/>
          </w:tcPr>
          <w:p>
            <w:pPr>
              <w:spacing w:before="0" w:after="0" w:line="240" w:lineRule="auto"/>
            </w:pPr>
            <w:sdt>
              <w:sdtPr>
                <w:alias w:val="Confirmed billing and notice email"/>
                <w:tag w:val="customer.notice_email"/>
                <w:id w:val="174683582"/>
                <w:text/>
              </w:sdtPr>
              <w:sdtContent>
                <w:r>
                  <w:rPr>
                    <w:color w:val="235D79"/>
                    <w:sz w:val="21"/>
                    <w:szCs w:val="21"/>
                  </w:rPr>
                  <w:t xml:space="preserve">[Confirmed legal-notice email]</w:t>
                </w:r>
              </w:sdtContent>
            </w:sdt>
          </w:p>
        </w:tc>
        <w:tc>
          <w:tcPr>
            <w:tcW w:w="1640" w:type="dxa"/>
            <w:tcBorders>
              <w:top w:val="nil" w:sz="0" w:space="0" w:color="auto"/>
              <w:left w:val="nil" w:sz="0" w:space="0" w:color="auto"/>
              <w:bottom w:val="single" w:sz="4" w:space="0" w:color="D4DEE6"/>
              <w:right w:val="nil" w:sz="0" w:space="0" w:color="auto"/>
            </w:tcBorders>
            <w:shd w:val="clear" w:color="auto" w:fill="F7F9FB"/>
            <w:tcMar>
              <w:top w:w="85" w:type="dxa"/>
              <w:left w:w="160" w:type="dxa"/>
              <w:bottom w:w="85" w:type="dxa"/>
              <w:right w:w="160" w:type="dxa"/>
            </w:tcMar>
            <w:vAlign w:val="center"/>
          </w:tcPr>
          <w:p>
            <w:pPr>
              <w:spacing w:before="0" w:after="0" w:line="240" w:lineRule="auto"/>
            </w:pPr>
            <w:r>
              <w:rPr>
                <w:b/>
                <w:color w:val="102B41"/>
                <w:sz w:val="20"/>
                <w:szCs w:val="20"/>
              </w:rPr>
              <w:t xml:space="preserve">Billing contact</w:t>
            </w:r>
          </w:p>
        </w:tc>
        <w:tc>
          <w:tcPr>
            <w:tcW w:w="3041" w:type="dxa"/>
            <w:tcBorders>
              <w:top w:val="nil" w:sz="0" w:space="0" w:color="auto"/>
              <w:left w:val="nil" w:sz="0" w:space="0" w:color="auto"/>
              <w:bottom w:val="single" w:sz="4" w:space="0" w:color="D4DEE6"/>
              <w:right w:val="nil" w:sz="0" w:space="0" w:color="auto"/>
            </w:tcBorders>
            <w:shd w:val="clear" w:color="auto" w:fill="FFFFFF"/>
            <w:tcMar>
              <w:top w:w="85" w:type="dxa"/>
              <w:left w:w="160" w:type="dxa"/>
              <w:bottom w:w="85" w:type="dxa"/>
              <w:right w:w="160" w:type="dxa"/>
            </w:tcMar>
            <w:vAlign w:val="center"/>
          </w:tcPr>
          <w:p>
            <w:pPr>
              <w:spacing w:before="0" w:after="0" w:line="240" w:lineRule="auto"/>
            </w:pPr>
            <w:sdt>
              <w:sdtPr>
                <w:alias w:val="Billing contact"/>
                <w:tag w:val="customer.billing_contact"/>
                <w:id w:val="620004"/>
                <w:text/>
              </w:sdtPr>
              <w:sdtContent>
                <w:r>
                  <w:rPr>
                    <w:color w:val="235D79"/>
                    <w:sz w:val="21"/>
                    <w:szCs w:val="21"/>
                  </w:rPr>
                  <w:t xml:space="preserve">[Billing contact, or same as notices]</w:t>
                </w:r>
              </w:sdtContent>
            </w:sdt>
          </w:p>
        </w:tc>
      </w:tr>
    </w:tbl>
    <w:p>
      <w:pPr>
        <w:spacing w:before="0" w:after="0" w:line="160" w:lineRule="exact"/>
        <w:rPr>
          <w:sz w:val="2"/>
          <w:szCs w:val="2"/>
        </w:rPr>
      </w:pP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392" name="Aurixa margin 5392" descr="Aurixa Systems page artwork"/>
            <wp:cNvGraphicFramePr/>
            <a:graphic xmlns:a="http://schemas.openxmlformats.org/drawingml/2006/main">
              <a:graphicData uri="http://schemas.openxmlformats.org/drawingml/2006/picture">
                <pic:pic xmlns:pic="http://schemas.openxmlformats.org/drawingml/2006/picture">
                  <pic:nvPicPr>
                    <pic:cNvPr id="5392" name="Aurixa margin"/>
                    <pic:cNvPicPr/>
                  </pic:nvPicPr>
                  <pic:blipFill>
                    <a:blip r:embed="rIdAxMargin"/>
                    <a:stretch>
                      <a:fillRect/>
                    </a:stretch>
                  </pic:blipFill>
                  <pic:spPr>
                    <a:xfrm>
                      <a:off x="0" y="0"/>
                      <a:ext cx="323850" cy="10692130"/>
                    </a:xfrm>
                    <a:prstGeom prst="rect">
                      <a:avLst/>
                    </a:prstGeom>
                  </pic:spPr>
                </pic:pic>
              </a:graphicData>
            </a:graphic>
          </wp:anchor>
        </w:drawing>
      </w:r>
    </w:p>
    <w:tbl>
      <w:tblPr>
        <w:tblW w:w="9361" w:type="dxa"/>
        <w:jc w:val="center"/>
        <w:tblLayout w:type="fixed"/>
        <w:tblLook w:val="04A0" w:firstRow="1" w:lastRow="0" w:firstColumn="1" w:lastColumn="0" w:noHBand="0" w:noVBand="1"/>
      </w:tblPr>
      <w:tblGrid>
        <w:gridCol w:w="3700"/>
        <w:gridCol w:w="5661"/>
      </w:tblGrid>
      <w:tr>
        <w:trPr>
          <w:cantSplit/>
          <w:tblHeader/>
          <w:jc w:val="center"/>
        </w:trPr>
        <w:tc>
          <w:tcPr>
            <w:tcW w:w="3700" w:type="dxa"/>
            <w:tcBorders>
              <w:top w:val="nil" w:sz="0" w:space="0" w:color="auto"/>
              <w:left w:val="nil" w:sz="0" w:space="0" w:color="auto"/>
              <w:bottom w:val="nil" w:sz="0" w:space="0" w:color="auto"/>
              <w:right w:val="nil" w:sz="0" w:space="0" w:color="auto"/>
            </w:tcBorders>
            <w:shd w:val="clear" w:color="auto" w:fill="0B1F33"/>
            <w:tcMar>
              <w:top w:w="85" w:type="dxa"/>
              <w:left w:w="160" w:type="dxa"/>
              <w:bottom w:w="85" w:type="dxa"/>
              <w:right w:w="160" w:type="dxa"/>
            </w:tcMar>
            <w:vAlign w:val="center"/>
          </w:tcPr>
          <w:p>
            <w:pPr>
              <w:spacing w:before="0" w:after="0" w:line="240" w:lineRule="auto"/>
            </w:pPr>
            <w:r>
              <w:rPr>
                <w:rFonts w:ascii="Century Gothic" w:hAnsi="Century Gothic" w:cs="Century Gothic"/>
                <w:b/>
                <w:caps/>
                <w:color w:val="FFFFFF"/>
                <w:spacing w:val="10"/>
                <w:sz w:val="15"/>
                <w:szCs w:val="15"/>
              </w:rPr>
              <w:t xml:space="preserve">Your selected price</w:t>
            </w:r>
          </w:p>
        </w:tc>
        <w:tc>
          <w:tcPr>
            <w:tcW w:w="5661" w:type="dxa"/>
            <w:tcBorders>
              <w:top w:val="nil" w:sz="0" w:space="0" w:color="auto"/>
              <w:left w:val="nil" w:sz="0" w:space="0" w:color="auto"/>
              <w:bottom w:val="nil" w:sz="0" w:space="0" w:color="auto"/>
              <w:right w:val="nil" w:sz="0" w:space="0" w:color="auto"/>
            </w:tcBorders>
            <w:shd w:val="clear" w:color="auto" w:fill="0B1F33"/>
            <w:tcMar>
              <w:top w:w="85" w:type="dxa"/>
              <w:left w:w="160" w:type="dxa"/>
              <w:bottom w:w="85" w:type="dxa"/>
              <w:right w:w="160" w:type="dxa"/>
            </w:tcMar>
            <w:vAlign w:val="center"/>
          </w:tcPr>
          <w:p>
            <w:pPr>
              <w:spacing w:before="0" w:after="0" w:line="240" w:lineRule="auto"/>
              <w:jc w:val="right"/>
            </w:pPr>
            <w:r>
              <w:rPr>
                <w:rFonts w:ascii="Century Gothic" w:hAnsi="Century Gothic" w:cs="Century Gothic"/>
                <w:b/>
                <w:caps/>
                <w:color w:val="D9B77E"/>
                <w:spacing w:val="10"/>
                <w:sz w:val="15"/>
                <w:szCs w:val="15"/>
              </w:rPr>
              <w:t xml:space="preserve">AUD, including GST</w:t>
            </w:r>
          </w:p>
        </w:tc>
      </w:tr>
      <w:tr>
        <w:trPr>
          <w:cantSplit/>
          <w:jc w:val="center"/>
        </w:trPr>
        <w:tc>
          <w:tcPr>
            <w:tcW w:w="9361" w:type="dxa"/>
            <w:gridSpan w:val="2"/>
            <w:tcBorders>
              <w:top w:val="nil" w:sz="0" w:space="0" w:color="auto"/>
              <w:left w:val="nil" w:sz="0" w:space="0" w:color="auto"/>
              <w:bottom w:val="single" w:sz="12" w:space="0" w:color="AC8045"/>
              <w:right w:val="nil" w:sz="0" w:space="0" w:color="auto"/>
            </w:tcBorders>
            <w:shd w:val="clear" w:color="auto" w:fill="0B1F33"/>
            <w:tcMar>
              <w:top w:w="85" w:type="dxa"/>
              <w:left w:w="160" w:type="dxa"/>
              <w:bottom w:w="85" w:type="dxa"/>
              <w:right w:w="160" w:type="dxa"/>
            </w:tcMar>
            <w:vAlign w:val="center"/>
          </w:tcPr>
          <w:p>
            <w:pPr>
              <w:spacing w:before="0" w:after="20" w:line="240" w:lineRule="auto"/>
            </w:pPr>
            <w:sdt>
              <w:sdtPr>
                <w:alias w:val="Headline amount"/>
                <w:tag w:val="price.headline_amount"/>
                <w:id w:val="620005"/>
                <w:text/>
              </w:sdtPr>
              <w:sdtContent>
                <w:r>
                  <w:rPr>
                    <w:rFonts w:ascii="Georgia" w:hAnsi="Georgia" w:cs="Georgia"/>
                    <w:color w:val="FFFFFF"/>
                    <w:sz w:val="56"/>
                    <w:szCs w:val="56"/>
                  </w:rPr>
                  <w:t xml:space="preserve">[Selected payment amount]</w:t>
                </w:r>
              </w:sdtContent>
            </w:sdt>
          </w:p>
          <w:p>
            <w:pPr>
              <w:spacing w:before="0" w:after="0" w:line="240" w:lineRule="auto"/>
            </w:pPr>
            <w:sdt>
              <w:sdtPr>
                <w:alias w:val="Payment basis"/>
                <w:tag w:val="price.headline_basis"/>
                <w:id w:val="620006"/>
                <w:text/>
              </w:sdtPr>
              <w:sdtContent>
                <w:r>
                  <w:rPr>
                    <w:color w:val="D9B77E"/>
                    <w:sz w:val="18"/>
                    <w:szCs w:val="18"/>
                  </w:rPr>
                  <w:t xml:space="preserve">[Payment basis and first payment]</w:t>
                </w:r>
              </w:sdtContent>
            </w:sdt>
          </w:p>
        </w:tc>
      </w:tr>
      <w:tr>
        <w:trPr>
          <w:cantSplit/>
          <w:jc w:val="center"/>
        </w:trPr>
        <w:tc>
          <w:tcPr>
            <w:tcW w:w="3700" w:type="dxa"/>
            <w:tcBorders>
              <w:top w:val="nil" w:sz="0" w:space="0" w:color="auto"/>
              <w:left w:val="nil" w:sz="0" w:space="0" w:color="auto"/>
              <w:bottom w:val="single" w:sz="4" w:space="0" w:color="D4DEE6"/>
              <w:right w:val="nil" w:sz="0" w:space="0" w:color="auto"/>
            </w:tcBorders>
            <w:shd w:val="clear" w:color="auto" w:fill="FFFFFF"/>
            <w:tcMar>
              <w:top w:w="85" w:type="dxa"/>
              <w:left w:w="160" w:type="dxa"/>
              <w:bottom w:w="85" w:type="dxa"/>
              <w:right w:w="160" w:type="dxa"/>
            </w:tcMar>
            <w:vAlign w:val="center"/>
          </w:tcPr>
          <w:p>
            <w:pPr>
              <w:spacing w:before="0" w:after="0" w:line="240" w:lineRule="auto"/>
            </w:pPr>
            <w:r>
              <w:rPr>
                <w:color w:val="102B41"/>
                <w:sz w:val="20"/>
                <w:szCs w:val="20"/>
              </w:rPr>
              <w:t xml:space="preserve">Selected base and discount</w:t>
            </w:r>
          </w:p>
        </w:tc>
        <w:tc>
          <w:tcPr>
            <w:tcW w:w="5661" w:type="dxa"/>
            <w:tcBorders>
              <w:top w:val="nil" w:sz="0" w:space="0" w:color="auto"/>
              <w:left w:val="nil" w:sz="0" w:space="0" w:color="auto"/>
              <w:bottom w:val="single" w:sz="4" w:space="0" w:color="D4DEE6"/>
              <w:right w:val="nil" w:sz="0" w:space="0" w:color="auto"/>
            </w:tcBorders>
            <w:shd w:val="clear" w:color="auto" w:fill="FFFFFF"/>
            <w:tcMar>
              <w:top w:w="85" w:type="dxa"/>
              <w:left w:w="160" w:type="dxa"/>
              <w:bottom w:w="85" w:type="dxa"/>
              <w:right w:w="160" w:type="dxa"/>
            </w:tcMar>
            <w:vAlign w:val="center"/>
          </w:tcPr>
          <w:p>
            <w:pPr>
              <w:spacing w:before="0" w:after="0" w:line="240" w:lineRule="auto"/>
              <w:jc w:val="right"/>
            </w:pPr>
            <w:sdt>
              <w:sdtPr>
                <w:alias w:val="Standard base less applicable discount = net base"/>
                <w:tag w:val="price.base_summary"/>
                <w:id w:val="143504617"/>
                <w:text/>
              </w:sdtPr>
              <w:sdtContent>
                <w:r>
                  <w:rPr>
                    <w:color w:val="235D79"/>
                    <w:sz w:val="21"/>
                    <w:szCs w:val="21"/>
                  </w:rPr>
                  <w:t xml:space="preserve">[Standard base − accepted discount = net base]</w:t>
                </w:r>
              </w:sdtContent>
            </w:sdt>
          </w:p>
        </w:tc>
      </w:tr>
      <w:tr>
        <w:trPr>
          <w:cantSplit/>
          <w:jc w:val="center"/>
        </w:trPr>
        <w:tc>
          <w:tcPr>
            <w:tcW w:w="3700" w:type="dxa"/>
            <w:tcBorders>
              <w:top w:val="nil" w:sz="0" w:space="0" w:color="auto"/>
              <w:left w:val="nil" w:sz="0" w:space="0" w:color="auto"/>
              <w:bottom w:val="single" w:sz="4" w:space="0" w:color="D4DEE6"/>
              <w:right w:val="nil" w:sz="0" w:space="0" w:color="auto"/>
            </w:tcBorders>
            <w:shd w:val="clear" w:color="auto" w:fill="FFFFFF"/>
            <w:tcMar>
              <w:top w:w="85" w:type="dxa"/>
              <w:left w:w="160" w:type="dxa"/>
              <w:bottom w:w="85" w:type="dxa"/>
              <w:right w:w="160" w:type="dxa"/>
            </w:tcMar>
            <w:vAlign w:val="center"/>
          </w:tcPr>
          <w:p>
            <w:pPr>
              <w:spacing w:before="0" w:after="0" w:line="240" w:lineRule="auto"/>
            </w:pPr>
            <w:r>
              <w:rPr>
                <w:color w:val="102B41"/>
                <w:sz w:val="20"/>
                <w:szCs w:val="20"/>
              </w:rPr>
              <w:t xml:space="preserve">Purchased users and modules</w:t>
            </w:r>
          </w:p>
        </w:tc>
        <w:tc>
          <w:tcPr>
            <w:tcW w:w="5661" w:type="dxa"/>
            <w:tcBorders>
              <w:top w:val="nil" w:sz="0" w:space="0" w:color="auto"/>
              <w:left w:val="nil" w:sz="0" w:space="0" w:color="auto"/>
              <w:bottom w:val="single" w:sz="4" w:space="0" w:color="D4DEE6"/>
              <w:right w:val="nil" w:sz="0" w:space="0" w:color="auto"/>
            </w:tcBorders>
            <w:shd w:val="clear" w:color="auto" w:fill="FFFFFF"/>
            <w:tcMar>
              <w:top w:w="85" w:type="dxa"/>
              <w:left w:w="160" w:type="dxa"/>
              <w:bottom w:w="85" w:type="dxa"/>
              <w:right w:w="160" w:type="dxa"/>
            </w:tcMar>
            <w:vAlign w:val="center"/>
          </w:tcPr>
          <w:p>
            <w:pPr>
              <w:spacing w:before="0" w:after="0" w:line="240" w:lineRule="auto"/>
              <w:jc w:val="right"/>
            </w:pPr>
            <w:sdt>
              <w:sdtPr>
                <w:alias w:val="Itemised extras and monthly amounts, or None"/>
                <w:tag w:val="price.recurring_extras"/>
                <w:id w:val="199709444"/>
                <w:text/>
              </w:sdtPr>
              <w:sdtContent>
                <w:r>
                  <w:rPr>
                    <w:color w:val="235D79"/>
                    <w:sz w:val="21"/>
                    <w:szCs w:val="21"/>
                  </w:rPr>
                  <w:t xml:space="preserve">[Selected extras and monthly amounts; or None]</w:t>
                </w:r>
              </w:sdtContent>
            </w:sdt>
          </w:p>
        </w:tc>
      </w:tr>
      <w:tr>
        <w:trPr>
          <w:cantSplit/>
          <w:jc w:val="center"/>
        </w:trPr>
        <w:tc>
          <w:tcPr>
            <w:tcW w:w="3700" w:type="dxa"/>
            <w:tcBorders>
              <w:top w:val="nil" w:sz="0" w:space="0" w:color="auto"/>
              <w:left w:val="nil" w:sz="0" w:space="0" w:color="auto"/>
              <w:bottom w:val="single" w:sz="4" w:space="0" w:color="D4DEE6"/>
              <w:right w:val="nil" w:sz="0" w:space="0" w:color="auto"/>
            </w:tcBorders>
            <w:shd w:val="clear" w:color="auto" w:fill="FFFFFF"/>
            <w:tcMar>
              <w:top w:w="85" w:type="dxa"/>
              <w:left w:w="160" w:type="dxa"/>
              <w:bottom w:w="85" w:type="dxa"/>
              <w:right w:w="160" w:type="dxa"/>
            </w:tcMar>
            <w:vAlign w:val="center"/>
          </w:tcPr>
          <w:p>
            <w:pPr>
              <w:spacing w:before="0" w:after="0" w:line="240" w:lineRule="auto"/>
            </w:pPr>
            <w:r>
              <w:rPr>
                <w:color w:val="102B41"/>
                <w:sz w:val="20"/>
                <w:szCs w:val="20"/>
              </w:rPr>
              <w:t xml:space="preserve">Support</w:t>
            </w:r>
          </w:p>
        </w:tc>
        <w:tc>
          <w:tcPr>
            <w:tcW w:w="5661" w:type="dxa"/>
            <w:tcBorders>
              <w:top w:val="nil" w:sz="0" w:space="0" w:color="auto"/>
              <w:left w:val="nil" w:sz="0" w:space="0" w:color="auto"/>
              <w:bottom w:val="single" w:sz="4" w:space="0" w:color="D4DEE6"/>
              <w:right w:val="nil" w:sz="0" w:space="0" w:color="auto"/>
            </w:tcBorders>
            <w:shd w:val="clear" w:color="auto" w:fill="FFFFFF"/>
            <w:tcMar>
              <w:top w:w="85" w:type="dxa"/>
              <w:left w:w="160" w:type="dxa"/>
              <w:bottom w:w="85" w:type="dxa"/>
              <w:right w:w="160" w:type="dxa"/>
            </w:tcMar>
            <w:vAlign w:val="center"/>
          </w:tcPr>
          <w:p>
            <w:pPr>
              <w:spacing w:before="0" w:after="0" w:line="240" w:lineRule="auto"/>
              <w:jc w:val="right"/>
            </w:pPr>
            <w:sdt>
              <w:sdtPr>
                <w:alias w:val="Accepted support fee"/>
                <w:tag w:val="price.support_fee"/>
                <w:id w:val="620007"/>
                <w:text/>
              </w:sdtPr>
              <w:sdtContent>
                <w:r>
                  <w:rPr>
                    <w:color w:val="235D79"/>
                    <w:sz w:val="21"/>
                    <w:szCs w:val="21"/>
                  </w:rPr>
                  <w:t xml:space="preserve">[Standard included; any accepted support fee]</w:t>
                </w:r>
              </w:sdtContent>
            </w:sdt>
          </w:p>
        </w:tc>
      </w:tr>
      <w:tr>
        <w:trPr>
          <w:cantSplit/>
          <w:jc w:val="center"/>
        </w:trPr>
        <w:tc>
          <w:tcPr>
            <w:tcW w:w="3700" w:type="dxa"/>
            <w:tcBorders>
              <w:top w:val="single" w:sz="8" w:space="0" w:color="AC8045"/>
              <w:left w:val="nil" w:sz="0" w:space="0" w:color="auto"/>
              <w:bottom w:val="single" w:sz="8" w:space="0" w:color="AC8045"/>
              <w:right w:val="nil" w:sz="0" w:space="0" w:color="auto"/>
            </w:tcBorders>
            <w:shd w:val="clear" w:color="auto" w:fill="F7F2EC"/>
            <w:tcMar>
              <w:top w:w="85" w:type="dxa"/>
              <w:left w:w="160" w:type="dxa"/>
              <w:bottom w:w="85" w:type="dxa"/>
              <w:right w:w="160" w:type="dxa"/>
            </w:tcMar>
            <w:vAlign w:val="center"/>
          </w:tcPr>
          <w:p>
            <w:pPr>
              <w:spacing w:before="0" w:after="0" w:line="240" w:lineRule="auto"/>
            </w:pPr>
            <w:sdt>
              <w:sdtPr>
                <w:alias w:val="Total per month"/>
                <w:tag w:val="price.total_label"/>
                <w:id w:val="620008"/>
                <w:text/>
              </w:sdtPr>
              <w:sdtContent>
                <w:r>
                  <w:rPr>
                    <w:b/>
                    <w:color w:val="102B41"/>
                    <w:sz w:val="21"/>
                    <w:szCs w:val="21"/>
                  </w:rPr>
                  <w:t xml:space="preserve">Monthly total / equivalent if prepaid</w:t>
                </w:r>
              </w:sdtContent>
            </w:sdt>
          </w:p>
        </w:tc>
        <w:tc>
          <w:tcPr>
            <w:tcW w:w="5661" w:type="dxa"/>
            <w:tcBorders>
              <w:top w:val="single" w:sz="8" w:space="0" w:color="AC8045"/>
              <w:left w:val="nil" w:sz="0" w:space="0" w:color="auto"/>
              <w:bottom w:val="single" w:sz="8" w:space="0" w:color="AC8045"/>
              <w:right w:val="nil" w:sz="0" w:space="0" w:color="auto"/>
            </w:tcBorders>
            <w:shd w:val="clear" w:color="auto" w:fill="F7F2EC"/>
            <w:tcMar>
              <w:top w:w="85" w:type="dxa"/>
              <w:left w:w="160" w:type="dxa"/>
              <w:bottom w:w="85" w:type="dxa"/>
              <w:right w:w="160" w:type="dxa"/>
            </w:tcMar>
            <w:vAlign w:val="center"/>
          </w:tcPr>
          <w:p>
            <w:pPr>
              <w:spacing w:before="0" w:after="0" w:line="240" w:lineRule="auto"/>
              <w:jc w:val="right"/>
            </w:pPr>
            <w:sdt>
              <w:sdtPr>
                <w:alias w:val="Total monthly or equivalent amount"/>
                <w:tag w:val="price.total_monthly_incl_gst"/>
                <w:id w:val="116313146"/>
                <w:text/>
              </w:sdtPr>
              <w:sdtContent>
                <w:r>
                  <w:rPr>
                    <w:b/>
                    <w:color w:val="102B41"/>
                    <w:sz w:val="21"/>
                    <w:szCs w:val="21"/>
                  </w:rPr>
                  <w:t xml:space="preserve">[Monthly total; prepaid equivalent is informational]</w:t>
                </w:r>
              </w:sdtContent>
            </w:sdt>
          </w:p>
        </w:tc>
      </w:tr>
      <w:tr>
        <w:trPr>
          <w:cantSplit/>
          <w:jc w:val="center"/>
        </w:trPr>
        <w:tc>
          <w:tcPr>
            <w:tcW w:w="3700" w:type="dxa"/>
            <w:tcBorders>
              <w:top w:val="nil" w:sz="0" w:space="0" w:color="auto"/>
              <w:left w:val="nil" w:sz="0" w:space="0" w:color="auto"/>
              <w:bottom w:val="single" w:sz="4" w:space="0" w:color="D4DEE6"/>
              <w:right w:val="nil" w:sz="0" w:space="0" w:color="auto"/>
            </w:tcBorders>
            <w:shd w:val="clear" w:color="auto" w:fill="FFFFFF"/>
            <w:tcMar>
              <w:top w:w="85" w:type="dxa"/>
              <w:left w:w="160" w:type="dxa"/>
              <w:bottom w:w="85" w:type="dxa"/>
              <w:right w:w="160" w:type="dxa"/>
            </w:tcMar>
            <w:vAlign w:val="center"/>
          </w:tcPr>
          <w:p>
            <w:pPr>
              <w:spacing w:before="0" w:after="0" w:line="240" w:lineRule="auto"/>
            </w:pPr>
            <w:r>
              <w:rPr>
                <w:color w:val="102B41"/>
                <w:sz w:val="20"/>
                <w:szCs w:val="20"/>
              </w:rPr>
              <w:t xml:space="preserve">Due at activation</w:t>
            </w:r>
          </w:p>
        </w:tc>
        <w:tc>
          <w:tcPr>
            <w:tcW w:w="5661" w:type="dxa"/>
            <w:tcBorders>
              <w:top w:val="nil" w:sz="0" w:space="0" w:color="auto"/>
              <w:left w:val="nil" w:sz="0" w:space="0" w:color="auto"/>
              <w:bottom w:val="single" w:sz="4" w:space="0" w:color="D4DEE6"/>
              <w:right w:val="nil" w:sz="0" w:space="0" w:color="auto"/>
            </w:tcBorders>
            <w:shd w:val="clear" w:color="auto" w:fill="FFFFFF"/>
            <w:tcMar>
              <w:top w:w="85" w:type="dxa"/>
              <w:left w:w="160" w:type="dxa"/>
              <w:bottom w:w="85" w:type="dxa"/>
              <w:right w:w="160" w:type="dxa"/>
            </w:tcMar>
            <w:vAlign w:val="center"/>
          </w:tcPr>
          <w:p>
            <w:pPr>
              <w:spacing w:before="0" w:after="0" w:line="240" w:lineRule="auto"/>
              <w:jc w:val="right"/>
            </w:pPr>
            <w:sdt>
              <w:sdtPr>
                <w:alias w:val="Annual prepayment if selected, one-offs and total due"/>
                <w:tag w:val="price.activation_charges"/>
                <w:id w:val="45881632"/>
                <w:text/>
              </w:sdtPr>
              <w:sdtContent>
                <w:r>
                  <w:rPr>
                    <w:color w:val="235D79"/>
                    <w:sz w:val="21"/>
                    <w:szCs w:val="21"/>
                  </w:rPr>
                  <w:t xml:space="preserve">[First payment, accepted one-offs and total due]</w:t>
                </w:r>
              </w:sdtContent>
            </w:sdt>
          </w:p>
        </w:tc>
      </w:tr>
      <w:tr>
        <w:trPr>
          <w:cantSplit/>
          <w:jc w:val="center"/>
        </w:trPr>
        <w:tc>
          <w:tcPr>
            <w:tcW w:w="3700" w:type="dxa"/>
            <w:tcBorders>
              <w:top w:val="nil" w:sz="0" w:space="0" w:color="auto"/>
              <w:left w:val="nil" w:sz="0" w:space="0" w:color="auto"/>
              <w:bottom w:val="single" w:sz="4" w:space="0" w:color="D4DEE6"/>
              <w:right w:val="nil" w:sz="0" w:space="0" w:color="auto"/>
            </w:tcBorders>
            <w:shd w:val="clear" w:color="auto" w:fill="FFFFFF"/>
            <w:tcMar>
              <w:top w:w="85" w:type="dxa"/>
              <w:left w:w="160" w:type="dxa"/>
              <w:bottom w:w="85" w:type="dxa"/>
              <w:right w:w="160" w:type="dxa"/>
            </w:tcMar>
            <w:vAlign w:val="center"/>
          </w:tcPr>
          <w:p>
            <w:pPr>
              <w:spacing w:before="0" w:after="0" w:line="240" w:lineRule="auto"/>
            </w:pPr>
            <w:sdt>
              <w:sdtPr>
                <w:alias w:val="12-month commitment and fixed charges"/>
                <w:tag w:val="price.minimum_label"/>
                <w:id w:val="620009"/>
                <w:text/>
              </w:sdtPr>
              <w:sdtContent>
                <w:r>
                  <w:rPr>
                    <w:color w:val="102B41"/>
                    <w:sz w:val="20"/>
                    <w:szCs w:val="20"/>
                  </w:rPr>
                  <w:t xml:space="preserve">Minimum fixed charges</w:t>
                </w:r>
              </w:sdtContent>
            </w:sdt>
          </w:p>
        </w:tc>
        <w:tc>
          <w:tcPr>
            <w:tcW w:w="5661" w:type="dxa"/>
            <w:tcBorders>
              <w:top w:val="nil" w:sz="0" w:space="0" w:color="auto"/>
              <w:left w:val="nil" w:sz="0" w:space="0" w:color="auto"/>
              <w:bottom w:val="single" w:sz="4" w:space="0" w:color="D4DEE6"/>
              <w:right w:val="nil" w:sz="0" w:space="0" w:color="auto"/>
            </w:tcBorders>
            <w:shd w:val="clear" w:color="auto" w:fill="FFFFFF"/>
            <w:tcMar>
              <w:top w:w="85" w:type="dxa"/>
              <w:left w:w="160" w:type="dxa"/>
              <w:bottom w:w="85" w:type="dxa"/>
              <w:right w:w="160" w:type="dxa"/>
            </w:tcMar>
            <w:vAlign w:val="center"/>
          </w:tcPr>
          <w:p>
            <w:pPr>
              <w:spacing w:before="0" w:after="0" w:line="240" w:lineRule="auto"/>
              <w:jc w:val="right"/>
            </w:pPr>
            <w:sdt>
              <w:sdtPr>
                <w:alias w:val="Total committed charges and mandatory one-offs, or None"/>
                <w:tag w:val="price.minimum_fixed_commitment"/>
                <w:id w:val="243248111"/>
                <w:text/>
              </w:sdtPr>
              <w:sdtContent>
                <w:r>
                  <w:rPr>
                    <w:color w:val="235D79"/>
                    <w:sz w:val="21"/>
                    <w:szCs w:val="21"/>
                  </w:rPr>
                  <w:t xml:space="preserve">[Committed charges / flexible first payment; one-offs]</w:t>
                </w:r>
              </w:sdtContent>
            </w:sdt>
          </w:p>
        </w:tc>
      </w:tr>
      <w:tr>
        <w:trPr>
          <w:cantSplit/>
          <w:jc w:val="center"/>
        </w:trPr>
        <w:tc>
          <w:tcPr>
            <w:tcW w:w="3700" w:type="dxa"/>
            <w:tcBorders>
              <w:top w:val="nil" w:sz="0" w:space="0" w:color="auto"/>
              <w:left w:val="nil" w:sz="0" w:space="0" w:color="auto"/>
              <w:bottom w:val="single" w:sz="4" w:space="0" w:color="D4DEE6"/>
              <w:right w:val="nil" w:sz="0" w:space="0" w:color="auto"/>
            </w:tcBorders>
            <w:shd w:val="clear" w:color="auto" w:fill="FFFFFF"/>
            <w:tcMar>
              <w:top w:w="85" w:type="dxa"/>
              <w:left w:w="160" w:type="dxa"/>
              <w:bottom w:w="85" w:type="dxa"/>
              <w:right w:w="160" w:type="dxa"/>
            </w:tcMar>
            <w:vAlign w:val="center"/>
          </w:tcPr>
          <w:p>
            <w:pPr>
              <w:spacing w:before="0" w:after="0" w:line="240" w:lineRule="auto"/>
            </w:pPr>
            <w:r>
              <w:rPr>
                <w:color w:val="102B41"/>
                <w:sz w:val="20"/>
                <w:szCs w:val="20"/>
              </w:rPr>
              <w:t xml:space="preserve">After the commitment</w:t>
            </w:r>
          </w:p>
        </w:tc>
        <w:tc>
          <w:tcPr>
            <w:tcW w:w="5661" w:type="dxa"/>
            <w:tcBorders>
              <w:top w:val="nil" w:sz="0" w:space="0" w:color="auto"/>
              <w:left w:val="nil" w:sz="0" w:space="0" w:color="auto"/>
              <w:bottom w:val="single" w:sz="4" w:space="0" w:color="D4DEE6"/>
              <w:right w:val="nil" w:sz="0" w:space="0" w:color="auto"/>
            </w:tcBorders>
            <w:shd w:val="clear" w:color="auto" w:fill="FFFFFF"/>
            <w:tcMar>
              <w:top w:w="85" w:type="dxa"/>
              <w:left w:w="160" w:type="dxa"/>
              <w:bottom w:w="85" w:type="dxa"/>
              <w:right w:w="160" w:type="dxa"/>
            </w:tcMar>
            <w:vAlign w:val="center"/>
          </w:tcPr>
          <w:p>
            <w:pPr>
              <w:spacing w:before="0" w:after="0" w:line="240" w:lineRule="auto"/>
              <w:jc w:val="right"/>
            </w:pPr>
            <w:sdt>
              <w:sdtPr>
                <w:alias w:val="Standard flexible base after commitment and continuing extras; or Not applicable"/>
                <w:tag w:val="price.post_term_summary"/>
                <w:id w:val="63692390"/>
                <w:text/>
              </w:sdtPr>
              <w:sdtContent>
                <w:r>
                  <w:rPr>
                    <w:color w:val="235D79"/>
                    <w:sz w:val="21"/>
                    <w:szCs w:val="21"/>
                  </w:rPr>
                  <w:t xml:space="preserve">[Standard monthly base and continuing extras; or N/A]</w:t>
                </w:r>
              </w:sdtContent>
            </w:sdt>
          </w:p>
        </w:tc>
      </w:tr>
      <w:tr>
        <w:trPr>
          <w:cantSplit/>
          <w:jc w:val="center"/>
        </w:trPr>
        <w:tc>
          <w:tcPr>
            <w:tcW w:w="3700" w:type="dxa"/>
            <w:tcBorders>
              <w:top w:val="single" w:sz="8" w:space="0" w:color="AC8045"/>
              <w:left w:val="nil" w:sz="0" w:space="0" w:color="auto"/>
              <w:bottom w:val="single" w:sz="4" w:space="0" w:color="D4DEE6"/>
              <w:right w:val="nil" w:sz="0" w:space="0" w:color="auto"/>
            </w:tcBorders>
            <w:shd w:val="clear" w:color="auto" w:fill="F7F9FB"/>
            <w:tcMar>
              <w:top w:w="85" w:type="dxa"/>
              <w:left w:w="160" w:type="dxa"/>
              <w:bottom w:w="85" w:type="dxa"/>
              <w:right w:w="160" w:type="dxa"/>
            </w:tcMar>
            <w:vAlign w:val="center"/>
          </w:tcPr>
          <w:p>
            <w:pPr>
              <w:spacing w:before="0" w:after="0" w:line="240" w:lineRule="auto"/>
            </w:pPr>
            <w:r>
              <w:rPr>
                <w:color w:val="102B41"/>
                <w:sz w:val="20"/>
                <w:szCs w:val="20"/>
              </w:rPr>
              <w:t xml:space="preserve">Your service dates</w:t>
            </w:r>
          </w:p>
        </w:tc>
        <w:tc>
          <w:tcPr>
            <w:tcW w:w="5661" w:type="dxa"/>
            <w:tcBorders>
              <w:top w:val="single" w:sz="8" w:space="0" w:color="AC8045"/>
              <w:left w:val="nil" w:sz="0" w:space="0" w:color="auto"/>
              <w:bottom w:val="single" w:sz="4" w:space="0" w:color="D4DEE6"/>
              <w:right w:val="nil" w:sz="0" w:space="0" w:color="auto"/>
            </w:tcBorders>
            <w:shd w:val="clear" w:color="auto" w:fill="F7F9FB"/>
            <w:tcMar>
              <w:top w:w="85" w:type="dxa"/>
              <w:left w:w="160" w:type="dxa"/>
              <w:bottom w:w="85" w:type="dxa"/>
              <w:right w:w="160" w:type="dxa"/>
            </w:tcMar>
            <w:vAlign w:val="center"/>
          </w:tcPr>
          <w:p>
            <w:pPr>
              <w:spacing w:before="0" w:after="0" w:line="240" w:lineRule="auto"/>
              <w:jc w:val="left"/>
            </w:pPr>
            <w:sdt>
              <w:sdtPr>
                <w:alias w:val="Activation, monthly cycle and commitment-end dates or conditions"/>
                <w:tag w:val="order.start_and_renewal"/>
                <w:id w:val="102541968"/>
                <w:text/>
              </w:sdtPr>
              <w:sdtContent>
                <w:r>
                  <w:rPr>
                    <w:color w:val="235D79"/>
                    <w:sz w:val="21"/>
                    <w:szCs w:val="21"/>
                  </w:rPr>
                  <w:t xml:space="preserve">[Activation; next renewal; commitment end]</w:t>
                </w:r>
              </w:sdtContent>
            </w:sdt>
          </w:p>
        </w:tc>
      </w:tr>
      <w:tr>
        <w:trPr>
          <w:cantSplit/>
          <w:jc w:val="center"/>
        </w:trPr>
        <w:tc>
          <w:tcPr>
            <w:tcW w:w="3700" w:type="dxa"/>
            <w:tcBorders>
              <w:top w:val="nil" w:sz="0" w:space="0" w:color="auto"/>
              <w:left w:val="nil" w:sz="0" w:space="0" w:color="auto"/>
              <w:bottom w:val="single" w:sz="4" w:space="0" w:color="D4DEE6"/>
              <w:right w:val="nil" w:sz="0" w:space="0" w:color="auto"/>
            </w:tcBorders>
            <w:shd w:val="clear" w:color="auto" w:fill="F7F9FB"/>
            <w:tcMar>
              <w:top w:w="85" w:type="dxa"/>
              <w:left w:w="160" w:type="dxa"/>
              <w:bottom w:w="85" w:type="dxa"/>
              <w:right w:w="160" w:type="dxa"/>
            </w:tcMar>
            <w:vAlign w:val="center"/>
          </w:tcPr>
          <w:p>
            <w:pPr>
              <w:spacing w:before="0" w:after="0" w:line="240" w:lineRule="auto"/>
            </w:pPr>
            <w:r>
              <w:rPr>
                <w:color w:val="102B41"/>
                <w:sz w:val="20"/>
                <w:szCs w:val="20"/>
              </w:rPr>
              <w:t xml:space="preserve">Actual payment schedule</w:t>
            </w:r>
          </w:p>
        </w:tc>
        <w:tc>
          <w:tcPr>
            <w:tcW w:w="5661" w:type="dxa"/>
            <w:tcBorders>
              <w:top w:val="nil" w:sz="0" w:space="0" w:color="auto"/>
              <w:left w:val="nil" w:sz="0" w:space="0" w:color="auto"/>
              <w:bottom w:val="single" w:sz="4" w:space="0" w:color="D4DEE6"/>
              <w:right w:val="nil" w:sz="0" w:space="0" w:color="auto"/>
            </w:tcBorders>
            <w:shd w:val="clear" w:color="auto" w:fill="F7F9FB"/>
            <w:tcMar>
              <w:top w:w="85" w:type="dxa"/>
              <w:left w:w="160" w:type="dxa"/>
              <w:bottom w:w="85" w:type="dxa"/>
              <w:right w:w="160" w:type="dxa"/>
            </w:tcMar>
            <w:vAlign w:val="center"/>
          </w:tcPr>
          <w:p>
            <w:pPr>
              <w:spacing w:before="0" w:after="0" w:line="240" w:lineRule="auto"/>
              <w:jc w:val="left"/>
            </w:pPr>
            <w:sdt>
              <w:sdtPr>
                <w:alias w:val="Monthly, or selected 12-month prepayment; exact total and due dates"/>
                <w:tag w:val="payment.arrangement"/>
                <w:id w:val="169377426"/>
                <w:text/>
              </w:sdtPr>
              <w:sdtContent>
                <w:r>
                  <w:rPr>
                    <w:color w:val="235D79"/>
                    <w:sz w:val="21"/>
                    <w:szCs w:val="21"/>
                  </w:rPr>
                  <w:t xml:space="preserve">[Actual payment amounts, frequency and due dates]</w:t>
                </w:r>
              </w:sdtContent>
            </w:sdt>
          </w:p>
        </w:tc>
      </w:tr>
    </w:tbl>
    <w:p>
      <w:pPr>
        <w:spacing w:before="60" w:after="50" w:line="240" w:lineRule="auto"/>
      </w:pP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393" name="Aurixa margin 5393" descr="Aurixa Systems page artwork"/>
            <wp:cNvGraphicFramePr/>
            <a:graphic xmlns:a="http://schemas.openxmlformats.org/drawingml/2006/main">
              <a:graphicData uri="http://schemas.openxmlformats.org/drawingml/2006/picture">
                <pic:pic xmlns:pic="http://schemas.openxmlformats.org/drawingml/2006/picture">
                  <pic:nvPicPr>
                    <pic:cNvPr id="5393" name="Aurixa margin"/>
                    <pic:cNvPicPr/>
                  </pic:nvPicPr>
                  <pic:blipFill>
                    <a:blip r:embed="rIdAxMargin"/>
                    <a:stretch>
                      <a:fillRect/>
                    </a:stretch>
                  </pic:blipFill>
                  <pic:spPr>
                    <a:xfrm>
                      <a:off x="0" y="0"/>
                      <a:ext cx="323850" cy="10692130"/>
                    </a:xfrm>
                    <a:prstGeom prst="rect">
                      <a:avLst/>
                    </a:prstGeom>
                  </pic:spPr>
                </pic:pic>
              </a:graphicData>
            </a:graphic>
          </wp:anchor>
        </w:drawing>
      </w:r>
      <w:r>
        <w:rPr>
          <w:sz w:val="19"/>
          <w:szCs w:val="19"/>
        </w:rPr>
        <w:t xml:space="preserve">A 12-month commitment gives 15% off the selected base only. Flexible extras are not committed unless stated. Tokens remain monthly even when the base is prepaid. A monthly equivalent is not an additional prepaid charge; the actual payment schedule governs collection. Waitlist or questionnaire activity does not start billing.</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05" name="Aurixa margin 5405" descr="Aurixa Systems page artwork"/>
            <wp:cNvGraphicFramePr/>
            <a:graphic xmlns:a="http://schemas.openxmlformats.org/drawingml/2006/main">
              <a:graphicData uri="http://schemas.openxmlformats.org/drawingml/2006/picture">
                <pic:pic xmlns:pic="http://schemas.openxmlformats.org/drawingml/2006/picture">
                  <pic:nvPicPr>
                    <pic:cNvPr id="5405" name="Aurixa margin"/>
                    <pic:cNvPicPr/>
                  </pic:nvPicPr>
                  <pic:blipFill>
                    <a:blip r:embed="rIdAxMargin"/>
                    <a:stretch>
                      <a:fillRect/>
                    </a:stretch>
                  </pic:blipFill>
                  <pic:spPr>
                    <a:xfrm>
                      <a:off x="0" y="0"/>
                      <a:ext cx="323850" cy="10692130"/>
                    </a:xfrm>
                    <a:prstGeom prst="rect">
                      <a:avLst/>
                    </a:prstGeom>
                  </pic:spPr>
                </pic:pic>
              </a:graphicData>
            </a:graphic>
          </wp:anchor>
        </w:drawing>
      </w:r>
    </w:p>
    <w:p>
      <w:pPr>
        <w:pStyle w:val="Heading1"/>
        <w:keepNext/>
        <w:pageBreakBefore/>
        <w:pBdr>
          <w:bottom w:val="nil" w:sz="0" w:space="0" w:color="auto"/>
        </w:pBdr>
        <w:spacing w:before="0" w:after="100" w:line="252" w:lineRule="auto"/>
      </w:pP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394" name="Aurixa margin 5394" descr="Aurixa Systems page artwork"/>
            <wp:cNvGraphicFramePr/>
            <a:graphic xmlns:a="http://schemas.openxmlformats.org/drawingml/2006/main">
              <a:graphicData uri="http://schemas.openxmlformats.org/drawingml/2006/picture">
                <pic:pic xmlns:pic="http://schemas.openxmlformats.org/drawingml/2006/picture">
                  <pic:nvPicPr>
                    <pic:cNvPr id="5394" name="Aurixa margin"/>
                    <pic:cNvPicPr/>
                  </pic:nvPicPr>
                  <pic:blipFill>
                    <a:blip r:embed="rIdAxMargin"/>
                    <a:stretch>
                      <a:fillRect/>
                    </a:stretch>
                  </pic:blipFill>
                  <pic:spPr>
                    <a:xfrm>
                      <a:off x="0" y="0"/>
                      <a:ext cx="323850" cy="10692130"/>
                    </a:xfrm>
                    <a:prstGeom prst="rect">
                      <a:avLst/>
                    </a:prstGeom>
                  </pic:spPr>
                </pic:pic>
              </a:graphicData>
            </a:graphic>
          </wp:anchor>
        </w:drawing>
      </w:r>
      <w:bookmarkStart w:id="902" w:name="Ax_YourPackage"/>
      <w:r>
        <w:rPr>
          <w:rFonts w:ascii="Georgia" w:hAnsi="Georgia" w:cs="Georgia"/>
          <w:b/>
          <w:color w:val="0B1F33"/>
          <w:sz w:val="44"/>
          <w:szCs w:val="44"/>
        </w:rPr>
        <w:t xml:space="preserve">What your organisation receives</w:t>
      </w:r>
      <w:bookmarkEnd w:id="902"/>
    </w:p>
    <w:p>
      <w:pPr>
        <w:keepNext/>
        <w:pBdr>
          <w:top w:val="single" w:sz="4" w:space="3" w:color="0B1F33"/>
          <w:left w:val="single" w:sz="4" w:space="8" w:color="0B1F33"/>
          <w:bottom w:val="single" w:sz="4" w:space="3" w:color="0B1F33"/>
          <w:right w:val="single" w:sz="4" w:space="8" w:color="0B1F33"/>
        </w:pBdr>
        <w:shd w:val="clear" w:color="auto" w:fill="0B1F33"/>
        <w:spacing w:before="0" w:after="180" w:line="240" w:lineRule="auto"/>
        <w:ind w:left="170" w:right="4461"/>
      </w:pP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395" name="Aurixa margin 5395" descr="Aurixa Systems page artwork"/>
            <wp:cNvGraphicFramePr/>
            <a:graphic xmlns:a="http://schemas.openxmlformats.org/drawingml/2006/main">
              <a:graphicData uri="http://schemas.openxmlformats.org/drawingml/2006/picture">
                <pic:pic xmlns:pic="http://schemas.openxmlformats.org/drawingml/2006/picture">
                  <pic:nvPicPr>
                    <pic:cNvPr id="5395" name="Aurixa margin"/>
                    <pic:cNvPicPr/>
                  </pic:nvPicPr>
                  <pic:blipFill>
                    <a:blip r:embed="rIdAxMargin"/>
                    <a:stretch>
                      <a:fillRect/>
                    </a:stretch>
                  </pic:blipFill>
                  <pic:spPr>
                    <a:xfrm>
                      <a:off x="0" y="0"/>
                      <a:ext cx="323850" cy="10692130"/>
                    </a:xfrm>
                    <a:prstGeom prst="rect">
                      <a:avLst/>
                    </a:prstGeom>
                  </pic:spPr>
                </pic:pic>
              </a:graphicData>
            </a:graphic>
          </wp:anchor>
        </w:drawing>
      </w:r>
      <w:r>
        <w:rPr>
          <w:rFonts w:ascii="Century Gothic" w:hAnsi="Century Gothic" w:cs="Century Gothic"/>
          <w:b/>
          <w:color w:val="D9B77E"/>
          <w:spacing w:val="30"/>
          <w:sz w:val="15"/>
          <w:szCs w:val="15"/>
        </w:rPr>
        <w:t xml:space="preserve">YOUR SUBSCRIPTION  /  02  YOUR PACKAGE</w:t>
      </w:r>
    </w:p>
    <w:tbl>
      <w:tblPr>
        <w:tblW w:w="9361" w:type="dxa"/>
        <w:jc w:val="center"/>
        <w:tblLayout w:type="fixed"/>
        <w:tblLook w:val="04A0" w:firstRow="1" w:lastRow="0" w:firstColumn="1" w:lastColumn="0" w:noHBand="0" w:noVBand="1"/>
      </w:tblPr>
      <w:tblGrid>
        <w:gridCol w:w="3120"/>
        <w:gridCol w:w="3120"/>
        <w:gridCol w:w="3121"/>
      </w:tblGrid>
      <w:tr>
        <w:trPr>
          <w:cantSplit/>
          <w:jc w:val="center"/>
        </w:trPr>
        <w:tc>
          <w:tcPr>
            <w:tcW w:w="3120" w:type="dxa"/>
            <w:tcBorders>
              <w:top w:val="single" w:sz="24" w:space="0" w:color="AC8045"/>
              <w:left w:val="single" w:sz="36" w:space="0" w:color="FFFFFF"/>
              <w:bottom w:val="nil" w:sz="0" w:space="0" w:color="auto"/>
              <w:right w:val="single" w:sz="36" w:space="0" w:color="FFFFFF"/>
            </w:tcBorders>
            <w:shd w:val="clear" w:color="auto" w:fill="F7F2EC"/>
            <w:tcMar>
              <w:top w:w="70" w:type="dxa"/>
              <w:left w:w="150" w:type="dxa"/>
              <w:bottom w:w="70" w:type="dxa"/>
              <w:right w:w="150" w:type="dxa"/>
            </w:tcMar>
            <w:vAlign w:val="top"/>
          </w:tcPr>
          <w:p>
            <w:pPr>
              <w:spacing w:before="0" w:after="30" w:line="240" w:lineRule="auto"/>
            </w:pPr>
            <w:r>
              <w:rPr>
                <w:rFonts w:ascii="Century Gothic" w:hAnsi="Century Gothic" w:cs="Century Gothic"/>
                <w:b/>
                <w:caps/>
                <w:color w:val="102B41"/>
                <w:spacing w:val="10"/>
                <w:sz w:val="15"/>
                <w:szCs w:val="15"/>
              </w:rPr>
              <w:t xml:space="preserve">Named internal users</w:t>
            </w:r>
          </w:p>
          <w:p>
            <w:pPr>
              <w:spacing w:before="0" w:after="20" w:line="240" w:lineRule="auto"/>
            </w:pPr>
            <w:sdt>
              <w:sdtPr>
                <w:alias w:val="Included users + purchased extras = total; approved capacity"/>
                <w:tag w:val="seats.summary"/>
                <w:id w:val="164027873"/>
                <w:text/>
              </w:sdtPr>
              <w:sdtContent>
                <w:r>
                  <w:rPr>
                    <w:color w:val="235D79"/>
                    <w:sz w:val="20"/>
                    <w:szCs w:val="20"/>
                  </w:rPr>
                  <w:t xml:space="preserve">[Included + purchased = total; approved capacity]</w:t>
                </w:r>
              </w:sdtContent>
            </w:sdt>
          </w:p>
        </w:tc>
        <w:tc>
          <w:tcPr>
            <w:tcW w:w="3120" w:type="dxa"/>
            <w:tcBorders>
              <w:top w:val="single" w:sz="24" w:space="0" w:color="AC8045"/>
              <w:left w:val="single" w:sz="36" w:space="0" w:color="FFFFFF"/>
              <w:bottom w:val="nil" w:sz="0" w:space="0" w:color="auto"/>
              <w:right w:val="single" w:sz="36" w:space="0" w:color="FFFFFF"/>
            </w:tcBorders>
            <w:shd w:val="clear" w:color="auto" w:fill="F7F2EC"/>
            <w:tcMar>
              <w:top w:w="70" w:type="dxa"/>
              <w:left w:w="150" w:type="dxa"/>
              <w:bottom w:w="70" w:type="dxa"/>
              <w:right w:w="150" w:type="dxa"/>
            </w:tcMar>
            <w:vAlign w:val="top"/>
          </w:tcPr>
          <w:p>
            <w:pPr>
              <w:spacing w:before="0" w:after="30" w:line="240" w:lineRule="auto"/>
            </w:pPr>
            <w:r>
              <w:rPr>
                <w:rFonts w:ascii="Century Gothic" w:hAnsi="Century Gothic" w:cs="Century Gothic"/>
                <w:b/>
                <w:caps/>
                <w:color w:val="102B41"/>
                <w:spacing w:val="10"/>
                <w:sz w:val="15"/>
                <w:szCs w:val="15"/>
              </w:rPr>
              <w:t xml:space="preserve">Included Subscription Tokens</w:t>
            </w:r>
          </w:p>
          <w:p>
            <w:pPr>
              <w:spacing w:before="0" w:after="20" w:line="240" w:lineRule="auto"/>
            </w:pPr>
            <w:r>
              <w:rPr>
                <w:rFonts w:ascii="Georgia" w:hAnsi="Georgia" w:cs="Georgia"/>
                <w:color w:val="102B41"/>
                <w:sz w:val="38"/>
                <w:szCs w:val="38"/>
              </w:rPr>
              <w:t xml:space="preserve">75,000</w:t>
            </w:r>
          </w:p>
          <w:p>
            <w:pPr>
              <w:spacing w:before="0" w:after="0" w:line="240" w:lineRule="auto"/>
            </w:pPr>
            <w:r>
              <w:rPr>
                <w:sz w:val="18"/>
                <w:szCs w:val="18"/>
              </w:rPr>
              <w:t xml:space="preserve">each monthly Billing Cycle, including when the base is prepaid</w:t>
            </w:r>
          </w:p>
        </w:tc>
        <w:tc>
          <w:tcPr>
            <w:tcW w:w="3121" w:type="dxa"/>
            <w:tcBorders>
              <w:top w:val="single" w:sz="24" w:space="0" w:color="AC8045"/>
              <w:left w:val="single" w:sz="36" w:space="0" w:color="FFFFFF"/>
              <w:bottom w:val="nil" w:sz="0" w:space="0" w:color="auto"/>
              <w:right w:val="single" w:sz="36" w:space="0" w:color="FFFFFF"/>
            </w:tcBorders>
            <w:shd w:val="clear" w:color="auto" w:fill="F7F2EC"/>
            <w:tcMar>
              <w:top w:w="70" w:type="dxa"/>
              <w:left w:w="150" w:type="dxa"/>
              <w:bottom w:w="70" w:type="dxa"/>
              <w:right w:w="150" w:type="dxa"/>
            </w:tcMar>
            <w:vAlign w:val="top"/>
          </w:tcPr>
          <w:p>
            <w:pPr>
              <w:spacing w:before="0" w:after="30" w:line="240" w:lineRule="auto"/>
            </w:pPr>
            <w:r>
              <w:rPr>
                <w:rFonts w:ascii="Century Gothic" w:hAnsi="Century Gothic" w:cs="Century Gothic"/>
                <w:b/>
                <w:caps/>
                <w:color w:val="102B41"/>
                <w:spacing w:val="10"/>
                <w:sz w:val="15"/>
                <w:szCs w:val="15"/>
              </w:rPr>
              <w:t xml:space="preserve">Standard Support</w:t>
            </w:r>
          </w:p>
          <w:p>
            <w:pPr>
              <w:spacing w:before="0" w:after="20" w:line="240" w:lineRule="auto"/>
            </w:pPr>
            <w:r>
              <w:rPr>
                <w:rFonts w:ascii="Georgia" w:hAnsi="Georgia" w:cs="Georgia"/>
                <w:color w:val="102B41"/>
                <w:sz w:val="38"/>
                <w:szCs w:val="38"/>
              </w:rPr>
              <w:t xml:space="preserve">Included</w:t>
            </w:r>
          </w:p>
          <w:p>
            <w:pPr>
              <w:spacing w:before="0" w:after="0" w:line="240" w:lineRule="auto"/>
            </w:pPr>
            <w:r>
              <w:rPr>
                <w:sz w:val="18"/>
                <w:szCs w:val="18"/>
              </w:rPr>
              <w:t xml:space="preserve">in every paid tier; response targets below</w:t>
            </w:r>
          </w:p>
        </w:tc>
      </w:tr>
    </w:tbl>
    <w:p>
      <w:pPr>
        <w:spacing w:before="80" w:after="140" w:line="240" w:lineRule="auto"/>
      </w:pP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396" name="Aurixa margin 5396" descr="Aurixa Systems page artwork"/>
            <wp:cNvGraphicFramePr/>
            <a:graphic xmlns:a="http://schemas.openxmlformats.org/drawingml/2006/main">
              <a:graphicData uri="http://schemas.openxmlformats.org/drawingml/2006/picture">
                <pic:pic xmlns:pic="http://schemas.openxmlformats.org/drawingml/2006/picture">
                  <pic:nvPicPr>
                    <pic:cNvPr id="5396" name="Aurixa margin"/>
                    <pic:cNvPicPr/>
                  </pic:nvPicPr>
                  <pic:blipFill>
                    <a:blip r:embed="rIdAxMargin"/>
                    <a:stretch>
                      <a:fillRect/>
                    </a:stretch>
                  </pic:blipFill>
                  <pic:spPr>
                    <a:xfrm>
                      <a:off x="0" y="0"/>
                      <a:ext cx="323850" cy="10692130"/>
                    </a:xfrm>
                    <a:prstGeom prst="rect">
                      <a:avLst/>
                    </a:prstGeom>
                  </pic:spPr>
                </pic:pic>
              </a:graphicData>
            </a:graphic>
          </wp:anchor>
        </w:drawing>
      </w:r>
      <w:r>
        <w:rPr>
          <w:sz w:val="19"/>
          <w:szCs w:val="19"/>
        </w:rPr>
        <w:t xml:space="preserve">Subscription Tokens are Aurixa consumption units under clause 22, not a guaranteed number of reports or model-provider tokens.</w:t>
      </w:r>
    </w:p>
    <w:tbl>
      <w:tblPr>
        <w:tblW w:w="9361" w:type="dxa"/>
        <w:jc w:val="center"/>
        <w:tblLayout w:type="fixed"/>
        <w:tblLook w:val="04A0" w:firstRow="1" w:lastRow="0" w:firstColumn="1" w:lastColumn="0" w:noHBand="0" w:noVBand="1"/>
      </w:tblPr>
      <w:tblGrid>
        <w:gridCol w:w="2100"/>
        <w:gridCol w:w="7261"/>
      </w:tblGrid>
      <w:tr>
        <w:trPr>
          <w:cantSplit/>
          <w:tblHeader/>
          <w:jc w:val="center"/>
        </w:trPr>
        <w:tc>
          <w:tcPr>
            <w:tcW w:w="2100" w:type="dxa"/>
            <w:tcBorders>
              <w:top w:val="single" w:sz="18" w:space="0" w:color="102B41"/>
              <w:left w:val="nil" w:sz="0" w:space="0" w:color="auto"/>
              <w:bottom w:val="single" w:sz="12" w:space="0" w:color="AC8045"/>
              <w:right w:val="nil" w:sz="0" w:space="0" w:color="auto"/>
            </w:tcBorders>
            <w:shd w:val="clear" w:color="auto" w:fill="0B1F33"/>
            <w:tcMar>
              <w:top w:w="70" w:type="dxa"/>
              <w:left w:w="150" w:type="dxa"/>
              <w:bottom w:w="70" w:type="dxa"/>
              <w:right w:w="150" w:type="dxa"/>
            </w:tcMar>
            <w:vAlign w:val="center"/>
          </w:tcPr>
          <w:p>
            <w:pPr>
              <w:spacing w:before="0" w:after="0" w:line="240" w:lineRule="auto"/>
            </w:pPr>
            <w:r>
              <w:rPr>
                <w:rFonts w:ascii="Century Gothic" w:hAnsi="Century Gothic" w:cs="Century Gothic"/>
                <w:b/>
                <w:caps/>
                <w:color w:val="FFFFFF"/>
                <w:spacing w:val="10"/>
                <w:sz w:val="15"/>
                <w:szCs w:val="15"/>
              </w:rPr>
              <w:t xml:space="preserve">Included area</w:t>
            </w:r>
          </w:p>
        </w:tc>
        <w:tc>
          <w:tcPr>
            <w:tcW w:w="7261" w:type="dxa"/>
            <w:tcBorders>
              <w:top w:val="single" w:sz="18" w:space="0" w:color="102B41"/>
              <w:left w:val="nil" w:sz="0" w:space="0" w:color="auto"/>
              <w:bottom w:val="single" w:sz="12" w:space="0" w:color="AC8045"/>
              <w:right w:val="nil" w:sz="0" w:space="0" w:color="auto"/>
            </w:tcBorders>
            <w:shd w:val="clear" w:color="auto" w:fill="0B1F33"/>
            <w:tcMar>
              <w:top w:w="70" w:type="dxa"/>
              <w:left w:w="150" w:type="dxa"/>
              <w:bottom w:w="70" w:type="dxa"/>
              <w:right w:w="150" w:type="dxa"/>
            </w:tcMar>
            <w:vAlign w:val="center"/>
          </w:tcPr>
          <w:p>
            <w:pPr>
              <w:spacing w:before="0" w:after="0" w:line="240" w:lineRule="auto"/>
            </w:pPr>
            <w:r>
              <w:rPr>
                <w:rFonts w:ascii="Century Gothic" w:hAnsi="Century Gothic" w:cs="Century Gothic"/>
                <w:b/>
                <w:caps/>
                <w:color w:val="FFFFFF"/>
                <w:spacing w:val="10"/>
                <w:sz w:val="15"/>
                <w:szCs w:val="15"/>
              </w:rPr>
              <w:t xml:space="preserve">Your package</w:t>
            </w:r>
          </w:p>
        </w:tc>
      </w:tr>
      <w:tr>
        <w:trPr>
          <w:cantSplit/>
          <w:jc w:val="center"/>
        </w:trPr>
        <w:tc>
          <w:tcPr>
            <w:tcW w:w="2100" w:type="dxa"/>
            <w:tcBorders>
              <w:top w:val="nil" w:sz="0" w:space="0" w:color="auto"/>
              <w:left w:val="nil" w:sz="0" w:space="0" w:color="auto"/>
              <w:bottom w:val="single" w:sz="4" w:space="0" w:color="D4DEE6"/>
              <w:right w:val="nil" w:sz="0" w:space="0" w:color="auto"/>
            </w:tcBorders>
            <w:shd w:val="clear" w:color="auto" w:fill="F7F9FB"/>
            <w:tcMar>
              <w:top w:w="70" w:type="dxa"/>
              <w:left w:w="150" w:type="dxa"/>
              <w:bottom w:w="70" w:type="dxa"/>
              <w:right w:w="150" w:type="dxa"/>
            </w:tcMar>
            <w:vAlign w:val="center"/>
          </w:tcPr>
          <w:p>
            <w:pPr>
              <w:spacing w:before="0" w:after="0" w:line="240" w:lineRule="auto"/>
            </w:pPr>
            <w:r>
              <w:rPr>
                <w:b/>
                <w:color w:val="102B41"/>
                <w:sz w:val="20"/>
                <w:szCs w:val="20"/>
              </w:rPr>
              <w:t xml:space="preserve">Client workspace</w:t>
            </w:r>
          </w:p>
        </w:tc>
        <w:tc>
          <w:tcPr>
            <w:tcW w:w="7261" w:type="dxa"/>
            <w:tcBorders>
              <w:top w:val="nil" w:sz="0" w:space="0" w:color="auto"/>
              <w:left w:val="nil" w:sz="0" w:space="0" w:color="auto"/>
              <w:bottom w:val="single" w:sz="4" w:space="0" w:color="D4DEE6"/>
              <w:right w:val="nil" w:sz="0" w:space="0" w:color="auto"/>
            </w:tcBorders>
            <w:shd w:val="clear" w:color="auto" w:fill="F7F9FB"/>
            <w:tcMar>
              <w:top w:w="70" w:type="dxa"/>
              <w:left w:w="150" w:type="dxa"/>
              <w:bottom w:w="70" w:type="dxa"/>
              <w:right w:w="150" w:type="dxa"/>
            </w:tcMar>
            <w:vAlign w:val="center"/>
          </w:tcPr>
          <w:p>
            <w:pPr>
              <w:spacing w:before="0" w:after="0" w:line="240" w:lineRule="auto"/>
            </w:pPr>
            <w:r>
              <w:rPr>
                <w:sz w:val="21"/>
                <w:szCs w:val="21"/>
              </w:rPr>
              <w:t xml:space="preserve">Client records and Client Portal; authorised messages, notes, reminders, standard forms, files, activity and report requests.</w:t>
            </w:r>
          </w:p>
        </w:tc>
      </w:tr>
      <w:tr>
        <w:trPr>
          <w:cantSplit/>
          <w:jc w:val="center"/>
        </w:trPr>
        <w:tc>
          <w:tcPr>
            <w:tcW w:w="2100" w:type="dxa"/>
            <w:tcBorders>
              <w:top w:val="nil" w:sz="0" w:space="0" w:color="auto"/>
              <w:left w:val="nil" w:sz="0" w:space="0" w:color="auto"/>
              <w:bottom w:val="single" w:sz="4" w:space="0" w:color="D4DEE6"/>
              <w:right w:val="nil" w:sz="0" w:space="0" w:color="auto"/>
            </w:tcBorders>
            <w:shd w:val="clear" w:color="auto" w:fill="FFFFFF"/>
            <w:tcMar>
              <w:top w:w="70" w:type="dxa"/>
              <w:left w:w="150" w:type="dxa"/>
              <w:bottom w:w="70" w:type="dxa"/>
              <w:right w:w="150" w:type="dxa"/>
            </w:tcMar>
            <w:vAlign w:val="center"/>
          </w:tcPr>
          <w:p>
            <w:pPr>
              <w:spacing w:before="0" w:after="0" w:line="240" w:lineRule="auto"/>
            </w:pPr>
            <w:r>
              <w:rPr>
                <w:b/>
                <w:color w:val="102B41"/>
                <w:sz w:val="20"/>
                <w:szCs w:val="20"/>
              </w:rPr>
              <w:t xml:space="preserve">Property reporting</w:t>
            </w:r>
          </w:p>
        </w:tc>
        <w:tc>
          <w:tcPr>
            <w:tcW w:w="7261" w:type="dxa"/>
            <w:tcBorders>
              <w:top w:val="nil" w:sz="0" w:space="0" w:color="auto"/>
              <w:left w:val="nil" w:sz="0" w:space="0" w:color="auto"/>
              <w:bottom w:val="single" w:sz="4" w:space="0" w:color="D4DEE6"/>
              <w:right w:val="nil" w:sz="0" w:space="0" w:color="auto"/>
            </w:tcBorders>
            <w:shd w:val="clear" w:color="auto" w:fill="FFFFFF"/>
            <w:tcMar>
              <w:top w:w="70" w:type="dxa"/>
              <w:left w:w="150" w:type="dxa"/>
              <w:bottom w:w="70" w:type="dxa"/>
              <w:right w:w="150" w:type="dxa"/>
            </w:tcMar>
            <w:vAlign w:val="center"/>
          </w:tcPr>
          <w:p>
            <w:pPr>
              <w:spacing w:before="0" w:after="0" w:line="240" w:lineRule="auto"/>
            </w:pPr>
            <w:r>
              <w:rPr>
                <w:sz w:val="21"/>
                <w:szCs w:val="21"/>
              </w:rPr>
              <w:t xml:space="preserve">Base investment reports and 10-year cash-flow analysis, within the accepted task and source-data scope.</w:t>
            </w:r>
          </w:p>
        </w:tc>
      </w:tr>
      <w:tr>
        <w:trPr>
          <w:cantSplit/>
          <w:jc w:val="center"/>
        </w:trPr>
        <w:tc>
          <w:tcPr>
            <w:tcW w:w="2100" w:type="dxa"/>
            <w:tcBorders>
              <w:top w:val="nil" w:sz="0" w:space="0" w:color="auto"/>
              <w:left w:val="nil" w:sz="0" w:space="0" w:color="auto"/>
              <w:bottom w:val="single" w:sz="4" w:space="0" w:color="D4DEE6"/>
              <w:right w:val="nil" w:sz="0" w:space="0" w:color="auto"/>
            </w:tcBorders>
            <w:shd w:val="clear" w:color="auto" w:fill="F7F9FB"/>
            <w:tcMar>
              <w:top w:w="70" w:type="dxa"/>
              <w:left w:w="150" w:type="dxa"/>
              <w:bottom w:w="70" w:type="dxa"/>
              <w:right w:w="150" w:type="dxa"/>
            </w:tcMar>
            <w:vAlign w:val="center"/>
          </w:tcPr>
          <w:p>
            <w:pPr>
              <w:spacing w:before="0" w:after="0" w:line="240" w:lineRule="auto"/>
            </w:pPr>
            <w:r>
              <w:rPr>
                <w:b/>
                <w:color w:val="102B41"/>
                <w:sz w:val="20"/>
                <w:szCs w:val="20"/>
              </w:rPr>
              <w:t xml:space="preserve">Business tools</w:t>
            </w:r>
          </w:p>
        </w:tc>
        <w:tc>
          <w:tcPr>
            <w:tcW w:w="7261" w:type="dxa"/>
            <w:tcBorders>
              <w:top w:val="nil" w:sz="0" w:space="0" w:color="auto"/>
              <w:left w:val="nil" w:sz="0" w:space="0" w:color="auto"/>
              <w:bottom w:val="single" w:sz="4" w:space="0" w:color="D4DEE6"/>
              <w:right w:val="nil" w:sz="0" w:space="0" w:color="auto"/>
            </w:tcBorders>
            <w:shd w:val="clear" w:color="auto" w:fill="F7F9FB"/>
            <w:tcMar>
              <w:top w:w="70" w:type="dxa"/>
              <w:left w:w="150" w:type="dxa"/>
              <w:bottom w:w="70" w:type="dxa"/>
              <w:right w:w="150" w:type="dxa"/>
            </w:tcMar>
            <w:vAlign w:val="center"/>
          </w:tcPr>
          <w:p>
            <w:pPr>
              <w:spacing w:before="0" w:after="0" w:line="240" w:lineRule="auto"/>
            </w:pPr>
            <w:r>
              <w:rPr>
                <w:sz w:val="21"/>
                <w:szCs w:val="21"/>
              </w:rPr>
              <w:t xml:space="preserve">Overview, calendar, checklists, Game Plan, user guidance, billing/usage, settings, user management and branding.</w:t>
            </w:r>
          </w:p>
        </w:tc>
      </w:tr>
      <w:tr>
        <w:trPr>
          <w:cantSplit/>
          <w:jc w:val="center"/>
        </w:trPr>
        <w:tc>
          <w:tcPr>
            <w:tcW w:w="2100" w:type="dxa"/>
            <w:tcBorders>
              <w:top w:val="nil" w:sz="0" w:space="0" w:color="auto"/>
              <w:left w:val="nil" w:sz="0" w:space="0" w:color="auto"/>
              <w:bottom w:val="single" w:sz="4" w:space="0" w:color="D4DEE6"/>
              <w:right w:val="nil" w:sz="0" w:space="0" w:color="auto"/>
            </w:tcBorders>
            <w:shd w:val="clear" w:color="auto" w:fill="FFFFFF"/>
            <w:tcMar>
              <w:top w:w="70" w:type="dxa"/>
              <w:left w:w="150" w:type="dxa"/>
              <w:bottom w:w="70" w:type="dxa"/>
              <w:right w:w="150" w:type="dxa"/>
            </w:tcMar>
            <w:vAlign w:val="center"/>
          </w:tcPr>
          <w:p>
            <w:pPr>
              <w:spacing w:before="0" w:after="0" w:line="240" w:lineRule="auto"/>
            </w:pPr>
            <w:r>
              <w:rPr>
                <w:b/>
                <w:color w:val="102B41"/>
                <w:sz w:val="20"/>
                <w:szCs w:val="20"/>
              </w:rPr>
              <w:t xml:space="preserve">Scale additions</w:t>
            </w:r>
          </w:p>
        </w:tc>
        <w:tc>
          <w:tcPr>
            <w:tcW w:w="7261" w:type="dxa"/>
            <w:tcBorders>
              <w:top w:val="nil" w:sz="0" w:space="0" w:color="auto"/>
              <w:left w:val="nil" w:sz="0" w:space="0" w:color="auto"/>
              <w:bottom w:val="single" w:sz="4" w:space="0" w:color="D4DEE6"/>
              <w:right w:val="nil" w:sz="0" w:space="0" w:color="auto"/>
            </w:tcBorders>
            <w:shd w:val="clear" w:color="auto" w:fill="FFFFFF"/>
            <w:tcMar>
              <w:top w:w="70" w:type="dxa"/>
              <w:left w:w="150" w:type="dxa"/>
              <w:bottom w:w="70" w:type="dxa"/>
              <w:right w:w="150" w:type="dxa"/>
            </w:tcMar>
            <w:vAlign w:val="center"/>
          </w:tcPr>
          <w:p>
            <w:pPr>
              <w:spacing w:before="0" w:after="0" w:line="240" w:lineRule="auto"/>
            </w:pPr>
            <w:r>
              <w:rPr>
                <w:sz w:val="21"/>
                <w:szCs w:val="21"/>
              </w:rPr>
              <w:t xml:space="preserve">Comparisons; Market News; Commercial / Industrial and Property Marketplace; portfolio analysis and delivery; supported Agreements; Deal Pipeline; Borrowing Capacity; AI; Marketing; Model Hub; Finance Portal; and API Usage. These capabilities have no additional access fee; Schedule A defines the full boundaries.</w:t>
            </w:r>
          </w:p>
        </w:tc>
      </w:tr>
      <w:tr>
        <w:trPr>
          <w:cantSplit/>
          <w:jc w:val="center"/>
        </w:trPr>
        <w:tc>
          <w:tcPr>
            <w:tcW w:w="2100" w:type="dxa"/>
            <w:tcBorders>
              <w:top w:val="nil" w:sz="0" w:space="0" w:color="auto"/>
              <w:left w:val="nil" w:sz="0" w:space="0" w:color="auto"/>
              <w:bottom w:val="single" w:sz="4" w:space="0" w:color="D4DEE6"/>
              <w:right w:val="nil" w:sz="0" w:space="0" w:color="auto"/>
            </w:tcBorders>
            <w:shd w:val="clear" w:color="auto" w:fill="FFFFFF"/>
            <w:tcMar>
              <w:top w:w="70" w:type="dxa"/>
              <w:left w:w="150" w:type="dxa"/>
              <w:bottom w:w="70" w:type="dxa"/>
              <w:right w:w="150" w:type="dxa"/>
            </w:tcMar>
            <w:vAlign w:val="center"/>
          </w:tcPr>
          <w:p>
            <w:pPr>
              <w:spacing w:before="0" w:after="0" w:line="240" w:lineRule="auto"/>
            </w:pPr>
            <w:r>
              <w:rPr>
                <w:b/>
                <w:color w:val="102B41"/>
                <w:sz w:val="20"/>
                <w:szCs w:val="20"/>
              </w:rPr>
              <w:t xml:space="preserve">Not bundled in the base</w:t>
            </w:r>
          </w:p>
        </w:tc>
        <w:tc>
          <w:tcPr>
            <w:tcW w:w="7261" w:type="dxa"/>
            <w:tcBorders>
              <w:top w:val="nil" w:sz="0" w:space="0" w:color="auto"/>
              <w:left w:val="nil" w:sz="0" w:space="0" w:color="auto"/>
              <w:bottom w:val="single" w:sz="4" w:space="0" w:color="D4DEE6"/>
              <w:right w:val="nil" w:sz="0" w:space="0" w:color="auto"/>
            </w:tcBorders>
            <w:shd w:val="clear" w:color="auto" w:fill="FFFFFF"/>
            <w:tcMar>
              <w:top w:w="70" w:type="dxa"/>
              <w:left w:w="150" w:type="dxa"/>
              <w:bottom w:w="70" w:type="dxa"/>
              <w:right w:w="150" w:type="dxa"/>
            </w:tcMar>
            <w:vAlign w:val="center"/>
          </w:tcPr>
          <w:p>
            <w:pPr>
              <w:spacing w:before="0" w:after="0" w:line="240" w:lineRule="auto"/>
            </w:pPr>
            <w:r>
              <w:rPr>
                <w:sz w:val="20"/>
                <w:szCs w:val="20"/>
              </w:rPr>
              <w:t xml:space="preserve">Optional products in Schedule A3 are supplied only when recorded as purchased below and in A4. Builder / Developer Portal requires an independent contract. Lenders is not for sale.</w:t>
            </w:r>
          </w:p>
        </w:tc>
      </w:tr>
    </w:tbl>
    <w:p>
      <w:pPr>
        <w:spacing w:before="0" w:after="0" w:line="140" w:lineRule="exact"/>
        <w:rPr>
          <w:sz w:val="2"/>
          <w:szCs w:val="2"/>
        </w:rPr>
      </w:pP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397" name="Aurixa margin 5397" descr="Aurixa Systems page artwork"/>
            <wp:cNvGraphicFramePr/>
            <a:graphic xmlns:a="http://schemas.openxmlformats.org/drawingml/2006/main">
              <a:graphicData uri="http://schemas.openxmlformats.org/drawingml/2006/picture">
                <pic:pic xmlns:pic="http://schemas.openxmlformats.org/drawingml/2006/picture">
                  <pic:nvPicPr>
                    <pic:cNvPr id="5397" name="Aurixa margin"/>
                    <pic:cNvPicPr/>
                  </pic:nvPicPr>
                  <pic:blipFill>
                    <a:blip r:embed="rIdAxMargin"/>
                    <a:stretch>
                      <a:fillRect/>
                    </a:stretch>
                  </pic:blipFill>
                  <pic:spPr>
                    <a:xfrm>
                      <a:off x="0" y="0"/>
                      <a:ext cx="323850" cy="10692130"/>
                    </a:xfrm>
                    <a:prstGeom prst="rect">
                      <a:avLst/>
                    </a:prstGeom>
                  </pic:spPr>
                </pic:pic>
              </a:graphicData>
            </a:graphic>
          </wp:anchor>
        </w:drawing>
      </w:r>
    </w:p>
    <w:tbl>
      <w:tblPr>
        <w:tblW w:w="9361" w:type="dxa"/>
        <w:jc w:val="center"/>
        <w:tblLayout w:type="fixed"/>
        <w:tblLook w:val="04A0" w:firstRow="1" w:lastRow="0" w:firstColumn="1" w:lastColumn="0" w:noHBand="0" w:noVBand="1"/>
      </w:tblPr>
      <w:tblGrid>
        <w:gridCol w:w="2100"/>
        <w:gridCol w:w="7261"/>
      </w:tblGrid>
      <w:tr>
        <w:trPr>
          <w:cantSplit/>
          <w:tblHeader/>
          <w:jc w:val="center"/>
        </w:trPr>
        <w:tc>
          <w:tcPr>
            <w:tcW w:w="2100" w:type="dxa"/>
            <w:tcBorders>
              <w:top w:val="single" w:sz="18" w:space="0" w:color="102B41"/>
              <w:left w:val="nil" w:sz="0" w:space="0" w:color="auto"/>
              <w:bottom w:val="single" w:sz="12" w:space="0" w:color="AC8045"/>
              <w:right w:val="nil" w:sz="0" w:space="0" w:color="auto"/>
            </w:tcBorders>
            <w:shd w:val="clear" w:color="auto" w:fill="0B1F33"/>
            <w:tcMar>
              <w:top w:w="70" w:type="dxa"/>
              <w:left w:w="150" w:type="dxa"/>
              <w:bottom w:w="70" w:type="dxa"/>
              <w:right w:w="150" w:type="dxa"/>
            </w:tcMar>
            <w:vAlign w:val="center"/>
          </w:tcPr>
          <w:p>
            <w:pPr>
              <w:spacing w:before="0" w:after="0" w:line="240" w:lineRule="auto"/>
            </w:pPr>
            <w:r>
              <w:rPr>
                <w:rFonts w:ascii="Century Gothic" w:hAnsi="Century Gothic" w:cs="Century Gothic"/>
                <w:b/>
                <w:caps/>
                <w:color w:val="FFFFFF"/>
                <w:spacing w:val="10"/>
                <w:sz w:val="15"/>
                <w:szCs w:val="15"/>
              </w:rPr>
              <w:t xml:space="preserve">Your selections</w:t>
            </w:r>
          </w:p>
        </w:tc>
        <w:tc>
          <w:tcPr>
            <w:tcW w:w="7261" w:type="dxa"/>
            <w:tcBorders>
              <w:top w:val="single" w:sz="18" w:space="0" w:color="102B41"/>
              <w:left w:val="nil" w:sz="0" w:space="0" w:color="auto"/>
              <w:bottom w:val="single" w:sz="12" w:space="0" w:color="AC8045"/>
              <w:right w:val="nil" w:sz="0" w:space="0" w:color="auto"/>
            </w:tcBorders>
            <w:shd w:val="clear" w:color="auto" w:fill="0B1F33"/>
            <w:tcMar>
              <w:top w:w="70" w:type="dxa"/>
              <w:left w:w="150" w:type="dxa"/>
              <w:bottom w:w="70" w:type="dxa"/>
              <w:right w:w="150" w:type="dxa"/>
            </w:tcMar>
            <w:vAlign w:val="center"/>
          </w:tcPr>
          <w:p>
            <w:pPr>
              <w:spacing w:before="0" w:after="0" w:line="240" w:lineRule="auto"/>
            </w:pPr>
            <w:r>
              <w:rPr>
                <w:rFonts w:ascii="Century Gothic" w:hAnsi="Century Gothic" w:cs="Century Gothic"/>
                <w:b/>
                <w:caps/>
                <w:color w:val="FFFFFF"/>
                <w:spacing w:val="10"/>
                <w:sz w:val="15"/>
                <w:szCs w:val="15"/>
              </w:rPr>
              <w:t xml:space="preserve">Recorded in this offer and Schedule A4</w:t>
            </w:r>
          </w:p>
        </w:tc>
      </w:tr>
      <w:tr>
        <w:trPr>
          <w:cantSplit/>
          <w:jc w:val="center"/>
        </w:trPr>
        <w:tc>
          <w:tcPr>
            <w:tcW w:w="2100" w:type="dxa"/>
            <w:tcBorders>
              <w:top w:val="nil" w:sz="0" w:space="0" w:color="auto"/>
              <w:left w:val="nil" w:sz="0" w:space="0" w:color="auto"/>
              <w:bottom w:val="single" w:sz="4" w:space="0" w:color="D4DEE6"/>
              <w:right w:val="nil" w:sz="0" w:space="0" w:color="auto"/>
            </w:tcBorders>
            <w:shd w:val="clear" w:color="auto" w:fill="FFFFFF"/>
            <w:tcMar>
              <w:top w:w="70" w:type="dxa"/>
              <w:left w:w="150" w:type="dxa"/>
              <w:bottom w:w="70" w:type="dxa"/>
              <w:right w:w="150" w:type="dxa"/>
            </w:tcMar>
            <w:vAlign w:val="center"/>
          </w:tcPr>
          <w:p>
            <w:pPr>
              <w:spacing w:before="0" w:after="0" w:line="240" w:lineRule="auto"/>
            </w:pPr>
            <w:r>
              <w:rPr>
                <w:b/>
                <w:color w:val="102B41"/>
                <w:sz w:val="20"/>
                <w:szCs w:val="20"/>
              </w:rPr>
              <w:t xml:space="preserve">Optional scope</w:t>
            </w:r>
          </w:p>
        </w:tc>
        <w:tc>
          <w:tcPr>
            <w:tcW w:w="7261" w:type="dxa"/>
            <w:tcBorders>
              <w:top w:val="nil" w:sz="0" w:space="0" w:color="auto"/>
              <w:left w:val="nil" w:sz="0" w:space="0" w:color="auto"/>
              <w:bottom w:val="single" w:sz="4" w:space="0" w:color="D4DEE6"/>
              <w:right w:val="nil" w:sz="0" w:space="0" w:color="auto"/>
            </w:tcBorders>
            <w:shd w:val="clear" w:color="auto" w:fill="FFFFFF"/>
            <w:tcMar>
              <w:top w:w="70" w:type="dxa"/>
              <w:left w:w="150" w:type="dxa"/>
              <w:bottom w:w="70" w:type="dxa"/>
              <w:right w:w="150" w:type="dxa"/>
            </w:tcMar>
            <w:vAlign w:val="center"/>
          </w:tcPr>
          <w:p>
            <w:pPr>
              <w:spacing w:before="0" w:after="0" w:line="240" w:lineRule="auto"/>
            </w:pPr>
            <w:sdt>
              <w:sdtPr>
                <w:alias w:val="Accepted add-ons and material setup dependencies; otherwise None"/>
                <w:tag w:val="scope.selected_addons"/>
                <w:id w:val="105644961"/>
                <w:text/>
              </w:sdtPr>
              <w:sdtContent>
                <w:r>
                  <w:rPr>
                    <w:color w:val="235D79"/>
                    <w:sz w:val="21"/>
                    <w:szCs w:val="21"/>
                  </w:rPr>
                  <w:t xml:space="preserve">[Purchased additions and setup conditions; or None]</w:t>
                </w:r>
              </w:sdtContent>
            </w:sdt>
          </w:p>
        </w:tc>
      </w:tr>
      <w:tr>
        <w:trPr>
          <w:cantSplit/>
          <w:jc w:val="center"/>
        </w:trPr>
        <w:tc>
          <w:tcPr>
            <w:tcW w:w="2100" w:type="dxa"/>
            <w:tcBorders>
              <w:top w:val="nil" w:sz="0" w:space="0" w:color="auto"/>
              <w:left w:val="nil" w:sz="0" w:space="0" w:color="auto"/>
              <w:bottom w:val="single" w:sz="4" w:space="0" w:color="D4DEE6"/>
              <w:right w:val="nil" w:sz="0" w:space="0" w:color="auto"/>
            </w:tcBorders>
            <w:shd w:val="clear" w:color="auto" w:fill="FFFFFF"/>
            <w:tcMar>
              <w:top w:w="70" w:type="dxa"/>
              <w:left w:w="150" w:type="dxa"/>
              <w:bottom w:w="70" w:type="dxa"/>
              <w:right w:w="150" w:type="dxa"/>
            </w:tcMar>
            <w:vAlign w:val="center"/>
          </w:tcPr>
          <w:p>
            <w:pPr>
              <w:spacing w:before="0" w:after="0" w:line="240" w:lineRule="auto"/>
            </w:pPr>
            <w:r>
              <w:rPr>
                <w:b/>
                <w:color w:val="102B41"/>
                <w:sz w:val="20"/>
                <w:szCs w:val="20"/>
              </w:rPr>
              <w:t xml:space="preserve">AML/CTF support</w:t>
            </w:r>
          </w:p>
        </w:tc>
        <w:tc>
          <w:tcPr>
            <w:tcW w:w="7261" w:type="dxa"/>
            <w:tcBorders>
              <w:top w:val="nil" w:sz="0" w:space="0" w:color="auto"/>
              <w:left w:val="nil" w:sz="0" w:space="0" w:color="auto"/>
              <w:bottom w:val="single" w:sz="4" w:space="0" w:color="D4DEE6"/>
              <w:right w:val="nil" w:sz="0" w:space="0" w:color="auto"/>
            </w:tcBorders>
            <w:shd w:val="clear" w:color="auto" w:fill="FFFFFF"/>
            <w:tcMar>
              <w:top w:w="70" w:type="dxa"/>
              <w:left w:w="150" w:type="dxa"/>
              <w:bottom w:w="70" w:type="dxa"/>
              <w:right w:w="150" w:type="dxa"/>
            </w:tcMar>
            <w:vAlign w:val="center"/>
          </w:tcPr>
          <w:p>
            <w:pPr>
              <w:spacing w:before="0" w:after="0" w:line="240" w:lineRule="auto"/>
            </w:pPr>
            <w:sdt>
              <w:sdtPr>
                <w:alias w:val="Selected workflow and check/monitoring allowance; otherwise Not selected"/>
                <w:tag w:val="scope.aml_summary"/>
                <w:id w:val="20988758"/>
                <w:text/>
              </w:sdtPr>
              <w:sdtContent>
                <w:r>
                  <w:rPr>
                    <w:color w:val="235D79"/>
                    <w:sz w:val="21"/>
                    <w:szCs w:val="21"/>
                  </w:rPr>
                  <w:t xml:space="preserve">[Selected workflow and check/monitoring allowance]</w:t>
                </w:r>
              </w:sdtContent>
            </w:sdt>
          </w:p>
        </w:tc>
      </w:tr>
      <w:tr>
        <w:trPr>
          <w:cantSplit/>
          <w:jc w:val="center"/>
        </w:trPr>
        <w:tc>
          <w:tcPr>
            <w:tcW w:w="2100" w:type="dxa"/>
            <w:tcBorders>
              <w:top w:val="nil" w:sz="0" w:space="0" w:color="auto"/>
              <w:left w:val="nil" w:sz="0" w:space="0" w:color="auto"/>
              <w:bottom w:val="single" w:sz="4" w:space="0" w:color="D4DEE6"/>
              <w:right w:val="nil" w:sz="0" w:space="0" w:color="auto"/>
            </w:tcBorders>
            <w:shd w:val="clear" w:color="auto" w:fill="FFFFFF"/>
            <w:tcMar>
              <w:top w:w="70" w:type="dxa"/>
              <w:left w:w="150" w:type="dxa"/>
              <w:bottom w:w="70" w:type="dxa"/>
              <w:right w:w="150" w:type="dxa"/>
            </w:tcMar>
            <w:vAlign w:val="center"/>
          </w:tcPr>
          <w:p>
            <w:pPr>
              <w:spacing w:before="0" w:after="0" w:line="240" w:lineRule="auto"/>
            </w:pPr>
            <w:r>
              <w:rPr>
                <w:b/>
                <w:color w:val="102B41"/>
                <w:sz w:val="20"/>
                <w:szCs w:val="20"/>
              </w:rPr>
              <w:t xml:space="preserve">Token cycle</w:t>
            </w:r>
          </w:p>
        </w:tc>
        <w:tc>
          <w:tcPr>
            <w:tcW w:w="7261" w:type="dxa"/>
            <w:tcBorders>
              <w:top w:val="nil" w:sz="0" w:space="0" w:color="auto"/>
              <w:left w:val="nil" w:sz="0" w:space="0" w:color="auto"/>
              <w:bottom w:val="single" w:sz="4" w:space="0" w:color="D4DEE6"/>
              <w:right w:val="nil" w:sz="0" w:space="0" w:color="auto"/>
            </w:tcBorders>
            <w:shd w:val="clear" w:color="auto" w:fill="FFFFFF"/>
            <w:tcMar>
              <w:top w:w="70" w:type="dxa"/>
              <w:left w:w="150" w:type="dxa"/>
              <w:bottom w:w="70" w:type="dxa"/>
              <w:right w:w="150" w:type="dxa"/>
            </w:tcMar>
            <w:vAlign w:val="center"/>
          </w:tcPr>
          <w:p>
            <w:pPr>
              <w:spacing w:before="0" w:after="0" w:line="240" w:lineRule="auto"/>
            </w:pPr>
            <w:sdt>
              <w:sdtPr>
                <w:alias w:val="Current/initial cycle dates and next monthly grant boundary"/>
                <w:tag w:val="credits.cycle_display"/>
                <w:id w:val="125639685"/>
                <w:text/>
              </w:sdtPr>
              <w:sdtContent>
                <w:r>
                  <w:rPr>
                    <w:color w:val="235D79"/>
                    <w:sz w:val="21"/>
                    <w:szCs w:val="21"/>
                  </w:rPr>
                  <w:t xml:space="preserve">[Cycle start/end and next monthly token grant]</w:t>
                </w:r>
              </w:sdtContent>
            </w:sdt>
          </w:p>
        </w:tc>
      </w:tr>
      <w:tr>
        <w:trPr>
          <w:cantSplit/>
          <w:jc w:val="center"/>
        </w:trPr>
        <w:tc>
          <w:tcPr>
            <w:tcW w:w="2100" w:type="dxa"/>
            <w:tcBorders>
              <w:top w:val="nil" w:sz="0" w:space="0" w:color="auto"/>
              <w:left w:val="nil" w:sz="0" w:space="0" w:color="auto"/>
              <w:bottom w:val="single" w:sz="4" w:space="0" w:color="D4DEE6"/>
              <w:right w:val="nil" w:sz="0" w:space="0" w:color="auto"/>
            </w:tcBorders>
            <w:shd w:val="clear" w:color="auto" w:fill="FFFFFF"/>
            <w:tcMar>
              <w:top w:w="70" w:type="dxa"/>
              <w:left w:w="150" w:type="dxa"/>
              <w:bottom w:w="70" w:type="dxa"/>
              <w:right w:w="150" w:type="dxa"/>
            </w:tcMar>
            <w:vAlign w:val="center"/>
          </w:tcPr>
          <w:p>
            <w:pPr>
              <w:spacing w:before="0" w:after="0" w:line="240" w:lineRule="auto"/>
            </w:pPr>
            <w:r>
              <w:rPr>
                <w:b/>
                <w:color w:val="102B41"/>
                <w:sz w:val="20"/>
                <w:szCs w:val="20"/>
              </w:rPr>
              <w:t xml:space="preserve">Additional spend</w:t>
            </w:r>
          </w:p>
        </w:tc>
        <w:tc>
          <w:tcPr>
            <w:tcW w:w="7261" w:type="dxa"/>
            <w:tcBorders>
              <w:top w:val="nil" w:sz="0" w:space="0" w:color="auto"/>
              <w:left w:val="nil" w:sz="0" w:space="0" w:color="auto"/>
              <w:bottom w:val="single" w:sz="4" w:space="0" w:color="D4DEE6"/>
              <w:right w:val="nil" w:sz="0" w:space="0" w:color="auto"/>
            </w:tcBorders>
            <w:shd w:val="clear" w:color="auto" w:fill="FFFFFF"/>
            <w:tcMar>
              <w:top w:w="70" w:type="dxa"/>
              <w:left w:w="150" w:type="dxa"/>
              <w:bottom w:w="70" w:type="dxa"/>
              <w:right w:w="150" w:type="dxa"/>
            </w:tcMar>
            <w:vAlign w:val="center"/>
          </w:tcPr>
          <w:p>
            <w:pPr>
              <w:spacing w:before="0" w:after="0" w:line="240" w:lineRule="auto"/>
            </w:pPr>
            <w:r>
              <w:rPr>
                <w:sz w:val="21"/>
                <w:szCs w:val="21"/>
              </w:rPr>
              <w:t xml:space="preserve">Only as recorded for each category in Schedule A4. No recorded authority means no additional spend; included use continues.</w:t>
            </w:r>
          </w:p>
        </w:tc>
      </w:tr>
    </w:tbl>
    <w:p>
      <w:pPr>
        <w:spacing w:before="65" w:after="40" w:line="240" w:lineRule="auto"/>
      </w:pP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398" name="Aurixa margin 5398" descr="Aurixa Systems page artwork"/>
            <wp:cNvGraphicFramePr/>
            <a:graphic xmlns:a="http://schemas.openxmlformats.org/drawingml/2006/main">
              <a:graphicData uri="http://schemas.openxmlformats.org/drawingml/2006/picture">
                <pic:pic xmlns:pic="http://schemas.openxmlformats.org/drawingml/2006/picture">
                  <pic:nvPicPr>
                    <pic:cNvPr id="5398" name="Aurixa margin"/>
                    <pic:cNvPicPr/>
                  </pic:nvPicPr>
                  <pic:blipFill>
                    <a:blip r:embed="rIdAxMargin"/>
                    <a:stretch>
                      <a:fillRect/>
                    </a:stretch>
                  </pic:blipFill>
                  <pic:spPr>
                    <a:xfrm>
                      <a:off x="0" y="0"/>
                      <a:ext cx="323850" cy="10692130"/>
                    </a:xfrm>
                    <a:prstGeom prst="rect">
                      <a:avLst/>
                    </a:prstGeom>
                  </pic:spPr>
                </pic:pic>
              </a:graphicData>
            </a:graphic>
          </wp:anchor>
        </w:drawing>
      </w:r>
      <w:r>
        <w:rPr>
          <w:sz w:val="19"/>
          <w:szCs w:val="19"/>
        </w:rPr>
        <w:t xml:space="preserve">Extra named users are $49 each per month including GST unless this accepted offer states otherwise. Client-only and partner-only access are distinct from internal seats. A module does not automatically add users, tokens, checks or spending authority; accepted usage and any extra-spend cap are recorded in Schedule A4.</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06" name="Aurixa margin 5406" descr="Aurixa Systems page artwork"/>
            <wp:cNvGraphicFramePr/>
            <a:graphic xmlns:a="http://schemas.openxmlformats.org/drawingml/2006/main">
              <a:graphicData uri="http://schemas.openxmlformats.org/drawingml/2006/picture">
                <pic:pic xmlns:pic="http://schemas.openxmlformats.org/drawingml/2006/picture">
                  <pic:nvPicPr>
                    <pic:cNvPr id="5406" name="Aurixa margin"/>
                    <pic:cNvPicPr/>
                  </pic:nvPicPr>
                  <pic:blipFill>
                    <a:blip r:embed="rIdAxMargin"/>
                    <a:stretch>
                      <a:fillRect/>
                    </a:stretch>
                  </pic:blipFill>
                  <pic:spPr>
                    <a:xfrm>
                      <a:off x="0" y="0"/>
                      <a:ext cx="323850" cy="10692130"/>
                    </a:xfrm>
                    <a:prstGeom prst="rect">
                      <a:avLst/>
                    </a:prstGeom>
                  </pic:spPr>
                </pic:pic>
              </a:graphicData>
            </a:graphic>
          </wp:anchor>
        </w:drawing>
      </w:r>
    </w:p>
    <w:p>
      <w:pPr>
        <w:keepNext/>
        <w:spacing w:before="200" w:after="80" w:line="240" w:lineRule="auto"/>
      </w:pP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399" name="Aurixa margin 5399" descr="Aurixa Systems page artwork"/>
            <wp:cNvGraphicFramePr/>
            <a:graphic xmlns:a="http://schemas.openxmlformats.org/drawingml/2006/main">
              <a:graphicData uri="http://schemas.openxmlformats.org/drawingml/2006/picture">
                <pic:pic xmlns:pic="http://schemas.openxmlformats.org/drawingml/2006/picture">
                  <pic:nvPicPr>
                    <pic:cNvPr id="5399" name="Aurixa margin"/>
                    <pic:cNvPicPr/>
                  </pic:nvPicPr>
                  <pic:blipFill>
                    <a:blip r:embed="rIdAxMargin"/>
                    <a:stretch>
                      <a:fillRect/>
                    </a:stretch>
                  </pic:blipFill>
                  <pic:spPr>
                    <a:xfrm>
                      <a:off x="0" y="0"/>
                      <a:ext cx="323850" cy="10692130"/>
                    </a:xfrm>
                    <a:prstGeom prst="rect">
                      <a:avLst/>
                    </a:prstGeom>
                  </pic:spPr>
                </pic:pic>
              </a:graphicData>
            </a:graphic>
          </wp:anchor>
        </w:drawing>
      </w:r>
      <w:r>
        <w:rPr>
          <w:rFonts w:ascii="Century Gothic" w:hAnsi="Century Gothic" w:cs="Century Gothic"/>
          <w:b/>
          <w:caps/>
          <w:color w:val="8A6534"/>
          <w:spacing w:val="20"/>
          <w:sz w:val="16"/>
          <w:szCs w:val="16"/>
        </w:rPr>
        <w:t xml:space="preserve">Your support and cloud service</w:t>
      </w:r>
    </w:p>
    <w:tbl>
      <w:tblPr>
        <w:tblW w:w="9361" w:type="dxa"/>
        <w:jc w:val="center"/>
        <w:tblLayout w:type="fixed"/>
        <w:tblLook w:val="04A0" w:firstRow="1" w:lastRow="0" w:firstColumn="1" w:lastColumn="0" w:noHBand="0" w:noVBand="1"/>
      </w:tblPr>
      <w:tblGrid>
        <w:gridCol w:w="2340"/>
        <w:gridCol w:w="2340"/>
        <w:gridCol w:w="2340"/>
        <w:gridCol w:w="2341"/>
      </w:tblGrid>
      <w:tr>
        <w:trPr>
          <w:cantSplit/>
          <w:jc w:val="center"/>
        </w:trPr>
        <w:tc>
          <w:tcPr>
            <w:tcW w:w="2340" w:type="dxa"/>
            <w:tcBorders>
              <w:top w:val="single" w:sz="12" w:space="0" w:color="102B41"/>
              <w:left w:val="nil" w:sz="0" w:space="0" w:color="auto"/>
              <w:bottom w:val="nil" w:sz="0" w:space="0" w:color="auto"/>
              <w:right w:val="nil" w:sz="0" w:space="0" w:color="auto"/>
            </w:tcBorders>
            <w:shd w:val="clear" w:color="auto" w:fill="0B1F33"/>
            <w:tcMar>
              <w:top w:w="70" w:type="dxa"/>
              <w:left w:w="150" w:type="dxa"/>
              <w:bottom w:w="70" w:type="dxa"/>
              <w:right w:w="150" w:type="dxa"/>
            </w:tcMar>
            <w:vAlign w:val="center"/>
          </w:tcPr>
          <w:p>
            <w:pPr>
              <w:spacing w:before="0" w:after="0" w:line="240" w:lineRule="auto"/>
            </w:pPr>
            <w:r>
              <w:rPr>
                <w:rFonts w:ascii="Georgia" w:hAnsi="Georgia" w:cs="Georgia"/>
                <w:b/>
                <w:color w:val="8A6534"/>
                <w:sz w:val="22"/>
                <w:szCs w:val="22"/>
              </w:rPr>
              <w:t xml:space="preserve">P1  </w:t>
            </w:r>
            <w:r>
              <w:rPr>
                <w:b/>
                <w:color w:val="FFFFFF"/>
                <w:sz w:val="19"/>
                <w:szCs w:val="19"/>
              </w:rPr>
              <w:t xml:space="preserve">4 Support Hours</w:t>
            </w:r>
          </w:p>
        </w:tc>
        <w:tc>
          <w:tcPr>
            <w:tcW w:w="2340" w:type="dxa"/>
            <w:tcBorders>
              <w:top w:val="single" w:sz="12" w:space="0" w:color="102B41"/>
              <w:left w:val="nil" w:sz="0" w:space="0" w:color="auto"/>
              <w:bottom w:val="nil" w:sz="0" w:space="0" w:color="auto"/>
              <w:right w:val="nil" w:sz="0" w:space="0" w:color="auto"/>
            </w:tcBorders>
            <w:shd w:val="clear" w:color="auto" w:fill="0B1F33"/>
            <w:tcMar>
              <w:top w:w="70" w:type="dxa"/>
              <w:left w:w="150" w:type="dxa"/>
              <w:bottom w:w="70" w:type="dxa"/>
              <w:right w:w="150" w:type="dxa"/>
            </w:tcMar>
            <w:vAlign w:val="center"/>
          </w:tcPr>
          <w:p>
            <w:pPr>
              <w:spacing w:before="0" w:after="0" w:line="240" w:lineRule="auto"/>
            </w:pPr>
            <w:r>
              <w:rPr>
                <w:rFonts w:ascii="Georgia" w:hAnsi="Georgia" w:cs="Georgia"/>
                <w:b/>
                <w:color w:val="8A6534"/>
                <w:sz w:val="22"/>
                <w:szCs w:val="22"/>
              </w:rPr>
              <w:t xml:space="preserve">P2  </w:t>
            </w:r>
            <w:r>
              <w:rPr>
                <w:b/>
                <w:color w:val="FFFFFF"/>
                <w:sz w:val="19"/>
                <w:szCs w:val="19"/>
              </w:rPr>
              <w:t xml:space="preserve">8 Support Hours</w:t>
            </w:r>
          </w:p>
        </w:tc>
        <w:tc>
          <w:tcPr>
            <w:tcW w:w="2340" w:type="dxa"/>
            <w:tcBorders>
              <w:top w:val="single" w:sz="12" w:space="0" w:color="102B41"/>
              <w:left w:val="nil" w:sz="0" w:space="0" w:color="auto"/>
              <w:bottom w:val="nil" w:sz="0" w:space="0" w:color="auto"/>
              <w:right w:val="nil" w:sz="0" w:space="0" w:color="auto"/>
            </w:tcBorders>
            <w:shd w:val="clear" w:color="auto" w:fill="0B1F33"/>
            <w:tcMar>
              <w:top w:w="70" w:type="dxa"/>
              <w:left w:w="150" w:type="dxa"/>
              <w:bottom w:w="70" w:type="dxa"/>
              <w:right w:w="150" w:type="dxa"/>
            </w:tcMar>
            <w:vAlign w:val="center"/>
          </w:tcPr>
          <w:p>
            <w:pPr>
              <w:spacing w:before="0" w:after="0" w:line="240" w:lineRule="auto"/>
            </w:pPr>
            <w:r>
              <w:rPr>
                <w:rFonts w:ascii="Georgia" w:hAnsi="Georgia" w:cs="Georgia"/>
                <w:b/>
                <w:color w:val="8A6534"/>
                <w:sz w:val="22"/>
                <w:szCs w:val="22"/>
              </w:rPr>
              <w:t xml:space="preserve">P3  </w:t>
            </w:r>
            <w:r>
              <w:rPr>
                <w:b/>
                <w:color w:val="FFFFFF"/>
                <w:sz w:val="19"/>
                <w:szCs w:val="19"/>
              </w:rPr>
              <w:t xml:space="preserve">2 Support Days</w:t>
            </w:r>
          </w:p>
        </w:tc>
        <w:tc>
          <w:tcPr>
            <w:tcW w:w="2341" w:type="dxa"/>
            <w:tcBorders>
              <w:top w:val="single" w:sz="12" w:space="0" w:color="102B41"/>
              <w:left w:val="nil" w:sz="0" w:space="0" w:color="auto"/>
              <w:bottom w:val="nil" w:sz="0" w:space="0" w:color="auto"/>
              <w:right w:val="nil" w:sz="0" w:space="0" w:color="auto"/>
            </w:tcBorders>
            <w:shd w:val="clear" w:color="auto" w:fill="0B1F33"/>
            <w:tcMar>
              <w:top w:w="70" w:type="dxa"/>
              <w:left w:w="150" w:type="dxa"/>
              <w:bottom w:w="70" w:type="dxa"/>
              <w:right w:w="150" w:type="dxa"/>
            </w:tcMar>
            <w:vAlign w:val="center"/>
          </w:tcPr>
          <w:p>
            <w:pPr>
              <w:spacing w:before="0" w:after="0" w:line="240" w:lineRule="auto"/>
            </w:pPr>
            <w:r>
              <w:rPr>
                <w:rFonts w:ascii="Georgia" w:hAnsi="Georgia" w:cs="Georgia"/>
                <w:b/>
                <w:color w:val="8A6534"/>
                <w:sz w:val="22"/>
                <w:szCs w:val="22"/>
              </w:rPr>
              <w:t xml:space="preserve">P4  </w:t>
            </w:r>
            <w:r>
              <w:rPr>
                <w:b/>
                <w:color w:val="FFFFFF"/>
                <w:sz w:val="19"/>
                <w:szCs w:val="19"/>
              </w:rPr>
              <w:t xml:space="preserve">5 Support Days</w:t>
            </w:r>
          </w:p>
        </w:tc>
      </w:tr>
    </w:tbl>
    <w:p>
      <w:pPr>
        <w:spacing w:before="65" w:after="40" w:line="240" w:lineRule="auto"/>
      </w:pP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00" name="Aurixa margin 5400" descr="Aurixa Systems page artwork"/>
            <wp:cNvGraphicFramePr/>
            <a:graphic xmlns:a="http://schemas.openxmlformats.org/drawingml/2006/main">
              <a:graphicData uri="http://schemas.openxmlformats.org/drawingml/2006/picture">
                <pic:pic xmlns:pic="http://schemas.openxmlformats.org/drawingml/2006/picture">
                  <pic:nvPicPr>
                    <pic:cNvPr id="5400" name="Aurixa margin"/>
                    <pic:cNvPicPr/>
                  </pic:nvPicPr>
                  <pic:blipFill>
                    <a:blip r:embed="rIdAxMargin"/>
                    <a:stretch>
                      <a:fillRect/>
                    </a:stretch>
                  </pic:blipFill>
                  <pic:spPr>
                    <a:xfrm>
                      <a:off x="0" y="0"/>
                      <a:ext cx="323850" cy="10692130"/>
                    </a:xfrm>
                    <a:prstGeom prst="rect">
                      <a:avLst/>
                    </a:prstGeom>
                  </pic:spPr>
                </pic:pic>
              </a:graphicData>
            </a:graphic>
          </wp:anchor>
        </w:drawing>
      </w:r>
      <w:r>
        <w:rPr>
          <w:sz w:val="20"/>
          <w:szCs w:val="20"/>
        </w:rPr>
        <w:t xml:space="preserve">Response targets above. Hours are 09:00–17:00 Australia/Sydney, weekdays excluding NSW statewide public holidays. These are response targets, not fix deadlines. P0 is an internal major-incident designation. Only an expressly activated Critical Support Rider X03 adds 24/7 P1 coverage.</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07" name="Aurixa margin 5407" descr="Aurixa Systems page artwork"/>
            <wp:cNvGraphicFramePr/>
            <a:graphic xmlns:a="http://schemas.openxmlformats.org/drawingml/2006/main">
              <a:graphicData uri="http://schemas.openxmlformats.org/drawingml/2006/picture">
                <pic:pic xmlns:pic="http://schemas.openxmlformats.org/drawingml/2006/picture">
                  <pic:nvPicPr>
                    <pic:cNvPr id="5407" name="Aurixa margin"/>
                    <pic:cNvPicPr/>
                  </pic:nvPicPr>
                  <pic:blipFill>
                    <a:blip r:embed="rIdAxMargin"/>
                    <a:stretch>
                      <a:fillRect/>
                    </a:stretch>
                  </pic:blipFill>
                  <pic:spPr>
                    <a:xfrm>
                      <a:off x="0" y="0"/>
                      <a:ext cx="323850" cy="10692130"/>
                    </a:xfrm>
                    <a:prstGeom prst="rect">
                      <a:avLst/>
                    </a:prstGeom>
                  </pic:spPr>
                </pic:pic>
              </a:graphicData>
            </a:graphic>
          </wp:anchor>
        </w:drawing>
      </w:r>
    </w:p>
    <w:p>
      <w:pPr>
        <w:spacing w:before="0" w:after="0" w:line="240" w:lineRule="auto"/>
      </w:pP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01" name="Aurixa margin 5401" descr="Aurixa Systems page artwork"/>
            <wp:cNvGraphicFramePr/>
            <a:graphic xmlns:a="http://schemas.openxmlformats.org/drawingml/2006/main">
              <a:graphicData uri="http://schemas.openxmlformats.org/drawingml/2006/picture">
                <pic:pic xmlns:pic="http://schemas.openxmlformats.org/drawingml/2006/picture">
                  <pic:nvPicPr>
                    <pic:cNvPr id="5401" name="Aurixa margin"/>
                    <pic:cNvPicPr/>
                  </pic:nvPicPr>
                  <pic:blipFill>
                    <a:blip r:embed="rIdAxMargin"/>
                    <a:stretch>
                      <a:fillRect/>
                    </a:stretch>
                  </pic:blipFill>
                  <pic:spPr>
                    <a:xfrm>
                      <a:off x="0" y="0"/>
                      <a:ext cx="323850" cy="10692130"/>
                    </a:xfrm>
                    <a:prstGeom prst="rect">
                      <a:avLst/>
                    </a:prstGeom>
                  </pic:spPr>
                </pic:pic>
              </a:graphicData>
            </a:graphic>
          </wp:anchor>
        </w:drawing>
      </w:r>
      <w:r>
        <w:rPr>
          <w:sz w:val="20"/>
          <w:szCs w:val="20"/>
        </w:rPr>
        <w:t xml:space="preserve">Aurixa is your SaaS and support contact. Supabase hosts the principal backend and documents; Cloudflare supplies the configured network/security layer. Schedule A records scope, B product safeguards, C data/security and D support. Schedule E and its supplied Disclosure Record explain hosting, provider assurance, material handling facts and Aurixa contact routes.</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08" name="Aurixa margin 5408" descr="Aurixa Systems page artwork"/>
            <wp:cNvGraphicFramePr/>
            <a:graphic xmlns:a="http://schemas.openxmlformats.org/drawingml/2006/main">
              <a:graphicData uri="http://schemas.openxmlformats.org/drawingml/2006/picture">
                <pic:pic xmlns:pic="http://schemas.openxmlformats.org/drawingml/2006/picture">
                  <pic:nvPicPr>
                    <pic:cNvPr id="5408" name="Aurixa margin"/>
                    <pic:cNvPicPr/>
                  </pic:nvPicPr>
                  <pic:blipFill>
                    <a:blip r:embed="rIdAxMargin"/>
                    <a:stretch>
                      <a:fillRect/>
                    </a:stretch>
                  </pic:blipFill>
                  <pic:spPr>
                    <a:xfrm>
                      <a:off x="0" y="0"/>
                      <a:ext cx="323850" cy="10692130"/>
                    </a:xfrm>
                    <a:prstGeom prst="rect">
                      <a:avLst/>
                    </a:prstGeom>
                  </pic:spPr>
                </pic:pic>
              </a:graphicData>
            </a:graphic>
          </wp:anchor>
        </w:drawing>
      </w:r>
    </w:p>
    <w:p>
      <w:pPr>
        <w:pStyle w:val="Heading1"/>
        <w:keepNext/>
        <w:pageBreakBefore/>
        <w:pBdr>
          <w:bottom w:val="nil" w:sz="0" w:space="0" w:color="auto"/>
        </w:pBdr>
        <w:spacing w:before="0" w:after="100" w:line="252" w:lineRule="auto"/>
      </w:pP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02" name="Aurixa margin 5402" descr="Aurixa Systems page artwork"/>
            <wp:cNvGraphicFramePr/>
            <a:graphic xmlns:a="http://schemas.openxmlformats.org/drawingml/2006/main">
              <a:graphicData uri="http://schemas.openxmlformats.org/drawingml/2006/picture">
                <pic:pic xmlns:pic="http://schemas.openxmlformats.org/drawingml/2006/picture">
                  <pic:nvPicPr>
                    <pic:cNvPr id="5402" name="Aurixa margin"/>
                    <pic:cNvPicPr/>
                  </pic:nvPicPr>
                  <pic:blipFill>
                    <a:blip r:embed="rIdAxMargin"/>
                    <a:stretch>
                      <a:fillRect/>
                    </a:stretch>
                  </pic:blipFill>
                  <pic:spPr>
                    <a:xfrm>
                      <a:off x="0" y="0"/>
                      <a:ext cx="323850" cy="10692130"/>
                    </a:xfrm>
                    <a:prstGeom prst="rect">
                      <a:avLst/>
                    </a:prstGeom>
                  </pic:spPr>
                </pic:pic>
              </a:graphicData>
            </a:graphic>
          </wp:anchor>
        </w:drawing>
      </w:r>
      <w:bookmarkStart w:id="903" w:name="Ax_Accept"/>
      <w:r>
        <w:rPr>
          <w:rFonts w:ascii="Georgia" w:hAnsi="Georgia" w:cs="Georgia"/>
          <w:b/>
          <w:color w:val="0B1F33"/>
          <w:sz w:val="44"/>
          <w:szCs w:val="44"/>
        </w:rPr>
        <w:t xml:space="preserve">Review and accept</w:t>
      </w:r>
      <w:bookmarkEnd w:id="903"/>
    </w:p>
    <w:p>
      <w:pPr>
        <w:keepNext/>
        <w:pBdr>
          <w:top w:val="single" w:sz="4" w:space="3" w:color="0B1F33"/>
          <w:left w:val="single" w:sz="4" w:space="8" w:color="0B1F33"/>
          <w:bottom w:val="single" w:sz="4" w:space="3" w:color="0B1F33"/>
          <w:right w:val="single" w:sz="4" w:space="8" w:color="0B1F33"/>
        </w:pBdr>
        <w:shd w:val="clear" w:color="auto" w:fill="0B1F33"/>
        <w:spacing w:before="0" w:after="180" w:line="240" w:lineRule="auto"/>
        <w:ind w:left="170" w:right="4461"/>
      </w:pP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03" name="Aurixa margin 5403" descr="Aurixa Systems page artwork"/>
            <wp:cNvGraphicFramePr/>
            <a:graphic xmlns:a="http://schemas.openxmlformats.org/drawingml/2006/main">
              <a:graphicData uri="http://schemas.openxmlformats.org/drawingml/2006/picture">
                <pic:pic xmlns:pic="http://schemas.openxmlformats.org/drawingml/2006/picture">
                  <pic:nvPicPr>
                    <pic:cNvPr id="5403" name="Aurixa margin"/>
                    <pic:cNvPicPr/>
                  </pic:nvPicPr>
                  <pic:blipFill>
                    <a:blip r:embed="rIdAxMargin"/>
                    <a:stretch>
                      <a:fillRect/>
                    </a:stretch>
                  </pic:blipFill>
                  <pic:spPr>
                    <a:xfrm>
                      <a:off x="0" y="0"/>
                      <a:ext cx="323850" cy="10692130"/>
                    </a:xfrm>
                    <a:prstGeom prst="rect">
                      <a:avLst/>
                    </a:prstGeom>
                  </pic:spPr>
                </pic:pic>
              </a:graphicData>
            </a:graphic>
          </wp:anchor>
        </w:drawing>
      </w:r>
      <w:r>
        <w:rPr>
          <w:rFonts w:ascii="Century Gothic" w:hAnsi="Century Gothic" w:cs="Century Gothic"/>
          <w:b/>
          <w:color w:val="D9B77E"/>
          <w:spacing w:val="30"/>
          <w:sz w:val="15"/>
          <w:szCs w:val="15"/>
        </w:rPr>
        <w:t xml:space="preserve">YOUR SUBSCRIPTION  /  03  YOUR ACCEPTANCE</w:t>
      </w:r>
    </w:p>
    <w:tbl>
      <w:tblPr>
        <w:tblW w:w="9361" w:type="dxa"/>
        <w:jc w:val="center"/>
        <w:tblLayout w:type="fixed"/>
        <w:tblLook w:val="04A0" w:firstRow="1" w:lastRow="0" w:firstColumn="1" w:lastColumn="0" w:noHBand="0" w:noVBand="1"/>
      </w:tblPr>
      <w:tblGrid>
        <w:gridCol w:w="1900"/>
        <w:gridCol w:w="7461"/>
      </w:tblGrid>
      <w:tr>
        <w:trPr>
          <w:cantSplit/>
          <w:tblHeader/>
          <w:jc w:val="center"/>
        </w:trPr>
        <w:tc>
          <w:tcPr>
            <w:tcW w:w="1900" w:type="dxa"/>
            <w:tcBorders>
              <w:top w:val="single" w:sz="18" w:space="0" w:color="102B41"/>
              <w:left w:val="nil" w:sz="0" w:space="0" w:color="auto"/>
              <w:bottom w:val="single" w:sz="12" w:space="0" w:color="AC8045"/>
              <w:right w:val="nil" w:sz="0" w:space="0" w:color="auto"/>
            </w:tcBorders>
            <w:shd w:val="clear" w:color="auto" w:fill="0B1F33"/>
            <w:tcMar>
              <w:top w:w="62" w:type="dxa"/>
              <w:left w:w="150" w:type="dxa"/>
              <w:bottom w:w="62" w:type="dxa"/>
              <w:right w:w="150" w:type="dxa"/>
            </w:tcMar>
            <w:vAlign w:val="center"/>
          </w:tcPr>
          <w:p>
            <w:pPr>
              <w:spacing w:before="0" w:after="0" w:line="240" w:lineRule="auto"/>
            </w:pPr>
            <w:r>
              <w:rPr>
                <w:rFonts w:ascii="Century Gothic" w:hAnsi="Century Gothic" w:cs="Century Gothic"/>
                <w:b/>
                <w:caps/>
                <w:color w:val="FFFFFF"/>
                <w:spacing w:val="10"/>
                <w:sz w:val="15"/>
                <w:szCs w:val="15"/>
              </w:rPr>
              <w:t xml:space="preserve">Important term</w:t>
            </w:r>
          </w:p>
        </w:tc>
        <w:tc>
          <w:tcPr>
            <w:tcW w:w="7461" w:type="dxa"/>
            <w:tcBorders>
              <w:top w:val="single" w:sz="18" w:space="0" w:color="102B41"/>
              <w:left w:val="nil" w:sz="0" w:space="0" w:color="auto"/>
              <w:bottom w:val="single" w:sz="12" w:space="0" w:color="AC8045"/>
              <w:right w:val="nil" w:sz="0" w:space="0" w:color="auto"/>
            </w:tcBorders>
            <w:shd w:val="clear" w:color="auto" w:fill="0B1F33"/>
            <w:tcMar>
              <w:top w:w="62" w:type="dxa"/>
              <w:left w:w="150" w:type="dxa"/>
              <w:bottom w:w="62" w:type="dxa"/>
              <w:right w:w="150" w:type="dxa"/>
            </w:tcMar>
            <w:vAlign w:val="center"/>
          </w:tcPr>
          <w:p>
            <w:pPr>
              <w:spacing w:before="0" w:after="0" w:line="240" w:lineRule="auto"/>
            </w:pPr>
            <w:r>
              <w:rPr>
                <w:rFonts w:ascii="Century Gothic" w:hAnsi="Century Gothic" w:cs="Century Gothic"/>
                <w:b/>
                <w:caps/>
                <w:color w:val="FFFFFF"/>
                <w:spacing w:val="10"/>
                <w:sz w:val="15"/>
                <w:szCs w:val="15"/>
              </w:rPr>
              <w:t xml:space="preserve">Effect of your purchase</w:t>
            </w:r>
          </w:p>
        </w:tc>
      </w:tr>
      <w:tr>
        <w:trPr>
          <w:cantSplit/>
          <w:jc w:val="center"/>
        </w:trPr>
        <w:tc>
          <w:tcPr>
            <w:tcW w:w="1900" w:type="dxa"/>
            <w:tcBorders>
              <w:top w:val="nil" w:sz="0" w:space="0" w:color="auto"/>
              <w:left w:val="nil" w:sz="0" w:space="0" w:color="auto"/>
              <w:bottom w:val="single" w:sz="4" w:space="0" w:color="D4DEE6"/>
              <w:right w:val="nil" w:sz="0" w:space="0" w:color="auto"/>
            </w:tcBorders>
            <w:shd w:val="clear" w:color="auto" w:fill="F7F9FB"/>
            <w:tcMar>
              <w:top w:w="62" w:type="dxa"/>
              <w:left w:w="150" w:type="dxa"/>
              <w:bottom w:w="62" w:type="dxa"/>
              <w:right w:w="150" w:type="dxa"/>
            </w:tcMar>
            <w:vAlign w:val="top"/>
          </w:tcPr>
          <w:p>
            <w:pPr>
              <w:spacing w:before="0" w:after="0" w:line="240" w:lineRule="auto"/>
            </w:pPr>
            <w:r>
              <w:rPr>
                <w:b/>
                <w:color w:val="102B41"/>
                <w:sz w:val="20"/>
                <w:szCs w:val="20"/>
              </w:rPr>
              <w:t xml:space="preserve">Term and renewal</w:t>
            </w:r>
          </w:p>
        </w:tc>
        <w:tc>
          <w:tcPr>
            <w:tcW w:w="7461" w:type="dxa"/>
            <w:tcBorders>
              <w:top w:val="nil" w:sz="0" w:space="0" w:color="auto"/>
              <w:left w:val="nil" w:sz="0" w:space="0" w:color="auto"/>
              <w:bottom w:val="single" w:sz="4" w:space="0" w:color="D4DEE6"/>
              <w:right w:val="nil" w:sz="0" w:space="0" w:color="auto"/>
            </w:tcBorders>
            <w:shd w:val="clear" w:color="auto" w:fill="F7F9FB"/>
            <w:tcMar>
              <w:top w:w="62" w:type="dxa"/>
              <w:left w:w="150" w:type="dxa"/>
              <w:bottom w:w="62" w:type="dxa"/>
              <w:right w:w="150" w:type="dxa"/>
            </w:tcMar>
            <w:vAlign w:val="center"/>
          </w:tcPr>
          <w:p>
            <w:pPr>
              <w:spacing w:before="0" w:after="0" w:line="240" w:lineRule="auto"/>
            </w:pPr>
            <w:r>
              <w:rPr>
                <w:sz w:val="20"/>
                <w:szCs w:val="20"/>
              </w:rPr>
              <w:t xml:space="preserve">Only the selected term applies. Flexible: cancel before renewal. Committed: fixed to the recorded end, with clause 6 net-loss early-release rules. It then renews monthly at the notified standard price unless cancelled or expressly recommitted (clauses 5.8–5.9).</w:t>
            </w:r>
          </w:p>
        </w:tc>
      </w:tr>
      <w:tr>
        <w:trPr>
          <w:cantSplit/>
          <w:jc w:val="center"/>
        </w:trPr>
        <w:tc>
          <w:tcPr>
            <w:tcW w:w="1900" w:type="dxa"/>
            <w:tcBorders>
              <w:top w:val="nil" w:sz="0" w:space="0" w:color="auto"/>
              <w:left w:val="nil" w:sz="0" w:space="0" w:color="auto"/>
              <w:bottom w:val="single" w:sz="4" w:space="0" w:color="D4DEE6"/>
              <w:right w:val="nil" w:sz="0" w:space="0" w:color="auto"/>
            </w:tcBorders>
            <w:shd w:val="clear" w:color="auto" w:fill="FFFFFF"/>
            <w:tcMar>
              <w:top w:w="62" w:type="dxa"/>
              <w:left w:w="150" w:type="dxa"/>
              <w:bottom w:w="62" w:type="dxa"/>
              <w:right w:w="150" w:type="dxa"/>
            </w:tcMar>
            <w:vAlign w:val="top"/>
          </w:tcPr>
          <w:p>
            <w:pPr>
              <w:spacing w:before="0" w:after="0" w:line="240" w:lineRule="auto"/>
            </w:pPr>
            <w:r>
              <w:rPr>
                <w:b/>
                <w:color w:val="102B41"/>
                <w:sz w:val="20"/>
                <w:szCs w:val="20"/>
              </w:rPr>
              <w:t xml:space="preserve">After a commitment</w:t>
            </w:r>
          </w:p>
        </w:tc>
        <w:tc>
          <w:tcPr>
            <w:tcW w:w="7461" w:type="dxa"/>
            <w:tcBorders>
              <w:top w:val="nil" w:sz="0" w:space="0" w:color="auto"/>
              <w:left w:val="nil" w:sz="0" w:space="0" w:color="auto"/>
              <w:bottom w:val="single" w:sz="4" w:space="0" w:color="D4DEE6"/>
              <w:right w:val="nil" w:sz="0" w:space="0" w:color="auto"/>
            </w:tcBorders>
            <w:shd w:val="clear" w:color="auto" w:fill="FFFFFF"/>
            <w:tcMar>
              <w:top w:w="62" w:type="dxa"/>
              <w:left w:w="150" w:type="dxa"/>
              <w:bottom w:w="62" w:type="dxa"/>
              <w:right w:w="150" w:type="dxa"/>
            </w:tcMar>
            <w:vAlign w:val="center"/>
          </w:tcPr>
          <w:p>
            <w:pPr>
              <w:spacing w:before="0" w:after="0" w:line="240" w:lineRule="auto"/>
            </w:pPr>
            <w:r>
              <w:rPr>
                <w:sz w:val="20"/>
                <w:szCs w:val="20"/>
              </w:rPr>
              <w:t xml:space="preserve">The standard base and continuing extras recorded in Your Offer under After the commitment apply, subject to clauses 5.8–5.9. No new 12-month term arises without express acceptance.</w:t>
            </w:r>
          </w:p>
        </w:tc>
      </w:tr>
      <w:tr>
        <w:trPr>
          <w:cantSplit/>
          <w:jc w:val="center"/>
        </w:trPr>
        <w:tc>
          <w:tcPr>
            <w:tcW w:w="1900" w:type="dxa"/>
            <w:tcBorders>
              <w:top w:val="nil" w:sz="0" w:space="0" w:color="auto"/>
              <w:left w:val="nil" w:sz="0" w:space="0" w:color="auto"/>
              <w:bottom w:val="single" w:sz="4" w:space="0" w:color="D4DEE6"/>
              <w:right w:val="nil" w:sz="0" w:space="0" w:color="auto"/>
            </w:tcBorders>
            <w:shd w:val="clear" w:color="auto" w:fill="F7F9FB"/>
            <w:tcMar>
              <w:top w:w="62" w:type="dxa"/>
              <w:left w:w="150" w:type="dxa"/>
              <w:bottom w:w="62" w:type="dxa"/>
              <w:right w:w="150" w:type="dxa"/>
            </w:tcMar>
            <w:vAlign w:val="top"/>
          </w:tcPr>
          <w:p>
            <w:pPr>
              <w:spacing w:before="0" w:after="0" w:line="240" w:lineRule="auto"/>
            </w:pPr>
            <w:r>
              <w:rPr>
                <w:b/>
                <w:color w:val="102B41"/>
                <w:sz w:val="20"/>
                <w:szCs w:val="20"/>
              </w:rPr>
              <w:t xml:space="preserve">Price changes</w:t>
            </w:r>
          </w:p>
        </w:tc>
        <w:tc>
          <w:tcPr>
            <w:tcW w:w="7461" w:type="dxa"/>
            <w:tcBorders>
              <w:top w:val="nil" w:sz="0" w:space="0" w:color="auto"/>
              <w:left w:val="nil" w:sz="0" w:space="0" w:color="auto"/>
              <w:bottom w:val="single" w:sz="4" w:space="0" w:color="D4DEE6"/>
              <w:right w:val="nil" w:sz="0" w:space="0" w:color="auto"/>
            </w:tcBorders>
            <w:shd w:val="clear" w:color="auto" w:fill="F7F9FB"/>
            <w:tcMar>
              <w:top w:w="62" w:type="dxa"/>
              <w:left w:w="150" w:type="dxa"/>
              <w:bottom w:w="62" w:type="dxa"/>
              <w:right w:w="150" w:type="dxa"/>
            </w:tcMar>
            <w:vAlign w:val="center"/>
          </w:tcPr>
          <w:p>
            <w:pPr>
              <w:spacing w:before="0" w:after="0" w:line="240" w:lineRule="auto"/>
            </w:pPr>
            <w:r>
              <w:rPr>
                <w:sz w:val="20"/>
                <w:szCs w:val="20"/>
              </w:rPr>
              <w:t xml:space="preserve">At least 30 days’ written notice of a reasonable increase or reduction. Protected committed prices, affected-service exit rights and refunds remain under clauses 5 and 9.</w:t>
            </w:r>
          </w:p>
        </w:tc>
      </w:tr>
      <w:tr>
        <w:trPr>
          <w:cantSplit/>
          <w:jc w:val="center"/>
        </w:trPr>
        <w:tc>
          <w:tcPr>
            <w:tcW w:w="1900" w:type="dxa"/>
            <w:tcBorders>
              <w:top w:val="nil" w:sz="0" w:space="0" w:color="auto"/>
              <w:left w:val="nil" w:sz="0" w:space="0" w:color="auto"/>
              <w:bottom w:val="single" w:sz="4" w:space="0" w:color="D4DEE6"/>
              <w:right w:val="nil" w:sz="0" w:space="0" w:color="auto"/>
            </w:tcBorders>
            <w:shd w:val="clear" w:color="auto" w:fill="FFFFFF"/>
            <w:tcMar>
              <w:top w:w="62" w:type="dxa"/>
              <w:left w:w="150" w:type="dxa"/>
              <w:bottom w:w="62" w:type="dxa"/>
              <w:right w:w="150" w:type="dxa"/>
            </w:tcMar>
            <w:vAlign w:val="top"/>
          </w:tcPr>
          <w:p>
            <w:pPr>
              <w:spacing w:before="0" w:after="0" w:line="240" w:lineRule="auto"/>
            </w:pPr>
            <w:r>
              <w:rPr>
                <w:b/>
                <w:color w:val="102B41"/>
                <w:sz w:val="20"/>
                <w:szCs w:val="20"/>
              </w:rPr>
              <w:t xml:space="preserve">Tokens and changes</w:t>
            </w:r>
          </w:p>
        </w:tc>
        <w:tc>
          <w:tcPr>
            <w:tcW w:w="7461" w:type="dxa"/>
            <w:tcBorders>
              <w:top w:val="nil" w:sz="0" w:space="0" w:color="auto"/>
              <w:left w:val="nil" w:sz="0" w:space="0" w:color="auto"/>
              <w:bottom w:val="single" w:sz="4" w:space="0" w:color="D4DEE6"/>
              <w:right w:val="nil" w:sz="0" w:space="0" w:color="auto"/>
            </w:tcBorders>
            <w:shd w:val="clear" w:color="auto" w:fill="FFFFFF"/>
            <w:tcMar>
              <w:top w:w="62" w:type="dxa"/>
              <w:left w:w="150" w:type="dxa"/>
              <w:bottom w:w="62" w:type="dxa"/>
              <w:right w:w="150" w:type="dxa"/>
            </w:tcMar>
            <w:vAlign w:val="center"/>
          </w:tcPr>
          <w:p>
            <w:pPr>
              <w:spacing w:before="0" w:after="0" w:line="240" w:lineRule="auto"/>
            </w:pPr>
            <w:r>
              <w:rPr>
                <w:sz w:val="20"/>
                <w:szCs w:val="20"/>
              </w:rPr>
              <w:t xml:space="preserve">Routine tier changes start at the accepted monthly boundary. Current included tokens last to that boundary; the new cycle is granted once. Valid purchased lots carry forward. A voluntary tier change alone creates no package refund; clause 22 preserves applicable remedies.</w:t>
            </w:r>
          </w:p>
        </w:tc>
      </w:tr>
      <w:tr>
        <w:trPr>
          <w:cantSplit/>
          <w:jc w:val="center"/>
        </w:trPr>
        <w:tc>
          <w:tcPr>
            <w:tcW w:w="1900" w:type="dxa"/>
            <w:tcBorders>
              <w:top w:val="nil" w:sz="0" w:space="0" w:color="auto"/>
              <w:left w:val="nil" w:sz="0" w:space="0" w:color="auto"/>
              <w:bottom w:val="single" w:sz="4" w:space="0" w:color="D4DEE6"/>
              <w:right w:val="nil" w:sz="0" w:space="0" w:color="auto"/>
            </w:tcBorders>
            <w:shd w:val="clear" w:color="auto" w:fill="F7F9FB"/>
            <w:tcMar>
              <w:top w:w="62" w:type="dxa"/>
              <w:left w:w="150" w:type="dxa"/>
              <w:bottom w:w="62" w:type="dxa"/>
              <w:right w:w="150" w:type="dxa"/>
            </w:tcMar>
            <w:vAlign w:val="top"/>
          </w:tcPr>
          <w:p>
            <w:pPr>
              <w:spacing w:before="0" w:after="0" w:line="240" w:lineRule="auto"/>
            </w:pPr>
            <w:r>
              <w:rPr>
                <w:b/>
                <w:color w:val="102B41"/>
                <w:sz w:val="20"/>
                <w:szCs w:val="20"/>
              </w:rPr>
              <w:t xml:space="preserve">Cloud data and assurance</w:t>
            </w:r>
          </w:p>
        </w:tc>
        <w:tc>
          <w:tcPr>
            <w:tcW w:w="7461" w:type="dxa"/>
            <w:tcBorders>
              <w:top w:val="nil" w:sz="0" w:space="0" w:color="auto"/>
              <w:left w:val="nil" w:sz="0" w:space="0" w:color="auto"/>
              <w:bottom w:val="single" w:sz="4" w:space="0" w:color="D4DEE6"/>
              <w:right w:val="nil" w:sz="0" w:space="0" w:color="auto"/>
            </w:tcBorders>
            <w:shd w:val="clear" w:color="auto" w:fill="F7F9FB"/>
            <w:tcMar>
              <w:top w:w="62" w:type="dxa"/>
              <w:left w:w="150" w:type="dxa"/>
              <w:bottom w:w="62" w:type="dxa"/>
              <w:right w:w="150" w:type="dxa"/>
            </w:tcMar>
            <w:vAlign w:val="center"/>
          </w:tcPr>
          <w:p>
            <w:pPr>
              <w:spacing w:before="0" w:after="0" w:line="240" w:lineRule="auto"/>
            </w:pPr>
            <w:r>
              <w:rPr>
                <w:sz w:val="20"/>
                <w:szCs w:val="20"/>
              </w:rPr>
              <w:t xml:space="preserve">Supabase hosts principal records; Cloudflare supplies configured network/security. Their reported SOC 2 attestations and ISO/IEC 27001:2022 certifications do not certify Aurixa or guarantee availability or security. Other disclosed processors may handle identifiable data for enabled functions. Aurixa's duties and the supplied Disclosure Record remain (Schedules C/E).</w:t>
            </w:r>
          </w:p>
        </w:tc>
      </w:tr>
      <w:tr>
        <w:trPr>
          <w:cantSplit/>
          <w:jc w:val="center"/>
        </w:trPr>
        <w:tc>
          <w:tcPr>
            <w:tcW w:w="1900" w:type="dxa"/>
            <w:tcBorders>
              <w:top w:val="nil" w:sz="0" w:space="0" w:color="auto"/>
              <w:left w:val="nil" w:sz="0" w:space="0" w:color="auto"/>
              <w:bottom w:val="single" w:sz="4" w:space="0" w:color="D4DEE6"/>
              <w:right w:val="nil" w:sz="0" w:space="0" w:color="auto"/>
            </w:tcBorders>
            <w:shd w:val="clear" w:color="auto" w:fill="FFFFFF"/>
            <w:tcMar>
              <w:top w:w="62" w:type="dxa"/>
              <w:left w:w="150" w:type="dxa"/>
              <w:bottom w:w="62" w:type="dxa"/>
              <w:right w:w="150" w:type="dxa"/>
            </w:tcMar>
            <w:vAlign w:val="top"/>
          </w:tcPr>
          <w:p>
            <w:pPr>
              <w:spacing w:before="0" w:after="0" w:line="240" w:lineRule="auto"/>
            </w:pPr>
            <w:r>
              <w:rPr>
                <w:b/>
                <w:color w:val="102B41"/>
                <w:sz w:val="20"/>
                <w:szCs w:val="20"/>
              </w:rPr>
              <w:t xml:space="preserve">Outputs and data use</w:t>
            </w:r>
          </w:p>
        </w:tc>
        <w:tc>
          <w:tcPr>
            <w:tcW w:w="7461" w:type="dxa"/>
            <w:tcBorders>
              <w:top w:val="nil" w:sz="0" w:space="0" w:color="auto"/>
              <w:left w:val="nil" w:sz="0" w:space="0" w:color="auto"/>
              <w:bottom w:val="single" w:sz="4" w:space="0" w:color="D4DEE6"/>
              <w:right w:val="nil" w:sz="0" w:space="0" w:color="auto"/>
            </w:tcBorders>
            <w:shd w:val="clear" w:color="auto" w:fill="FFFFFF"/>
            <w:tcMar>
              <w:top w:w="62" w:type="dxa"/>
              <w:left w:w="150" w:type="dxa"/>
              <w:bottom w:w="62" w:type="dxa"/>
              <w:right w:w="150" w:type="dxa"/>
            </w:tcMar>
            <w:vAlign w:val="center"/>
          </w:tcPr>
          <w:p>
            <w:pPr>
              <w:spacing w:before="0" w:after="0" w:line="240" w:lineRule="auto"/>
            </w:pPr>
            <w:r>
              <w:rPr>
                <w:sz w:val="20"/>
                <w:szCs w:val="20"/>
              </w:rPr>
              <w:t xml:space="preserve">Review AI, property and financial outputs; no return, lending or compliance outcome is guaranteed. Selling identifiable customer records or using them for general-purpose AI training is prohibited.</w:t>
            </w:r>
          </w:p>
        </w:tc>
      </w:tr>
      <w:tr>
        <w:trPr>
          <w:cantSplit/>
          <w:jc w:val="center"/>
        </w:trPr>
        <w:tc>
          <w:tcPr>
            <w:tcW w:w="1900" w:type="dxa"/>
            <w:tcBorders>
              <w:top w:val="nil" w:sz="0" w:space="0" w:color="auto"/>
              <w:left w:val="nil" w:sz="0" w:space="0" w:color="auto"/>
              <w:bottom w:val="single" w:sz="4" w:space="0" w:color="D4DEE6"/>
              <w:right w:val="nil" w:sz="0" w:space="0" w:color="auto"/>
            </w:tcBorders>
            <w:shd w:val="clear" w:color="auto" w:fill="F7F9FB"/>
            <w:tcMar>
              <w:top w:w="62" w:type="dxa"/>
              <w:left w:w="150" w:type="dxa"/>
              <w:bottom w:w="62" w:type="dxa"/>
              <w:right w:w="150" w:type="dxa"/>
            </w:tcMar>
            <w:vAlign w:val="top"/>
          </w:tcPr>
          <w:p>
            <w:pPr>
              <w:spacing w:before="0" w:after="0" w:line="240" w:lineRule="auto"/>
            </w:pPr>
            <w:r>
              <w:rPr>
                <w:b/>
                <w:color w:val="102B41"/>
                <w:sz w:val="20"/>
                <w:szCs w:val="20"/>
              </w:rPr>
              <w:t xml:space="preserve">Risk and exit</w:t>
            </w:r>
          </w:p>
        </w:tc>
        <w:tc>
          <w:tcPr>
            <w:tcW w:w="7461" w:type="dxa"/>
            <w:tcBorders>
              <w:top w:val="nil" w:sz="0" w:space="0" w:color="auto"/>
              <w:left w:val="nil" w:sz="0" w:space="0" w:color="auto"/>
              <w:bottom w:val="single" w:sz="4" w:space="0" w:color="D4DEE6"/>
              <w:right w:val="nil" w:sz="0" w:space="0" w:color="auto"/>
            </w:tcBorders>
            <w:shd w:val="clear" w:color="auto" w:fill="F7F9FB"/>
            <w:tcMar>
              <w:top w:w="62" w:type="dxa"/>
              <w:left w:w="150" w:type="dxa"/>
              <w:bottom w:w="62" w:type="dxa"/>
              <w:right w:w="150" w:type="dxa"/>
            </w:tcMar>
            <w:vAlign w:val="center"/>
          </w:tcPr>
          <w:p>
            <w:pPr>
              <w:spacing w:before="0" w:after="0" w:line="240" w:lineRule="auto"/>
            </w:pPr>
            <w:r>
              <w:rPr>
                <w:sz w:val="20"/>
                <w:szCs w:val="20"/>
              </w:rPr>
              <w:t xml:space="preserve">Clauses 18–19 cap liability, apply a combined higher cap to specified claims, exclude defined economic losses and allocate specified third-party claims. Paid exit includes 30 days’ standard export followed by Schedule C deletion. Non-excludable rights remain.</w:t>
            </w:r>
          </w:p>
        </w:tc>
      </w:tr>
    </w:tbl>
    <w:p>
      <w:pPr>
        <w:spacing w:before="120" w:after="140" w:line="240" w:lineRule="auto"/>
      </w:pP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04" name="Aurixa margin 5404" descr="Aurixa Systems page artwork"/>
            <wp:cNvGraphicFramePr/>
            <a:graphic xmlns:a="http://schemas.openxmlformats.org/drawingml/2006/main">
              <a:graphicData uri="http://schemas.openxmlformats.org/drawingml/2006/picture">
                <pic:pic xmlns:pic="http://schemas.openxmlformats.org/drawingml/2006/picture">
                  <pic:nvPicPr>
                    <pic:cNvPr id="5404"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02B41"/>
          <w:sz w:val="19"/>
          <w:szCs w:val="19"/>
        </w:rPr>
        <w:t xml:space="preserve">Before you accept. </w:t>
      </w:r>
      <w:r>
        <w:rPr>
          <w:sz w:val="19"/>
          <w:szCs w:val="19"/>
        </w:rPr>
        <w:t xml:space="preserve">Use Aurixa’s verified correction/signatory route before accepting an incorrect offer. Aurixa records acceptance evidence and supplies the complete accepted copy. Earlier applications, questionnaires and review bookings are not purchase acceptance. </w:t>
      </w:r>
      <w:r>
        <w:rPr>
          <w:b/>
          <w:color w:val="102B41"/>
          <w:sz w:val="19"/>
          <w:szCs w:val="19"/>
        </w:rPr>
        <w:t xml:space="preserve">Correction route: </w:t>
      </w:r>
      <w:sdt>
        <w:sdtPr>
          <w:alias w:val="Verified correction and signatory-change contact"/>
          <w:tag w:val="offer.correction_route"/>
          <w:id w:val="620010"/>
          <w:text/>
        </w:sdtPr>
        <w:sdtContent>
          <w:r>
            <w:rPr>
              <w:color w:val="235D79"/>
              <w:sz w:val="19"/>
              <w:szCs w:val="19"/>
            </w:rPr>
            <w:t xml:space="preserve">[Verified Aurixa correction contact]</w:t>
          </w:r>
        </w:sdtContent>
      </w:sdt>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09" name="Aurixa margin 5409" descr="Aurixa Systems page artwork"/>
            <wp:cNvGraphicFramePr/>
            <a:graphic xmlns:a="http://schemas.openxmlformats.org/drawingml/2006/main">
              <a:graphicData uri="http://schemas.openxmlformats.org/drawingml/2006/picture">
                <pic:pic xmlns:pic="http://schemas.openxmlformats.org/drawingml/2006/picture">
                  <pic:nvPicPr>
                    <pic:cNvPr id="5409" name="Aurixa margin"/>
                    <pic:cNvPicPr/>
                  </pic:nvPicPr>
                  <pic:blipFill>
                    <a:blip r:embed="rIdAxMargin"/>
                    <a:stretch>
                      <a:fillRect/>
                    </a:stretch>
                  </pic:blipFill>
                  <pic:spPr>
                    <a:xfrm>
                      <a:off x="0" y="0"/>
                      <a:ext cx="323850" cy="10692130"/>
                    </a:xfrm>
                    <a:prstGeom prst="rect">
                      <a:avLst/>
                    </a:prstGeom>
                  </pic:spPr>
                </pic:pic>
              </a:graphicData>
            </a:graphic>
          </wp:anchor>
        </w:drawing>
      </w:r>
    </w:p>
    <w:tbl>
      <w:tblPr>
        <w:tblW w:w="9361" w:type="dxa"/>
        <w:jc w:val="center"/>
        <w:tblLayout w:type="fixed"/>
        <w:tblLook w:val="04A0" w:firstRow="1" w:lastRow="0" w:firstColumn="1" w:lastColumn="0" w:noHBand="0" w:noVBand="1"/>
      </w:tblPr>
      <w:tblGrid>
        <w:gridCol w:w="3120"/>
        <w:gridCol w:w="3120"/>
        <w:gridCol w:w="3121"/>
      </w:tblGrid>
      <w:tr>
        <w:trPr>
          <w:cantSplit/>
          <w:jc w:val="center"/>
        </w:trPr>
        <w:tc>
          <w:tcPr>
            <w:tcW w:w="9361" w:type="dxa"/>
            <w:gridSpan w:val="3"/>
            <w:tcBorders>
              <w:top w:val="single" w:sz="8" w:space="0" w:color="0B1F33"/>
              <w:left w:val="single" w:sz="8" w:space="0" w:color="0B1F33"/>
              <w:bottom w:val="nil" w:sz="0" w:space="0" w:color="auto"/>
              <w:right w:val="single" w:sz="8" w:space="0" w:color="0B1F33"/>
            </w:tcBorders>
            <w:shd w:val="clear" w:color="auto" w:fill="0B1F33"/>
            <w:tcMar>
              <w:top w:w="62" w:type="dxa"/>
              <w:left w:w="150" w:type="dxa"/>
              <w:bottom w:w="62" w:type="dxa"/>
              <w:right w:w="150" w:type="dxa"/>
            </w:tcMar>
            <w:vAlign w:val="center"/>
          </w:tcPr>
          <w:p>
            <w:pPr>
              <w:keepNext/>
              <w:spacing w:before="0" w:after="0" w:line="240" w:lineRule="auto"/>
            </w:pPr>
            <w:r>
              <w:rPr>
                <w:rFonts w:ascii="Century Gothic" w:hAnsi="Century Gothic" w:cs="Century Gothic"/>
                <w:b/>
                <w:caps/>
                <w:color w:val="FFFFFF"/>
                <w:spacing w:val="30"/>
                <w:sz w:val="15"/>
                <w:szCs w:val="15"/>
              </w:rPr>
              <w:t xml:space="preserve">One authorised acceptance</w:t>
            </w:r>
          </w:p>
        </w:tc>
      </w:tr>
      <w:tr>
        <w:trPr>
          <w:cantSplit/>
          <w:jc w:val="center"/>
        </w:trPr>
        <w:tc>
          <w:tcPr>
            <w:tcW w:w="3120" w:type="dxa"/>
            <w:tcBorders>
              <w:top w:val="nil" w:sz="0" w:space="0" w:color="auto"/>
              <w:left w:val="single" w:sz="8" w:space="0" w:color="102B41"/>
              <w:bottom w:val="single" w:sz="4" w:space="0" w:color="D4DEE6"/>
              <w:right w:val="nil" w:sz="0" w:space="0" w:color="auto"/>
            </w:tcBorders>
            <w:shd w:val="clear" w:color="auto" w:fill="FFFFFF"/>
            <w:tcMar>
              <w:top w:w="62" w:type="dxa"/>
              <w:left w:w="150" w:type="dxa"/>
              <w:bottom w:w="62" w:type="dxa"/>
              <w:right w:w="150" w:type="dxa"/>
            </w:tcMar>
            <w:vAlign w:val="top"/>
          </w:tcPr>
          <w:p>
            <w:pPr>
              <w:keepNext/>
              <w:spacing w:before="0" w:after="30" w:line="240" w:lineRule="auto"/>
            </w:pPr>
            <w:r>
              <w:rPr>
                <w:rFonts w:ascii="Century Gothic" w:hAnsi="Century Gothic" w:cs="Century Gothic"/>
                <w:b/>
                <w:caps/>
                <w:color w:val="102B41"/>
                <w:spacing w:val="10"/>
                <w:sz w:val="15"/>
                <w:szCs w:val="15"/>
              </w:rPr>
              <w:t xml:space="preserve">Representative</w:t>
            </w:r>
          </w:p>
          <w:p>
            <w:pPr>
              <w:keepNext/>
              <w:spacing w:before="0" w:after="0" w:line="240" w:lineRule="auto"/>
            </w:pPr>
            <w:sdt>
              <w:sdtPr>
                <w:alias w:val="Authorised representative"/>
                <w:tag w:val="signatory.name"/>
                <w:id w:val="167848649"/>
                <w:text/>
              </w:sdtPr>
              <w:sdtContent>
                <w:r>
                  <w:rPr>
                    <w:color w:val="235D79"/>
                    <w:sz w:val="21"/>
                    <w:szCs w:val="21"/>
                  </w:rPr>
                  <w:t xml:space="preserve">[Authorised representative]</w:t>
                </w:r>
              </w:sdtContent>
            </w:sdt>
          </w:p>
        </w:tc>
        <w:tc>
          <w:tcPr>
            <w:tcW w:w="3120" w:type="dxa"/>
            <w:tcBorders>
              <w:top w:val="nil" w:sz="0" w:space="0" w:color="auto"/>
              <w:left w:val="nil" w:sz="0" w:space="0" w:color="auto"/>
              <w:bottom w:val="single" w:sz="4" w:space="0" w:color="D4DEE6"/>
              <w:right w:val="nil" w:sz="0" w:space="0" w:color="auto"/>
            </w:tcBorders>
            <w:shd w:val="clear" w:color="auto" w:fill="FFFFFF"/>
            <w:tcMar>
              <w:top w:w="62" w:type="dxa"/>
              <w:left w:w="150" w:type="dxa"/>
              <w:bottom w:w="62" w:type="dxa"/>
              <w:right w:w="150" w:type="dxa"/>
            </w:tcMar>
            <w:vAlign w:val="top"/>
          </w:tcPr>
          <w:p>
            <w:pPr>
              <w:keepNext/>
              <w:spacing w:before="0" w:after="30" w:line="240" w:lineRule="auto"/>
            </w:pPr>
            <w:r>
              <w:rPr>
                <w:rFonts w:ascii="Century Gothic" w:hAnsi="Century Gothic" w:cs="Century Gothic"/>
                <w:b/>
                <w:caps/>
                <w:color w:val="102B41"/>
                <w:spacing w:val="10"/>
                <w:sz w:val="15"/>
                <w:szCs w:val="15"/>
              </w:rPr>
              <w:t xml:space="preserve">Role</w:t>
            </w:r>
          </w:p>
          <w:p>
            <w:pPr>
              <w:keepNext/>
              <w:spacing w:before="0" w:after="0" w:line="240" w:lineRule="auto"/>
            </w:pPr>
            <w:sdt>
              <w:sdtPr>
                <w:alias w:val="Role"/>
                <w:tag w:val="signatory.role"/>
                <w:id w:val="95303937"/>
                <w:text/>
              </w:sdtPr>
              <w:sdtContent>
                <w:r>
                  <w:rPr>
                    <w:color w:val="235D79"/>
                    <w:sz w:val="21"/>
                    <w:szCs w:val="21"/>
                  </w:rPr>
                  <w:t xml:space="preserve">[Role]</w:t>
                </w:r>
              </w:sdtContent>
            </w:sdt>
          </w:p>
        </w:tc>
        <w:tc>
          <w:tcPr>
            <w:tcW w:w="3121" w:type="dxa"/>
            <w:tcBorders>
              <w:top w:val="nil" w:sz="0" w:space="0" w:color="auto"/>
              <w:left w:val="nil" w:sz="0" w:space="0" w:color="auto"/>
              <w:bottom w:val="single" w:sz="4" w:space="0" w:color="D4DEE6"/>
              <w:right w:val="single" w:sz="8" w:space="0" w:color="102B41"/>
            </w:tcBorders>
            <w:shd w:val="clear" w:color="auto" w:fill="FFFFFF"/>
            <w:tcMar>
              <w:top w:w="62" w:type="dxa"/>
              <w:left w:w="150" w:type="dxa"/>
              <w:bottom w:w="62" w:type="dxa"/>
              <w:right w:w="150" w:type="dxa"/>
            </w:tcMar>
            <w:vAlign w:val="top"/>
          </w:tcPr>
          <w:p>
            <w:pPr>
              <w:keepNext/>
              <w:spacing w:before="0" w:after="30" w:line="240" w:lineRule="auto"/>
            </w:pPr>
            <w:r>
              <w:rPr>
                <w:rFonts w:ascii="Century Gothic" w:hAnsi="Century Gothic" w:cs="Century Gothic"/>
                <w:b/>
                <w:caps/>
                <w:color w:val="102B41"/>
                <w:spacing w:val="10"/>
                <w:sz w:val="15"/>
                <w:szCs w:val="15"/>
              </w:rPr>
              <w:t xml:space="preserve">Verified signing email</w:t>
            </w:r>
          </w:p>
          <w:p>
            <w:pPr>
              <w:keepNext/>
              <w:spacing w:before="0" w:after="0" w:line="240" w:lineRule="auto"/>
            </w:pPr>
            <w:sdt>
              <w:sdtPr>
                <w:alias w:val="Verified signing email"/>
                <w:tag w:val="signatory.email"/>
                <w:id w:val="192399845"/>
                <w:text/>
              </w:sdtPr>
              <w:sdtContent>
                <w:r>
                  <w:rPr>
                    <w:color w:val="235D79"/>
                    <w:sz w:val="21"/>
                    <w:szCs w:val="21"/>
                  </w:rPr>
                  <w:t xml:space="preserve">[Verified signing email]</w:t>
                </w:r>
              </w:sdtContent>
            </w:sdt>
          </w:p>
        </w:tc>
      </w:tr>
      <w:tr>
        <w:trPr>
          <w:cantSplit/>
          <w:jc w:val="center"/>
        </w:trPr>
        <w:tc>
          <w:tcPr>
            <w:tcW w:w="9361" w:type="dxa"/>
            <w:gridSpan w:val="3"/>
            <w:tcBorders>
              <w:top w:val="nil" w:sz="0" w:space="0" w:color="auto"/>
              <w:left w:val="single" w:sz="8" w:space="0" w:color="102B41"/>
              <w:bottom w:val="single" w:sz="4" w:space="0" w:color="D4DEE6"/>
              <w:right w:val="single" w:sz="8" w:space="0" w:color="102B41"/>
            </w:tcBorders>
            <w:shd w:val="clear" w:color="auto" w:fill="FFFFFF"/>
            <w:tcMar>
              <w:top w:w="62" w:type="dxa"/>
              <w:left w:w="150" w:type="dxa"/>
              <w:bottom w:w="62" w:type="dxa"/>
              <w:right w:w="150" w:type="dxa"/>
            </w:tcMar>
            <w:vAlign w:val="center"/>
          </w:tcPr>
          <w:p>
            <w:pPr>
              <w:keepNext/>
              <w:spacing w:before="0" w:after="60" w:line="240" w:lineRule="auto"/>
            </w:pPr>
            <w:r>
              <w:rPr>
                <w:b/>
                <w:color w:val="102B41"/>
                <w:sz w:val="20"/>
                <w:szCs w:val="20"/>
              </w:rPr>
              <w:t xml:space="preserve">Negotiated departures: </w:t>
            </w:r>
            <w:sdt>
              <w:sdtPr>
                <w:alias w:val="Express departures and full supplied instruments, or None"/>
                <w:tag w:val="order.special_conditions_summary"/>
                <w:id w:val="237975019"/>
                <w:text/>
              </w:sdtPr>
              <w:sdtContent>
                <w:r>
                  <w:rPr>
                    <w:color w:val="235D79"/>
                    <w:sz w:val="20"/>
                    <w:szCs w:val="20"/>
                  </w:rPr>
                  <w:t xml:space="preserve">[Express legal departures; or None]</w:t>
                </w:r>
              </w:sdtContent>
            </w:sdt>
          </w:p>
          <w:p>
            <w:pPr>
              <w:keepNext/>
              <w:spacing w:before="0" w:after="0" w:line="240" w:lineRule="auto"/>
            </w:pPr>
            <w:r>
              <w:rPr>
                <w:b/>
                <w:color w:val="102B41"/>
                <w:sz w:val="20"/>
                <w:szCs w:val="20"/>
              </w:rPr>
              <w:t xml:space="preserve">Additional applicable documents: </w:t>
            </w:r>
            <w:sdt>
              <w:sdtPr>
                <w:alias w:val="Disclosure Record, product supplements and riders, with vers"/>
                <w:tag w:val="order.applicable_documents"/>
                <w:id w:val="620011"/>
                <w:text/>
              </w:sdtPr>
              <w:sdtContent>
                <w:r>
                  <w:rPr>
                    <w:color w:val="235D79"/>
                    <w:sz w:val="20"/>
                    <w:szCs w:val="20"/>
                  </w:rPr>
                  <w:t xml:space="preserve">[Supplied documents and versions; include E5 record]</w:t>
                </w:r>
              </w:sdtContent>
            </w:sdt>
          </w:p>
        </w:tc>
      </w:tr>
      <w:tr>
        <w:trPr>
          <w:cantSplit/>
          <w:jc w:val="center"/>
        </w:trPr>
        <w:tc>
          <w:tcPr>
            <w:tcW w:w="9361" w:type="dxa"/>
            <w:gridSpan w:val="3"/>
            <w:tcBorders>
              <w:top w:val="nil" w:sz="0" w:space="0" w:color="auto"/>
              <w:left w:val="single" w:sz="8" w:space="0" w:color="102B41"/>
              <w:bottom w:val="single" w:sz="8" w:space="0" w:color="AC8045"/>
              <w:right w:val="single" w:sz="8" w:space="0" w:color="102B41"/>
            </w:tcBorders>
            <w:shd w:val="clear" w:color="auto" w:fill="F7F9FB"/>
            <w:tcMar>
              <w:top w:w="62" w:type="dxa"/>
              <w:left w:w="150" w:type="dxa"/>
              <w:bottom w:w="62" w:type="dxa"/>
              <w:right w:w="150" w:type="dxa"/>
            </w:tcMar>
            <w:vAlign w:val="center"/>
          </w:tcPr>
          <w:p>
            <w:pPr>
              <w:keepNext/>
              <w:spacing w:before="0" w:after="0" w:line="240" w:lineRule="auto"/>
            </w:pPr>
            <w:r>
              <w:rPr>
                <w:sz w:val="20"/>
                <w:szCs w:val="20"/>
              </w:rPr>
              <w:t xml:space="preserve">I am authorised to bind the named Customer. I accept the completed Order, selected tier, term, AML option, payment arrangement, prices and fixed commitment; clauses 1–22; Schedules A–E; and the identified Disclosure Record and instruments supplied before acceptance. I authorise only recorded spending and agree to electronic documents and acceptance. This binds the Customer, not me as a personal guarantor; payment authority and any required individual privacy or optional marketing consent remain separate.</w:t>
            </w:r>
          </w:p>
        </w:tc>
      </w:tr>
      <w:tr>
        <w:trPr>
          <w:cantSplit/>
          <w:jc w:val="center"/>
        </w:trPr>
        <w:tc>
          <w:tcPr>
            <w:tcW w:w="9361" w:type="dxa"/>
            <w:gridSpan w:val="3"/>
            <w:tcBorders>
              <w:top w:val="nil" w:sz="0" w:space="0" w:color="auto"/>
              <w:left w:val="single" w:sz="8" w:space="0" w:color="102B41"/>
              <w:bottom w:val="single" w:sz="8" w:space="0" w:color="102B41"/>
              <w:right w:val="single" w:sz="8" w:space="0" w:color="102B41"/>
            </w:tcBorders>
            <w:shd w:val="clear" w:color="auto" w:fill="F7F2EC"/>
            <w:tcMar>
              <w:top w:w="62" w:type="dxa"/>
              <w:left w:w="150" w:type="dxa"/>
              <w:bottom w:w="62" w:type="dxa"/>
              <w:right w:w="150" w:type="dxa"/>
            </w:tcMar>
            <w:vAlign w:val="bottom"/>
          </w:tcPr>
          <w:p>
            <w:pPr>
              <w:keepNext/>
              <w:spacing w:before="0" w:after="220" w:line="240" w:lineRule="auto"/>
            </w:pPr>
            <w:r>
              <w:rPr>
                <w:b/>
                <w:color w:val="102B41"/>
                <w:sz w:val="20"/>
                <w:szCs w:val="20"/>
              </w:rPr>
              <w:t xml:space="preserve">Electronic acceptance: </w:t>
            </w:r>
            <w:sdt>
              <w:sdtPr>
                <w:alias w:val="E-signing field / acceptance record reference"/>
                <w:tag w:val="signatory.esign_reference"/>
                <w:id w:val="620012"/>
                <w:text/>
              </w:sdtPr>
              <w:sdtContent>
                <w:r>
                  <w:rPr>
                    <w:color w:val="235D79"/>
                    <w:sz w:val="20"/>
                    <w:szCs w:val="20"/>
                  </w:rPr>
                  <w:t xml:space="preserve">[Electronic acceptance field / record reference]</w:t>
                </w:r>
              </w:sdtContent>
            </w:sdt>
          </w:p>
          <w:p>
            <w:pPr>
              <w:spacing w:before="0" w:after="0" w:line="240" w:lineRule="auto"/>
            </w:pPr>
            <w:r>
              <w:rPr>
                <w:b/>
                <w:color w:val="102B41"/>
                <w:sz w:val="20"/>
                <w:szCs w:val="20"/>
              </w:rPr>
              <w:t xml:space="preserve">Or sign by hand:  </w:t>
            </w:r>
            <w:r>
              <w:rPr>
                <w:sz w:val="20"/>
                <w:szCs w:val="20"/>
              </w:rPr>
              <w:t xml:space="preserve">Signature ______________________________     Date _______________</w:t>
            </w:r>
          </w:p>
        </w:tc>
      </w:tr>
    </w:tbl>
    <w:p w14:paraId="3DE9827A" w14:textId="77777777" w:rsidR="00F853AB" w:rsidRDefault="00D874EC">
      <w:pPr>
        <w:pStyle w:val="Heading1"/>
        <w:pageBreakBefore/>
        <w:pBdr>
          <w:bottom w:val="nil" w:sz="0" w:space="0" w:color="auto"/>
        </w:pBdr>
        <w:spacing w:before="0" w:after="0" w:line="240" w:lineRule="auto"/>
      </w:pPr>
      <w:r>
        <w:rPr>
          <w:noProof/>
        </w:rPr>
        <w:drawing>
          <wp:anchor distT="0" distB="0" distL="0" distR="0" simplePos="0" relativeHeight="5025" behindDoc="1" locked="1" layoutInCell="0" allowOverlap="1">
            <wp:simplePos x="0" y="0"/>
            <wp:positionH relativeFrom="page">
              <wp:posOffset>0</wp:posOffset>
            </wp:positionH>
            <wp:positionV relativeFrom="page">
              <wp:posOffset>0</wp:posOffset>
            </wp:positionV>
            <wp:extent cx="323850" cy="10692130"/>
            <wp:effectExtent l="0" t="0" r="0" b="0"/>
            <wp:wrapNone/>
            <wp:docPr id="5025"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25" name="Aurixa margin"/>
                    <pic:cNvPicPr/>
                  </pic:nvPicPr>
                  <pic:blipFill>
                    <a:blip r:embed="rIdAxMargin"/>
                    <a:stretch>
                      <a:fillRect/>
                    </a:stretch>
                  </pic:blipFill>
                  <pic:spPr>
                    <a:xfrm>
                      <a:off x="0" y="0"/>
                      <a:ext cx="323850" cy="10692130"/>
                    </a:xfrm>
                    <a:prstGeom prst="rect">
                      <a:avLst/>
                    </a:prstGeom>
                  </pic:spPr>
                </pic:pic>
              </a:graphicData>
            </a:graphic>
          </wp:anchor>
        </w:drawing>
      </w:r>
      <w:r>
        <w:rPr>
          <w:rFonts w:ascii="Georgia" w:hAnsi="Georgia" w:cs="Georgia"/>
          <w:color w:val="AC8045"/>
        </w:rPr>
        <w:lastRenderedPageBreak/>
        <w:t xml:space="preserve">1. </w:t>
      </w:r>
      <w:r>
        <w:rPr>
          <w:rFonts w:ascii="Georgia" w:hAnsi="Georgia" w:cs="Georgia"/>
        </w:rPr>
        <w:t xml:space="preserve">The agreement, its documents and formation</w:t>
      </w:r>
    </w:p>
    <w:p>
      <w:pPr>
        <w:keepNext/>
        <w:pBdr>
          <w:top w:val="single" w:sz="24" w:space="1" w:color="AC8045"/>
        </w:pBdr>
        <w:spacing w:before="200" w:after="280" w:line="20" w:lineRule="exact"/>
        <w:ind w:right="8641"/>
        <w:rPr>
          <w:sz w:val="2"/>
        </w:rPr>
      </w:pPr>
      <w:r>
        <w:rPr>
          <w:noProof/>
        </w:rPr>
        <w:drawing>
          <wp:anchor distT="0" distB="0" distL="0" distR="0" simplePos="0" relativeHeight="5026" behindDoc="1" locked="1" layoutInCell="0" allowOverlap="1">
            <wp:simplePos x="0" y="0"/>
            <wp:positionH relativeFrom="page">
              <wp:posOffset>0</wp:posOffset>
            </wp:positionH>
            <wp:positionV relativeFrom="page">
              <wp:posOffset>0</wp:posOffset>
            </wp:positionV>
            <wp:extent cx="323850" cy="10692130"/>
            <wp:effectExtent l="0" t="0" r="0" b="0"/>
            <wp:wrapNone/>
            <wp:docPr id="5026"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26"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423F58B6" w14:textId="77777777" w:rsidR="00F853AB" w:rsidRDefault="00D874EC">
      <w:pPr>
        <w:spacing w:before="0" w:after="150" w:line="288" w:lineRule="auto"/>
      </w:pPr>
      <w:r>
        <w:rPr>
          <w:noProof/>
        </w:rPr>
        <w:drawing>
          <wp:anchor distT="0" distB="0" distL="0" distR="0" simplePos="0" relativeHeight="5027" behindDoc="1" locked="1" layoutInCell="0" allowOverlap="1">
            <wp:simplePos x="0" y="0"/>
            <wp:positionH relativeFrom="page">
              <wp:posOffset>0</wp:posOffset>
            </wp:positionH>
            <wp:positionV relativeFrom="page">
              <wp:posOffset>0</wp:posOffset>
            </wp:positionV>
            <wp:extent cx="323850" cy="10692130"/>
            <wp:effectExtent l="0" t="0" r="0" b="0"/>
            <wp:wrapNone/>
            <wp:docPr id="5027"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27"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1.1 </w:t>
      </w:r>
      <w:r>
        <w:t>This Agreement is between Aurixa Systems Pty Ltd (Aurixa, we, us) and the legal business customer named in the completed opening Subscription Order (Customer, you). It comprises that Order, clauses 1–22, tier scope in Schedule A, applicable Product Terms in Schedule B, Data &amp; Security Terms in Schedule C, Standard Support in Schedule D, Cloud Hosting &amp; Service Data Facts in Schedule E, its identified customer-facing Disclosure Record, and any expressly identified accepted additional instrument. Together the</w:t>
      </w:r>
      <w:r>
        <w:t>y form one standalone tier agreement. Schedule E and its Disclosure Record are Aurixa-prepared disclosures, not customer technical questionnaires.</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10" name="Aurixa margin 5410" descr="Aurixa Systems page artwork"/>
            <wp:cNvGraphicFramePr/>
            <a:graphic xmlns:a="http://schemas.openxmlformats.org/drawingml/2006/main">
              <a:graphicData uri="http://schemas.openxmlformats.org/drawingml/2006/picture">
                <pic:pic xmlns:pic="http://schemas.openxmlformats.org/drawingml/2006/picture">
                  <pic:nvPicPr>
                    <pic:cNvPr id="5410"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133B2885" w14:textId="77777777" w:rsidR="00F853AB" w:rsidRDefault="00D874EC">
      <w:pPr>
        <w:spacing w:before="0" w:after="150" w:line="288" w:lineRule="auto"/>
      </w:pPr>
      <w:r>
        <w:rPr>
          <w:noProof/>
        </w:rPr>
        <w:drawing>
          <wp:anchor distT="0" distB="0" distL="0" distR="0" simplePos="0" relativeHeight="5028" behindDoc="1" locked="1" layoutInCell="0" allowOverlap="1">
            <wp:simplePos x="0" y="0"/>
            <wp:positionH relativeFrom="page">
              <wp:posOffset>0</wp:posOffset>
            </wp:positionH>
            <wp:positionV relativeFrom="page">
              <wp:posOffset>0</wp:posOffset>
            </wp:positionV>
            <wp:extent cx="323850" cy="10692130"/>
            <wp:effectExtent l="0" t="0" r="0" b="0"/>
            <wp:wrapNone/>
            <wp:docPr id="5028"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28"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1.2 </w:t>
      </w:r>
      <w:r>
        <w:t xml:space="preserve">Aurixa makes an offer by authorised issue of the completed document or an equivalent validated online offer. Your authorised representative accepts by signature or an affirmative electronic action identifying the complete offer and terms. An uncompleted template is not an offer. Ordinary login, an invitation, a saved card, a payment receipt, an AI action or a notice acknowledgement alone is not purchase acceptance. No Aurixa countersignature is required unless the Order requires one. We retain the accepted </w:t>
      </w:r>
      <w:r>
        <w:t>document and commercial snapshot before activating the purchase; missing acceptance evidence cannot be replaced by recording an assumed earlier signature.</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11" name="Aurixa margin 5411" descr="Aurixa Systems page artwork"/>
            <wp:cNvGraphicFramePr/>
            <a:graphic xmlns:a="http://schemas.openxmlformats.org/drawingml/2006/main">
              <a:graphicData uri="http://schemas.openxmlformats.org/drawingml/2006/picture">
                <pic:pic xmlns:pic="http://schemas.openxmlformats.org/drawingml/2006/picture">
                  <pic:nvPicPr>
                    <pic:cNvPr id="5411"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5F8E2718" w14:textId="77777777" w:rsidR="00F853AB" w:rsidRDefault="00D874EC">
      <w:pPr>
        <w:spacing w:before="0" w:after="150" w:line="288" w:lineRule="auto"/>
      </w:pPr>
      <w:r>
        <w:rPr>
          <w:noProof/>
        </w:rPr>
        <w:drawing>
          <wp:anchor distT="0" distB="0" distL="0" distR="0" simplePos="0" relativeHeight="5029" behindDoc="1" locked="1" layoutInCell="0" allowOverlap="1">
            <wp:simplePos x="0" y="0"/>
            <wp:positionH relativeFrom="page">
              <wp:posOffset>0</wp:posOffset>
            </wp:positionH>
            <wp:positionV relativeFrom="page">
              <wp:posOffset>0</wp:posOffset>
            </wp:positionV>
            <wp:extent cx="323850" cy="10692130"/>
            <wp:effectExtent l="0" t="0" r="0" b="0"/>
            <wp:wrapNone/>
            <wp:docPr id="5029"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29"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1.3 </w:t>
      </w:r>
      <w:r>
        <w:t>Mandatory law prevails. An expressly accepted Special Condition or Change Order overrides only the provisions it specifically varies. The completed Order and Schedule A control scope, quantities, prices and dates, but change legal risk allocation only through an express identified departure. Clause 22 governs tokens; Schedule B its product subject matter; Schedule C data and security; and Schedule D support. Clauses 18–19 alone govern the common liability and indemnity limits unless expressly varied. Schedu</w:t>
      </w:r>
      <w:r>
        <w:t>le E and its Disclosure Record supply facts and hosting boundaries, not lesser protection. The main clauses resolve residual conflicts. Before and after activation, continue undisputed obligations, notify a conflict and use clause 21 without imposing unaccepted charges. No help page, later website or unaccepted supplier term prevails.</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12" name="Aurixa margin 5412" descr="Aurixa Systems page artwork"/>
            <wp:cNvGraphicFramePr/>
            <a:graphic xmlns:a="http://schemas.openxmlformats.org/drawingml/2006/main">
              <a:graphicData uri="http://schemas.openxmlformats.org/drawingml/2006/picture">
                <pic:pic xmlns:pic="http://schemas.openxmlformats.org/drawingml/2006/picture">
                  <pic:nvPicPr>
                    <pic:cNvPr id="5412"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6B7EA712" w14:textId="77777777" w:rsidR="00F853AB" w:rsidRDefault="00D874EC">
      <w:pPr>
        <w:spacing w:before="0" w:after="150" w:line="288" w:lineRule="auto"/>
      </w:pPr>
      <w:r>
        <w:rPr>
          <w:noProof/>
        </w:rPr>
        <w:drawing>
          <wp:anchor distT="0" distB="0" distL="0" distR="0" simplePos="0" relativeHeight="5030" behindDoc="1" locked="1" layoutInCell="0" allowOverlap="1">
            <wp:simplePos x="0" y="0"/>
            <wp:positionH relativeFrom="page">
              <wp:posOffset>0</wp:posOffset>
            </wp:positionH>
            <wp:positionV relativeFrom="page">
              <wp:posOffset>0</wp:posOffset>
            </wp:positionV>
            <wp:extent cx="323850" cy="10692130"/>
            <wp:effectExtent l="0" t="0" r="0" b="0"/>
            <wp:wrapNone/>
            <wp:docPr id="5030"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30"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1.4 </w:t>
      </w:r>
      <w:r>
        <w:t>Mandatory law prevails throughout. Nothing excludes, restricts or modifies a guarantee, right, remedy or liability that cannot lawfully be excluded, restricted or modified, including under the Australian Consumer Law. A summary, entire-agreement clause, disclaimer, payment term or allocation of responsibility does not excuse misleading representations or remove a mandatory cooling-off right where one applies.</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13" name="Aurixa margin 5413" descr="Aurixa Systems page artwork"/>
            <wp:cNvGraphicFramePr/>
            <a:graphic xmlns:a="http://schemas.openxmlformats.org/drawingml/2006/main">
              <a:graphicData uri="http://schemas.openxmlformats.org/drawingml/2006/picture">
                <pic:pic xmlns:pic="http://schemas.openxmlformats.org/drawingml/2006/picture">
                  <pic:nvPicPr>
                    <pic:cNvPr id="5413"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74DC5832" w14:textId="77777777" w:rsidR="00F853AB" w:rsidRDefault="00D874EC">
      <w:pPr>
        <w:spacing w:before="0" w:after="150" w:line="288" w:lineRule="auto"/>
      </w:pPr>
      <w:r>
        <w:rPr>
          <w:noProof/>
        </w:rPr>
        <w:drawing>
          <wp:anchor distT="0" distB="0" distL="0" distR="0" simplePos="0" relativeHeight="5031" behindDoc="1" locked="1" layoutInCell="0" allowOverlap="1">
            <wp:simplePos x="0" y="0"/>
            <wp:positionH relativeFrom="page">
              <wp:posOffset>0</wp:posOffset>
            </wp:positionH>
            <wp:positionV relativeFrom="page">
              <wp:posOffset>0</wp:posOffset>
            </wp:positionV>
            <wp:extent cx="323850" cy="10692130"/>
            <wp:effectExtent l="0" t="0" r="0" b="0"/>
            <wp:wrapNone/>
            <wp:docPr id="5031"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31"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1.5 </w:t>
      </w:r>
      <w:r>
        <w:t>Before acceptance, we supply the complete relevant terms and a clear summary of term, AML selection, scope, immediate and recurring charges, token conditions, spending authority and minimum commitment. The Order is prefilled from confirmed details and the approved offer. You may correct it or nominate an authorised signer. The approved electronic signing route presents this complete agreement, populated schedules and every identified supplement or Disclosure Record, with required acceptance fields. Audit ID</w:t>
      </w:r>
      <w:r>
        <w:t>s, hashes, payment-processor identifiers and internal approvals are not customer completion fields. We retain the exact accepted material, acceptance evidence and receipt. This is a simple-contract process, not a representation that it meets every deed, land-instrument or regulatory-filing requirement.</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14" name="Aurixa margin 5414" descr="Aurixa Systems page artwork"/>
            <wp:cNvGraphicFramePr/>
            <a:graphic xmlns:a="http://schemas.openxmlformats.org/drawingml/2006/main">
              <a:graphicData uri="http://schemas.openxmlformats.org/drawingml/2006/picture">
                <pic:pic xmlns:pic="http://schemas.openxmlformats.org/drawingml/2006/picture">
                  <pic:nvPicPr>
                    <pic:cNvPr id="5414"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44305D57" w14:textId="77777777" w:rsidR="00F853AB" w:rsidRDefault="00D874EC">
      <w:pPr>
        <w:spacing w:before="0" w:after="150" w:line="288" w:lineRule="auto"/>
      </w:pPr>
      <w:r>
        <w:rPr>
          <w:noProof/>
        </w:rPr>
        <w:drawing>
          <wp:anchor distT="0" distB="0" distL="0" distR="0" simplePos="0" relativeHeight="5032" behindDoc="1" locked="1" layoutInCell="0" allowOverlap="1">
            <wp:simplePos x="0" y="0"/>
            <wp:positionH relativeFrom="page">
              <wp:posOffset>0</wp:posOffset>
            </wp:positionH>
            <wp:positionV relativeFrom="page">
              <wp:posOffset>0</wp:posOffset>
            </wp:positionV>
            <wp:extent cx="323850" cy="10692130"/>
            <wp:effectExtent l="0" t="0" r="0" b="0"/>
            <wp:wrapNone/>
            <wp:docPr id="5032"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32"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1.6 </w:t>
      </w:r>
      <w:r>
        <w:t>A Subscription is the continuing commercial relationship identified by one Subscription ID, including its accepted plan, seats and add-ons. A Change Order records an accepted amendment to that Subscription, without replacing its original commencement, liability period or unaffected special conditions. A separate merchant subscription object, workspace or invoice does not itself create a separate legal Subscription.</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15" name="Aurixa margin 5415" descr="Aurixa Systems page artwork"/>
            <wp:cNvGraphicFramePr/>
            <a:graphic xmlns:a="http://schemas.openxmlformats.org/drawingml/2006/main">
              <a:graphicData uri="http://schemas.openxmlformats.org/drawingml/2006/picture">
                <pic:pic xmlns:pic="http://schemas.openxmlformats.org/drawingml/2006/picture">
                  <pic:nvPicPr>
                    <pic:cNvPr id="5415"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0E79B118" w14:textId="77777777" w:rsidR="00F853AB" w:rsidRDefault="00D874EC">
      <w:pPr>
        <w:spacing w:before="0" w:after="150" w:line="288" w:lineRule="auto"/>
      </w:pPr>
      <w:r>
        <w:rPr>
          <w:noProof/>
        </w:rPr>
        <w:drawing>
          <wp:anchor distT="0" distB="0" distL="0" distR="0" simplePos="0" relativeHeight="5033" behindDoc="1" locked="1" layoutInCell="0" allowOverlap="1">
            <wp:simplePos x="0" y="0"/>
            <wp:positionH relativeFrom="page">
              <wp:posOffset>0</wp:posOffset>
            </wp:positionH>
            <wp:positionV relativeFrom="page">
              <wp:posOffset>0</wp:posOffset>
            </wp:positionV>
            <wp:extent cx="323850" cy="10692130"/>
            <wp:effectExtent l="0" t="0" r="0" b="0"/>
            <wp:wrapNone/>
            <wp:docPr id="5033"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33"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1.7</w:t>
      </w:r>
      <w:r>
        <w:t xml:space="preserve"> Priority-access applications, follow-up emails, readiness questionnaires and strategic-review bookings are discovery records, not subscription orders or acceptance. A reported budget, user-count band, preferred capability, requested security condition, integration or target date is not an agreed price, included seat quantity, purchased module, warranty or commencement date. We use relevant information to prepare the offer, resolve material identity or authority conflicts before issue and retain its source.</w:t>
      </w:r>
      <w:r>
        <w:t xml:space="preserve"> Only selections expressly stated in the accepted Order, schedules or an accepted change bind the parties. No application answers or internal assessment are incorporated wholesale. A new or materially changed offer is presented for acceptance again.</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16" name="Aurixa margin 5416" descr="Aurixa Systems page artwork"/>
            <wp:cNvGraphicFramePr/>
            <a:graphic xmlns:a="http://schemas.openxmlformats.org/drawingml/2006/main">
              <a:graphicData uri="http://schemas.openxmlformats.org/drawingml/2006/picture">
                <pic:pic xmlns:pic="http://schemas.openxmlformats.org/drawingml/2006/picture">
                  <pic:nvPicPr>
                    <pic:cNvPr id="5416"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6D8B9B11" w14:textId="77777777" w:rsidR="00F853AB" w:rsidRDefault="00D874EC">
      <w:pPr>
        <w:pStyle w:val="Heading1"/>
        <w:pBdr>
          <w:bottom w:val="nil" w:sz="0" w:space="0" w:color="auto"/>
        </w:pBdr>
        <w:spacing w:before="640" w:after="0" w:line="240" w:lineRule="auto"/>
      </w:pPr>
      <w:r>
        <w:rPr>
          <w:noProof/>
        </w:rPr>
        <w:drawing>
          <wp:anchor distT="0" distB="0" distL="0" distR="0" simplePos="0" relativeHeight="5034" behindDoc="1" locked="1" layoutInCell="0" allowOverlap="1">
            <wp:simplePos x="0" y="0"/>
            <wp:positionH relativeFrom="page">
              <wp:posOffset>0</wp:posOffset>
            </wp:positionH>
            <wp:positionV relativeFrom="page">
              <wp:posOffset>0</wp:posOffset>
            </wp:positionV>
            <wp:extent cx="323850" cy="10692130"/>
            <wp:effectExtent l="0" t="0" r="0" b="0"/>
            <wp:wrapNone/>
            <wp:docPr id="5034"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34" name="Aurixa margin"/>
                    <pic:cNvPicPr/>
                  </pic:nvPicPr>
                  <pic:blipFill>
                    <a:blip r:embed="rIdAxMargin"/>
                    <a:stretch>
                      <a:fillRect/>
                    </a:stretch>
                  </pic:blipFill>
                  <pic:spPr>
                    <a:xfrm>
                      <a:off x="0" y="0"/>
                      <a:ext cx="323850" cy="10692130"/>
                    </a:xfrm>
                    <a:prstGeom prst="rect">
                      <a:avLst/>
                    </a:prstGeom>
                  </pic:spPr>
                </pic:pic>
              </a:graphicData>
            </a:graphic>
          </wp:anchor>
        </w:drawing>
      </w:r>
      <w:r>
        <w:rPr>
          <w:rFonts w:ascii="Georgia" w:hAnsi="Georgia" w:cs="Georgia"/>
          <w:color w:val="AC8045"/>
        </w:rPr>
        <w:lastRenderedPageBreak/>
        <w:t xml:space="preserve">2. </w:t>
      </w:r>
      <w:r>
        <w:rPr>
          <w:rFonts w:ascii="Georgia" w:hAnsi="Georgia" w:cs="Georgia"/>
        </w:rPr>
        <w:t xml:space="preserve">Access and software licensing</w:t>
      </w:r>
    </w:p>
    <w:p>
      <w:pPr>
        <w:keepNext/>
        <w:pBdr>
          <w:top w:val="single" w:sz="24" w:space="1" w:color="AC8045"/>
        </w:pBdr>
        <w:spacing w:before="200" w:after="280" w:line="20" w:lineRule="exact"/>
        <w:ind w:right="8641"/>
        <w:rPr>
          <w:sz w:val="2"/>
        </w:rPr>
      </w:pPr>
      <w:r>
        <w:rPr>
          <w:noProof/>
        </w:rPr>
        <w:drawing>
          <wp:anchor distT="0" distB="0" distL="0" distR="0" simplePos="0" relativeHeight="5035" behindDoc="1" locked="1" layoutInCell="0" allowOverlap="1">
            <wp:simplePos x="0" y="0"/>
            <wp:positionH relativeFrom="page">
              <wp:posOffset>0</wp:posOffset>
            </wp:positionH>
            <wp:positionV relativeFrom="page">
              <wp:posOffset>0</wp:posOffset>
            </wp:positionV>
            <wp:extent cx="323850" cy="10692130"/>
            <wp:effectExtent l="0" t="0" r="0" b="0"/>
            <wp:wrapNone/>
            <wp:docPr id="5035"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35"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1FC8C19B" w14:textId="77777777" w:rsidR="00F853AB" w:rsidRDefault="00D874EC">
      <w:pPr>
        <w:spacing w:before="0" w:after="150" w:line="288" w:lineRule="auto"/>
      </w:pPr>
      <w:r>
        <w:rPr>
          <w:noProof/>
        </w:rPr>
        <w:drawing>
          <wp:anchor distT="0" distB="0" distL="0" distR="0" simplePos="0" relativeHeight="5036" behindDoc="1" locked="1" layoutInCell="0" allowOverlap="1">
            <wp:simplePos x="0" y="0"/>
            <wp:positionH relativeFrom="page">
              <wp:posOffset>0</wp:posOffset>
            </wp:positionH>
            <wp:positionV relativeFrom="page">
              <wp:posOffset>0</wp:posOffset>
            </wp:positionV>
            <wp:extent cx="323850" cy="10692130"/>
            <wp:effectExtent l="0" t="0" r="0" b="0"/>
            <wp:wrapNone/>
            <wp:docPr id="5036"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36"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2.1 </w:t>
      </w:r>
      <w:r>
        <w:t>During the subscription, Aurixa grants you a non-exclusive, non-transferable right to access the hosted platform within the purchased scope for your business and services to your clients. Naidu Group Pty Ltd owns the core platform intellectual property; Aurixa supplies and licenses access under its exclusive licensing, operational and commercialisation rights. Approved client reporting, white-labelling and portal access remain subject to disclosed source licences. This is not a sale of source code, infrastr</w:t>
      </w:r>
      <w:r>
        <w:t>ucture, a franchise, or a right to operate or resell an independent Aurixa platform. No ownership or direct claim against the parent entity is granted by this access licence.</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17" name="Aurixa margin 5417" descr="Aurixa Systems page artwork"/>
            <wp:cNvGraphicFramePr/>
            <a:graphic xmlns:a="http://schemas.openxmlformats.org/drawingml/2006/main">
              <a:graphicData uri="http://schemas.openxmlformats.org/drawingml/2006/picture">
                <pic:pic xmlns:pic="http://schemas.openxmlformats.org/drawingml/2006/picture">
                  <pic:nvPicPr>
                    <pic:cNvPr id="5417"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73B81678" w14:textId="77777777" w:rsidR="00F853AB" w:rsidRDefault="00D874EC">
      <w:pPr>
        <w:spacing w:before="0" w:after="150" w:line="288" w:lineRule="auto"/>
      </w:pPr>
      <w:r>
        <w:rPr>
          <w:noProof/>
        </w:rPr>
        <w:drawing>
          <wp:anchor distT="0" distB="0" distL="0" distR="0" simplePos="0" relativeHeight="5037" behindDoc="1" locked="1" layoutInCell="0" allowOverlap="1">
            <wp:simplePos x="0" y="0"/>
            <wp:positionH relativeFrom="page">
              <wp:posOffset>0</wp:posOffset>
            </wp:positionH>
            <wp:positionV relativeFrom="page">
              <wp:posOffset>0</wp:posOffset>
            </wp:positionV>
            <wp:extent cx="323850" cy="10692130"/>
            <wp:effectExtent l="0" t="0" r="0" b="0"/>
            <wp:wrapNone/>
            <wp:docPr id="5037"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37"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2.2 </w:t>
      </w:r>
      <w:r>
        <w:t>You must not copy or commercialise the platform, bypass access or charging controls, unlawfully extract datasets, remove required source notices or reverse engineer except where law permits notwithstanding this restriction. You may configure the service and use permitted outputs as agreed. Installation rights for a separately supplied application or connector apply only within its identified licence and distribution terms.</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18" name="Aurixa margin 5418" descr="Aurixa Systems page artwork"/>
            <wp:cNvGraphicFramePr/>
            <a:graphic xmlns:a="http://schemas.openxmlformats.org/drawingml/2006/main">
              <a:graphicData uri="http://schemas.openxmlformats.org/drawingml/2006/picture">
                <pic:pic xmlns:pic="http://schemas.openxmlformats.org/drawingml/2006/picture">
                  <pic:nvPicPr>
                    <pic:cNvPr id="5418"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7842FE83" w14:textId="77777777" w:rsidR="00F853AB" w:rsidRDefault="00D874EC">
      <w:pPr>
        <w:spacing w:before="0" w:after="150" w:line="288" w:lineRule="auto"/>
      </w:pPr>
      <w:r>
        <w:rPr>
          <w:noProof/>
        </w:rPr>
        <w:drawing>
          <wp:anchor distT="0" distB="0" distL="0" distR="0" simplePos="0" relativeHeight="5038" behindDoc="1" locked="1" layoutInCell="0" allowOverlap="1">
            <wp:simplePos x="0" y="0"/>
            <wp:positionH relativeFrom="page">
              <wp:posOffset>0</wp:posOffset>
            </wp:positionH>
            <wp:positionV relativeFrom="page">
              <wp:posOffset>0</wp:posOffset>
            </wp:positionV>
            <wp:extent cx="323850" cy="10692130"/>
            <wp:effectExtent l="0" t="0" r="0" b="0"/>
            <wp:wrapNone/>
            <wp:docPr id="5038"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38"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2.3 </w:t>
      </w:r>
      <w:r>
        <w:t>Each internal seat is for one named human user. The Order separately states included seats, purchased extra seats, total seats and approved capacity. Shared logins or rotating users to evade fees are prohibited. Replacing a departing user is permitted after revocation of that person's access. Client-only, partner-only and approved technical accounts are not internal seats unless expressly stated in the accepted Order.</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19" name="Aurixa margin 5419" descr="Aurixa Systems page artwork"/>
            <wp:cNvGraphicFramePr/>
            <a:graphic xmlns:a="http://schemas.openxmlformats.org/drawingml/2006/main">
              <a:graphicData uri="http://schemas.openxmlformats.org/drawingml/2006/picture">
                <pic:pic xmlns:pic="http://schemas.openxmlformats.org/drawingml/2006/picture">
                  <pic:nvPicPr>
                    <pic:cNvPr id="5419"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3D2AF0C9" w14:textId="77777777" w:rsidR="00F853AB" w:rsidRDefault="00D874EC">
      <w:pPr>
        <w:spacing w:before="0" w:after="150" w:line="288" w:lineRule="auto"/>
      </w:pPr>
      <w:r>
        <w:rPr>
          <w:noProof/>
        </w:rPr>
        <w:drawing>
          <wp:anchor distT="0" distB="0" distL="0" distR="0" simplePos="0" relativeHeight="5039" behindDoc="1" locked="1" layoutInCell="0" allowOverlap="1">
            <wp:simplePos x="0" y="0"/>
            <wp:positionH relativeFrom="page">
              <wp:posOffset>0</wp:posOffset>
            </wp:positionH>
            <wp:positionV relativeFrom="page">
              <wp:posOffset>0</wp:posOffset>
            </wp:positionV>
            <wp:extent cx="323850" cy="10692130"/>
            <wp:effectExtent l="0" t="0" r="0" b="0"/>
            <wp:wrapNone/>
            <wp:docPr id="5039"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39"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2.4 </w:t>
      </w:r>
      <w:r>
        <w:t>A capability included in your tier or another purchased module is not charged a second access fee. Module access does not by itself add seats, workspaces, provider credits or usage budgets. Reassignment of a seat is not another purchase; removing a user does not by itself cancel purchased seat capacity.</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20" name="Aurixa margin 5420" descr="Aurixa Systems page artwork"/>
            <wp:cNvGraphicFramePr/>
            <a:graphic xmlns:a="http://schemas.openxmlformats.org/drawingml/2006/main">
              <a:graphicData uri="http://schemas.openxmlformats.org/drawingml/2006/picture">
                <pic:pic xmlns:pic="http://schemas.openxmlformats.org/drawingml/2006/picture">
                  <pic:nvPicPr>
                    <pic:cNvPr id="5420"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336418FA" w14:textId="77777777" w:rsidR="00F853AB" w:rsidRDefault="00D874EC">
      <w:pPr>
        <w:pStyle w:val="Heading1"/>
        <w:pBdr>
          <w:bottom w:val="nil" w:sz="0" w:space="0" w:color="auto"/>
        </w:pBdr>
        <w:spacing w:before="640" w:after="0" w:line="240" w:lineRule="auto"/>
      </w:pPr>
      <w:r>
        <w:rPr>
          <w:noProof/>
        </w:rPr>
        <w:drawing>
          <wp:anchor distT="0" distB="0" distL="0" distR="0" simplePos="0" relativeHeight="5040" behindDoc="1" locked="1" layoutInCell="0" allowOverlap="1">
            <wp:simplePos x="0" y="0"/>
            <wp:positionH relativeFrom="page">
              <wp:posOffset>0</wp:posOffset>
            </wp:positionH>
            <wp:positionV relativeFrom="page">
              <wp:posOffset>0</wp:posOffset>
            </wp:positionV>
            <wp:extent cx="323850" cy="10692130"/>
            <wp:effectExtent l="0" t="0" r="0" b="0"/>
            <wp:wrapNone/>
            <wp:docPr id="5040"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40" name="Aurixa margin"/>
                    <pic:cNvPicPr/>
                  </pic:nvPicPr>
                  <pic:blipFill>
                    <a:blip r:embed="rIdAxMargin"/>
                    <a:stretch>
                      <a:fillRect/>
                    </a:stretch>
                  </pic:blipFill>
                  <pic:spPr>
                    <a:xfrm>
                      <a:off x="0" y="0"/>
                      <a:ext cx="323850" cy="10692130"/>
                    </a:xfrm>
                    <a:prstGeom prst="rect">
                      <a:avLst/>
                    </a:prstGeom>
                  </pic:spPr>
                </pic:pic>
              </a:graphicData>
            </a:graphic>
          </wp:anchor>
        </w:drawing>
      </w:r>
      <w:r>
        <w:rPr>
          <w:rFonts w:ascii="Georgia" w:hAnsi="Georgia" w:cs="Georgia"/>
          <w:color w:val="AC8045"/>
        </w:rPr>
        <w:t xml:space="preserve">3. </w:t>
      </w:r>
      <w:r>
        <w:rPr>
          <w:rFonts w:ascii="Georgia" w:hAnsi="Georgia" w:cs="Georgia"/>
        </w:rPr>
        <w:t xml:space="preserve">Your people, authority and lawful use</w:t>
      </w:r>
    </w:p>
    <w:p>
      <w:pPr>
        <w:keepNext/>
        <w:pBdr>
          <w:top w:val="single" w:sz="24" w:space="1" w:color="AC8045"/>
        </w:pBdr>
        <w:spacing w:before="200" w:after="280" w:line="20" w:lineRule="exact"/>
        <w:ind w:right="8641"/>
        <w:rPr>
          <w:sz w:val="2"/>
        </w:rPr>
      </w:pPr>
      <w:r>
        <w:rPr>
          <w:noProof/>
        </w:rPr>
        <w:drawing>
          <wp:anchor distT="0" distB="0" distL="0" distR="0" simplePos="0" relativeHeight="5041" behindDoc="1" locked="1" layoutInCell="0" allowOverlap="1">
            <wp:simplePos x="0" y="0"/>
            <wp:positionH relativeFrom="page">
              <wp:posOffset>0</wp:posOffset>
            </wp:positionH>
            <wp:positionV relativeFrom="page">
              <wp:posOffset>0</wp:posOffset>
            </wp:positionV>
            <wp:extent cx="323850" cy="10692130"/>
            <wp:effectExtent l="0" t="0" r="0" b="0"/>
            <wp:wrapNone/>
            <wp:docPr id="5041"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41"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221EED03" w14:textId="77777777" w:rsidR="00F853AB" w:rsidRDefault="00D874EC">
      <w:pPr>
        <w:spacing w:before="0" w:after="150" w:line="288" w:lineRule="auto"/>
      </w:pPr>
      <w:r>
        <w:rPr>
          <w:noProof/>
        </w:rPr>
        <w:drawing>
          <wp:anchor distT="0" distB="0" distL="0" distR="0" simplePos="0" relativeHeight="5042" behindDoc="1" locked="1" layoutInCell="0" allowOverlap="1">
            <wp:simplePos x="0" y="0"/>
            <wp:positionH relativeFrom="page">
              <wp:posOffset>0</wp:posOffset>
            </wp:positionH>
            <wp:positionV relativeFrom="page">
              <wp:posOffset>0</wp:posOffset>
            </wp:positionV>
            <wp:extent cx="323850" cy="10692130"/>
            <wp:effectExtent l="0" t="0" r="0" b="0"/>
            <wp:wrapNone/>
            <wp:docPr id="5042"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42"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3.1 </w:t>
      </w:r>
      <w:r>
        <w:t>You nominate an Account Owner and may appoint Commercial Approvers within recorded purchasing limits. You authorise those people to accept purchases and changes within that scope, and must keep appointments current. A technical administrator, portal user, API key or AI agent is not automatically a Commercial Approver. We must apply the agreed authority controls and must not rely on a known revoked or exceeded delegation.</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21" name="Aurixa margin 5421" descr="Aurixa Systems page artwork"/>
            <wp:cNvGraphicFramePr/>
            <a:graphic xmlns:a="http://schemas.openxmlformats.org/drawingml/2006/main">
              <a:graphicData uri="http://schemas.openxmlformats.org/drawingml/2006/picture">
                <pic:pic xmlns:pic="http://schemas.openxmlformats.org/drawingml/2006/picture">
                  <pic:nvPicPr>
                    <pic:cNvPr id="5421"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17775CCA" w14:textId="77777777" w:rsidR="00F853AB" w:rsidRDefault="00D874EC">
      <w:pPr>
        <w:spacing w:before="0" w:after="150" w:line="288" w:lineRule="auto"/>
      </w:pPr>
      <w:r>
        <w:rPr>
          <w:noProof/>
        </w:rPr>
        <w:drawing>
          <wp:anchor distT="0" distB="0" distL="0" distR="0" simplePos="0" relativeHeight="5043" behindDoc="1" locked="1" layoutInCell="0" allowOverlap="1">
            <wp:simplePos x="0" y="0"/>
            <wp:positionH relativeFrom="page">
              <wp:posOffset>0</wp:posOffset>
            </wp:positionH>
            <wp:positionV relativeFrom="page">
              <wp:posOffset>0</wp:posOffset>
            </wp:positionV>
            <wp:extent cx="323850" cy="10692130"/>
            <wp:effectExtent l="0" t="0" r="0" b="0"/>
            <wp:wrapNone/>
            <wp:docPr id="5043"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43"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3.2 </w:t>
      </w:r>
      <w:r>
        <w:t>You are responsible for your authorised instructions, the conduct of users acting within your authority, the rights needed for uploaded material, user offboarding and your required client notices. We remain responsible for our own access controls, processing and breaches. Unauthorised activity is allocated according to the parties' respective conduct, not automatically charged to you.</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22" name="Aurixa margin 5422" descr="Aurixa Systems page artwork"/>
            <wp:cNvGraphicFramePr/>
            <a:graphic xmlns:a="http://schemas.openxmlformats.org/drawingml/2006/main">
              <a:graphicData uri="http://schemas.openxmlformats.org/drawingml/2006/picture">
                <pic:pic xmlns:pic="http://schemas.openxmlformats.org/drawingml/2006/picture">
                  <pic:nvPicPr>
                    <pic:cNvPr id="5422"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592F7CE9" w14:textId="77777777" w:rsidR="00F853AB" w:rsidRDefault="00D874EC">
      <w:pPr>
        <w:spacing w:before="0" w:after="150" w:line="288" w:lineRule="auto"/>
      </w:pPr>
      <w:r>
        <w:rPr>
          <w:noProof/>
        </w:rPr>
        <w:drawing>
          <wp:anchor distT="0" distB="0" distL="0" distR="0" simplePos="0" relativeHeight="5044" behindDoc="1" locked="1" layoutInCell="0" allowOverlap="1">
            <wp:simplePos x="0" y="0"/>
            <wp:positionH relativeFrom="page">
              <wp:posOffset>0</wp:posOffset>
            </wp:positionH>
            <wp:positionV relativeFrom="page">
              <wp:posOffset>0</wp:posOffset>
            </wp:positionV>
            <wp:extent cx="323850" cy="10692130"/>
            <wp:effectExtent l="0" t="0" r="0" b="0"/>
            <wp:wrapNone/>
            <wp:docPr id="5044"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44"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3.3 </w:t>
      </w:r>
      <w:r>
        <w:t>Protect devices and credentials, use appropriate available authentication, grant least-privilege permissions and promptly report suspected misuse. Do not use the service for unlawful activity, impersonation, discriminatory or misleading decisions, harassment, malicious code, unauthorised surveillance, infringement or exposure of another organisation's data. Do not disable required consent, attribution or suppression controls. Security testing requires an agreed scope unless law provides otherwise.</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23" name="Aurixa margin 5423" descr="Aurixa Systems page artwork"/>
            <wp:cNvGraphicFramePr/>
            <a:graphic xmlns:a="http://schemas.openxmlformats.org/drawingml/2006/main">
              <a:graphicData uri="http://schemas.openxmlformats.org/drawingml/2006/picture">
                <pic:pic xmlns:pic="http://schemas.openxmlformats.org/drawingml/2006/picture">
                  <pic:nvPicPr>
                    <pic:cNvPr id="5423"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0DD7D415" w14:textId="77777777" w:rsidR="00F853AB" w:rsidRDefault="00D874EC">
      <w:pPr>
        <w:spacing w:before="0" w:after="150" w:line="288" w:lineRule="auto"/>
      </w:pPr>
      <w:r>
        <w:rPr>
          <w:noProof/>
        </w:rPr>
        <w:drawing>
          <wp:anchor distT="0" distB="0" distL="0" distR="0" simplePos="0" relativeHeight="5045" behindDoc="1" locked="1" layoutInCell="0" allowOverlap="1">
            <wp:simplePos x="0" y="0"/>
            <wp:positionH relativeFrom="page">
              <wp:posOffset>0</wp:posOffset>
            </wp:positionH>
            <wp:positionV relativeFrom="page">
              <wp:posOffset>0</wp:posOffset>
            </wp:positionV>
            <wp:extent cx="323850" cy="10692130"/>
            <wp:effectExtent l="0" t="0" r="0" b="0"/>
            <wp:wrapNone/>
            <wp:docPr id="5045"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45"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3.4 </w:t>
      </w:r>
      <w:r>
        <w:t>Delegated purchasing limits must cover both the immediate payment and the total additional fixed commitment, not merely the first instalment. Aurixa verifies the acting user, organisation membership and current delegation when acceptance occurs and rechecks the validity and scope of that approval before finalising billing. A pending accepted change validly made within authority is not automatically rescinded by later offboarding; a notified dispute or request to cancel it must be assessed before completion.</w:t>
      </w:r>
      <w:r>
        <w:t xml:space="preserve"> A person permitted to buy a token package is not thereby authorised to accept a 12-month commitment, new data uses or obligations for another organisation. A reusable billing identifier or possession of a pricing link is attribution, not sufficient proof of such authority.</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24" name="Aurixa margin 5424" descr="Aurixa Systems page artwork"/>
            <wp:cNvGraphicFramePr/>
            <a:graphic xmlns:a="http://schemas.openxmlformats.org/drawingml/2006/main">
              <a:graphicData uri="http://schemas.openxmlformats.org/drawingml/2006/picture">
                <pic:pic xmlns:pic="http://schemas.openxmlformats.org/drawingml/2006/picture">
                  <pic:nvPicPr>
                    <pic:cNvPr id="5424"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2BEFF083" w14:textId="77777777" w:rsidR="00F853AB" w:rsidRDefault="00D874EC">
      <w:pPr>
        <w:spacing w:before="0" w:after="150" w:line="288" w:lineRule="auto"/>
      </w:pPr>
      <w:r>
        <w:rPr>
          <w:noProof/>
        </w:rPr>
        <w:drawing>
          <wp:anchor distT="0" distB="0" distL="0" distR="0" simplePos="0" relativeHeight="5046" behindDoc="1" locked="1" layoutInCell="0" allowOverlap="1">
            <wp:simplePos x="0" y="0"/>
            <wp:positionH relativeFrom="page">
              <wp:posOffset>0</wp:posOffset>
            </wp:positionH>
            <wp:positionV relativeFrom="page">
              <wp:posOffset>0</wp:posOffset>
            </wp:positionV>
            <wp:extent cx="323850" cy="10692130"/>
            <wp:effectExtent l="0" t="0" r="0" b="0"/>
            <wp:wrapNone/>
            <wp:docPr id="5046"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46"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3.5 </w:t>
      </w:r>
      <w:r>
        <w:t>You may revoke or narrow a delegation through the agreed account process. Revocation stops future acceptance after we receive it, without undoing a valid earlier transaction. Suspected unauthorised purchases are investigated using actual authority, authentication and conduct; neither possession of a pricing link nor use of your card is conclusive proof of corporate authority. Report misuse promptly so further actions can be contained.</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25" name="Aurixa margin 5425" descr="Aurixa Systems page artwork"/>
            <wp:cNvGraphicFramePr/>
            <a:graphic xmlns:a="http://schemas.openxmlformats.org/drawingml/2006/main">
              <a:graphicData uri="http://schemas.openxmlformats.org/drawingml/2006/picture">
                <pic:pic xmlns:pic="http://schemas.openxmlformats.org/drawingml/2006/picture">
                  <pic:nvPicPr>
                    <pic:cNvPr id="5425"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2EEAA4FD" w14:textId="77777777" w:rsidR="00F853AB" w:rsidRDefault="00D874EC">
      <w:pPr>
        <w:pStyle w:val="Heading1"/>
        <w:pBdr>
          <w:bottom w:val="nil" w:sz="0" w:space="0" w:color="auto"/>
        </w:pBdr>
        <w:spacing w:before="640" w:after="0" w:line="240" w:lineRule="auto"/>
      </w:pPr>
      <w:r>
        <w:rPr>
          <w:noProof/>
        </w:rPr>
        <w:drawing>
          <wp:anchor distT="0" distB="0" distL="0" distR="0" simplePos="0" relativeHeight="5047" behindDoc="1" locked="1" layoutInCell="0" allowOverlap="1">
            <wp:simplePos x="0" y="0"/>
            <wp:positionH relativeFrom="page">
              <wp:posOffset>0</wp:posOffset>
            </wp:positionH>
            <wp:positionV relativeFrom="page">
              <wp:posOffset>0</wp:posOffset>
            </wp:positionV>
            <wp:extent cx="323850" cy="10692130"/>
            <wp:effectExtent l="0" t="0" r="0" b="0"/>
            <wp:wrapNone/>
            <wp:docPr id="5047"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47" name="Aurixa margin"/>
                    <pic:cNvPicPr/>
                  </pic:nvPicPr>
                  <pic:blipFill>
                    <a:blip r:embed="rIdAxMargin"/>
                    <a:stretch>
                      <a:fillRect/>
                    </a:stretch>
                  </pic:blipFill>
                  <pic:spPr>
                    <a:xfrm>
                      <a:off x="0" y="0"/>
                      <a:ext cx="323850" cy="10692130"/>
                    </a:xfrm>
                    <a:prstGeom prst="rect">
                      <a:avLst/>
                    </a:prstGeom>
                  </pic:spPr>
                </pic:pic>
              </a:graphicData>
            </a:graphic>
          </wp:anchor>
        </w:drawing>
      </w:r>
      <w:r>
        <w:rPr>
          <w:rFonts w:ascii="Georgia" w:hAnsi="Georgia" w:cs="Georgia"/>
          <w:color w:val="AC8045"/>
        </w:rPr>
        <w:lastRenderedPageBreak/>
        <w:t xml:space="preserve">4. </w:t>
      </w:r>
      <w:r>
        <w:rPr>
          <w:rFonts w:ascii="Georgia" w:hAnsi="Georgia" w:cs="Georgia"/>
        </w:rPr>
        <w:t xml:space="preserve">Flexible month-to-month subscriptions</w:t>
      </w:r>
    </w:p>
    <w:p>
      <w:pPr>
        <w:keepNext/>
        <w:pBdr>
          <w:top w:val="single" w:sz="24" w:space="1" w:color="AC8045"/>
        </w:pBdr>
        <w:spacing w:before="200" w:after="280" w:line="20" w:lineRule="exact"/>
        <w:ind w:right="8641"/>
        <w:rPr>
          <w:sz w:val="2"/>
        </w:rPr>
      </w:pPr>
      <w:r>
        <w:rPr>
          <w:noProof/>
        </w:rPr>
        <w:drawing>
          <wp:anchor distT="0" distB="0" distL="0" distR="0" simplePos="0" relativeHeight="5048" behindDoc="1" locked="1" layoutInCell="0" allowOverlap="1">
            <wp:simplePos x="0" y="0"/>
            <wp:positionH relativeFrom="page">
              <wp:posOffset>0</wp:posOffset>
            </wp:positionH>
            <wp:positionV relativeFrom="page">
              <wp:posOffset>0</wp:posOffset>
            </wp:positionV>
            <wp:extent cx="323850" cy="10692130"/>
            <wp:effectExtent l="0" t="0" r="0" b="0"/>
            <wp:wrapNone/>
            <wp:docPr id="5048"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48"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7AC837C0" w14:textId="77777777" w:rsidR="00F853AB" w:rsidRDefault="00D874EC">
      <w:pPr>
        <w:spacing w:before="0" w:after="150" w:line="288" w:lineRule="auto"/>
      </w:pPr>
      <w:r>
        <w:rPr>
          <w:noProof/>
        </w:rPr>
        <w:drawing>
          <wp:anchor distT="0" distB="0" distL="0" distR="0" simplePos="0" relativeHeight="5049" behindDoc="1" locked="1" layoutInCell="0" allowOverlap="1">
            <wp:simplePos x="0" y="0"/>
            <wp:positionH relativeFrom="page">
              <wp:posOffset>0</wp:posOffset>
            </wp:positionH>
            <wp:positionV relativeFrom="page">
              <wp:posOffset>0</wp:posOffset>
            </wp:positionV>
            <wp:extent cx="323850" cy="10692130"/>
            <wp:effectExtent l="0" t="0" r="0" b="0"/>
            <wp:wrapNone/>
            <wp:docPr id="5049"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49"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4.1 </w:t>
      </w:r>
      <w:r>
        <w:t>This clause applies where the Order selects “Flexible — month to month”. The selected standard monthly base price applies, without the 15% commitment discount. There is no minimum annual term or early-release charge for this option. The subscription renews for successive monthly billing periods until cancelled in accordance with this Agreement.</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26" name="Aurixa margin 5426" descr="Aurixa Systems page artwork"/>
            <wp:cNvGraphicFramePr/>
            <a:graphic xmlns:a="http://schemas.openxmlformats.org/drawingml/2006/main">
              <a:graphicData uri="http://schemas.openxmlformats.org/drawingml/2006/picture">
                <pic:pic xmlns:pic="http://schemas.openxmlformats.org/drawingml/2006/picture">
                  <pic:nvPicPr>
                    <pic:cNvPr id="5426"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6E0FC9A4" w14:textId="77777777" w:rsidR="00F853AB" w:rsidRDefault="00D874EC">
      <w:pPr>
        <w:spacing w:before="0" w:after="150" w:line="288" w:lineRule="auto"/>
      </w:pPr>
      <w:r>
        <w:rPr>
          <w:noProof/>
        </w:rPr>
        <w:drawing>
          <wp:anchor distT="0" distB="0" distL="0" distR="0" simplePos="0" relativeHeight="5050" behindDoc="1" locked="1" layoutInCell="0" allowOverlap="1">
            <wp:simplePos x="0" y="0"/>
            <wp:positionH relativeFrom="page">
              <wp:posOffset>0</wp:posOffset>
            </wp:positionH>
            <wp:positionV relativeFrom="page">
              <wp:posOffset>0</wp:posOffset>
            </wp:positionV>
            <wp:extent cx="323850" cy="10692130"/>
            <wp:effectExtent l="0" t="0" r="0" b="0"/>
            <wp:wrapNone/>
            <wp:docPr id="5050"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50"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4.2 </w:t>
      </w:r>
      <w:r>
        <w:t>You may cancel before the next renewal through the available billing control or the designated notice channel. No additional 30-day customer cancellation period applies. Cancellation received before renewal stops that renewal and ordinarily ends access at the end of the paid period. An unavailable billing screen does not remove the alternative notice route. We acknowledge and record the effective end, but our acknowledgement is not a condition of valid cancellation.</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27" name="Aurixa margin 5427" descr="Aurixa Systems page artwork"/>
            <wp:cNvGraphicFramePr/>
            <a:graphic xmlns:a="http://schemas.openxmlformats.org/drawingml/2006/main">
              <a:graphicData uri="http://schemas.openxmlformats.org/drawingml/2006/picture">
                <pic:pic xmlns:pic="http://schemas.openxmlformats.org/drawingml/2006/picture">
                  <pic:nvPicPr>
                    <pic:cNvPr id="5427"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6EB79362" w14:textId="77777777" w:rsidR="00F853AB" w:rsidRDefault="00D874EC">
      <w:pPr>
        <w:spacing w:before="0" w:after="150" w:line="288" w:lineRule="auto"/>
      </w:pPr>
      <w:r>
        <w:rPr>
          <w:noProof/>
        </w:rPr>
        <w:drawing>
          <wp:anchor distT="0" distB="0" distL="0" distR="0" simplePos="0" relativeHeight="5051" behindDoc="1" locked="1" layoutInCell="0" allowOverlap="1">
            <wp:simplePos x="0" y="0"/>
            <wp:positionH relativeFrom="page">
              <wp:posOffset>0</wp:posOffset>
            </wp:positionH>
            <wp:positionV relativeFrom="page">
              <wp:posOffset>0</wp:posOffset>
            </wp:positionV>
            <wp:extent cx="323850" cy="10692130"/>
            <wp:effectExtent l="0" t="0" r="0" b="0"/>
            <wp:wrapNone/>
            <wp:docPr id="5051"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51"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4.3 </w:t>
      </w:r>
      <w:r>
        <w:t>Recurring fees are payable monthly in advance. Ordinary cancellation does not refund an already used or partly used month. This does not limit the express unused-prepayment refunds, service-failure, adverse-change or statutory remedies. Authorised usage already incurred is reconciled separately; no new chargeable work is authorised by cancellation.</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28" name="Aurixa margin 5428" descr="Aurixa Systems page artwork"/>
            <wp:cNvGraphicFramePr/>
            <a:graphic xmlns:a="http://schemas.openxmlformats.org/drawingml/2006/main">
              <a:graphicData uri="http://schemas.openxmlformats.org/drawingml/2006/picture">
                <pic:pic xmlns:pic="http://schemas.openxmlformats.org/drawingml/2006/picture">
                  <pic:nvPicPr>
                    <pic:cNvPr id="5428"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139E0BB8" w14:textId="77777777" w:rsidR="00F853AB" w:rsidRDefault="00D874EC">
      <w:pPr>
        <w:spacing w:before="0" w:after="150" w:line="288" w:lineRule="auto"/>
      </w:pPr>
      <w:r>
        <w:rPr>
          <w:noProof/>
        </w:rPr>
        <w:drawing>
          <wp:anchor distT="0" distB="0" distL="0" distR="0" simplePos="0" relativeHeight="5052" behindDoc="1" locked="1" layoutInCell="0" allowOverlap="1">
            <wp:simplePos x="0" y="0"/>
            <wp:positionH relativeFrom="page">
              <wp:posOffset>0</wp:posOffset>
            </wp:positionH>
            <wp:positionV relativeFrom="page">
              <wp:posOffset>0</wp:posOffset>
            </wp:positionV>
            <wp:extent cx="323850" cy="10692130"/>
            <wp:effectExtent l="0" t="0" r="0" b="0"/>
            <wp:wrapNone/>
            <wp:docPr id="5052"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52"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4.4 </w:t>
      </w:r>
      <w:r>
        <w:t>A requested tier upgrade or downgrade does not itself change access, price or the current included-token allowance. An accepted tier transition takes effect at the applicable Billing Cycle boundary recorded under clause 8. The existing tier and its unspent included allowance remain available until that boundary, subject to ordinary authorised consumption and expiry. Flexible module removals and extra-seat reductions ordinarily take effect at the next renewal; adding a separately purchased module or seat can</w:t>
      </w:r>
      <w:r>
        <w:t xml:space="preserve"> use its expressly accepted effective date without resetting the base cycle or granting a new base allowance. Removing a login is not cancellation of purchased seat capacity.</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29" name="Aurixa margin 5429" descr="Aurixa Systems page artwork"/>
            <wp:cNvGraphicFramePr/>
            <a:graphic xmlns:a="http://schemas.openxmlformats.org/drawingml/2006/main">
              <a:graphicData uri="http://schemas.openxmlformats.org/drawingml/2006/picture">
                <pic:pic xmlns:pic="http://schemas.openxmlformats.org/drawingml/2006/picture">
                  <pic:nvPicPr>
                    <pic:cNvPr id="5429"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313441B9" w14:textId="77777777" w:rsidR="00F853AB" w:rsidRDefault="00D874EC">
      <w:pPr>
        <w:spacing w:before="0" w:after="150" w:line="288" w:lineRule="auto"/>
      </w:pPr>
      <w:r>
        <w:rPr>
          <w:noProof/>
        </w:rPr>
        <w:drawing>
          <wp:anchor distT="0" distB="0" distL="0" distR="0" simplePos="0" relativeHeight="5053" behindDoc="1" locked="1" layoutInCell="0" allowOverlap="1">
            <wp:simplePos x="0" y="0"/>
            <wp:positionH relativeFrom="page">
              <wp:posOffset>0</wp:posOffset>
            </wp:positionH>
            <wp:positionV relativeFrom="page">
              <wp:posOffset>0</wp:posOffset>
            </wp:positionV>
            <wp:extent cx="323850" cy="10692130"/>
            <wp:effectExtent l="0" t="0" r="0" b="0"/>
            <wp:wrapNone/>
            <wp:docPr id="5053"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53"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4.5 </w:t>
      </w:r>
      <w:r>
        <w:t>You may elect a 12-month commitment through a fresh authorised Change Order stating the start, end, eligible base, discount and total fixed charges. It normally starts at the next accepted billing boundary and is not backdated. If the tier is unchanged, that boundary creates only the ordinary single monthly grant, not an extra grant because the term changed. No retrospective discount applies to earlier flexible periods. All transitions preserve separately purchased token lots under clause 22.</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30" name="Aurixa margin 5430" descr="Aurixa Systems page artwork"/>
            <wp:cNvGraphicFramePr/>
            <a:graphic xmlns:a="http://schemas.openxmlformats.org/drawingml/2006/main">
              <a:graphicData uri="http://schemas.openxmlformats.org/drawingml/2006/picture">
                <pic:pic xmlns:pic="http://schemas.openxmlformats.org/drawingml/2006/picture">
                  <pic:nvPicPr>
                    <pic:cNvPr id="5430"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3CCA32AB" w14:textId="77777777" w:rsidR="00F853AB" w:rsidRDefault="00D874EC">
      <w:pPr>
        <w:pStyle w:val="Heading1"/>
        <w:pBdr>
          <w:bottom w:val="nil" w:sz="0" w:space="0" w:color="auto"/>
        </w:pBdr>
        <w:spacing w:before="640" w:after="0" w:line="240" w:lineRule="auto"/>
      </w:pPr>
      <w:r>
        <w:rPr>
          <w:noProof/>
        </w:rPr>
        <w:drawing>
          <wp:anchor distT="0" distB="0" distL="0" distR="0" simplePos="0" relativeHeight="5054" behindDoc="1" locked="1" layoutInCell="0" allowOverlap="1">
            <wp:simplePos x="0" y="0"/>
            <wp:positionH relativeFrom="page">
              <wp:posOffset>0</wp:posOffset>
            </wp:positionH>
            <wp:positionV relativeFrom="page">
              <wp:posOffset>0</wp:posOffset>
            </wp:positionV>
            <wp:extent cx="323850" cy="10692130"/>
            <wp:effectExtent l="0" t="0" r="0" b="0"/>
            <wp:wrapNone/>
            <wp:docPr id="5054"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54" name="Aurixa margin"/>
                    <pic:cNvPicPr/>
                  </pic:nvPicPr>
                  <pic:blipFill>
                    <a:blip r:embed="rIdAxMargin"/>
                    <a:stretch>
                      <a:fillRect/>
                    </a:stretch>
                  </pic:blipFill>
                  <pic:spPr>
                    <a:xfrm>
                      <a:off x="0" y="0"/>
                      <a:ext cx="323850" cy="10692130"/>
                    </a:xfrm>
                    <a:prstGeom prst="rect">
                      <a:avLst/>
                    </a:prstGeom>
                  </pic:spPr>
                </pic:pic>
              </a:graphicData>
            </a:graphic>
          </wp:anchor>
        </w:drawing>
      </w:r>
      <w:r>
        <w:rPr>
          <w:rFonts w:ascii="Georgia" w:hAnsi="Georgia" w:cs="Georgia"/>
          <w:color w:val="AC8045"/>
        </w:rPr>
        <w:t xml:space="preserve">5. </w:t>
      </w:r>
      <w:r>
        <w:rPr>
          <w:rFonts w:ascii="Georgia" w:hAnsi="Georgia" w:cs="Georgia"/>
        </w:rPr>
        <w:t xml:space="preserve">12-month commitment and 15% base-subscription discount</w:t>
      </w:r>
    </w:p>
    <w:p>
      <w:pPr>
        <w:keepNext/>
        <w:pBdr>
          <w:top w:val="single" w:sz="24" w:space="1" w:color="AC8045"/>
        </w:pBdr>
        <w:spacing w:before="200" w:after="280" w:line="20" w:lineRule="exact"/>
        <w:ind w:right="8641"/>
        <w:rPr>
          <w:sz w:val="2"/>
        </w:rPr>
      </w:pPr>
      <w:r>
        <w:rPr>
          <w:noProof/>
        </w:rPr>
        <w:drawing>
          <wp:anchor distT="0" distB="0" distL="0" distR="0" simplePos="0" relativeHeight="5055" behindDoc="1" locked="1" layoutInCell="0" allowOverlap="1">
            <wp:simplePos x="0" y="0"/>
            <wp:positionH relativeFrom="page">
              <wp:posOffset>0</wp:posOffset>
            </wp:positionH>
            <wp:positionV relativeFrom="page">
              <wp:posOffset>0</wp:posOffset>
            </wp:positionV>
            <wp:extent cx="323850" cy="10692130"/>
            <wp:effectExtent l="0" t="0" r="0" b="0"/>
            <wp:wrapNone/>
            <wp:docPr id="5055"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55"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3406A982" w14:textId="77777777" w:rsidR="00F853AB" w:rsidRDefault="00D874EC">
      <w:pPr>
        <w:spacing w:before="0" w:after="150" w:line="288" w:lineRule="auto"/>
      </w:pPr>
      <w:r>
        <w:rPr>
          <w:noProof/>
        </w:rPr>
        <w:drawing>
          <wp:anchor distT="0" distB="0" distL="0" distR="0" simplePos="0" relativeHeight="5056" behindDoc="1" locked="1" layoutInCell="0" allowOverlap="1">
            <wp:simplePos x="0" y="0"/>
            <wp:positionH relativeFrom="page">
              <wp:posOffset>0</wp:posOffset>
            </wp:positionH>
            <wp:positionV relativeFrom="page">
              <wp:posOffset>0</wp:posOffset>
            </wp:positionV>
            <wp:extent cx="323850" cy="10692130"/>
            <wp:effectExtent l="0" t="0" r="0" b="0"/>
            <wp:wrapNone/>
            <wp:docPr id="5056"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56"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5.1 </w:t>
      </w:r>
      <w:r>
        <w:t>This clause applies only where the Order expressly selects a 12-month commitment. In return for committing to the selected base for 12 consecutive calendar months, you receive 15% off the complete with-AML or without-AML base. Payment is monthly or, if expressly selected, one upfront annual payment under clause 5.2. The discount is consideration for the commitment, not merely for saving a card or a permanent reduction of the underlying standard price.</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31" name="Aurixa margin 5431" descr="Aurixa Systems page artwork"/>
            <wp:cNvGraphicFramePr/>
            <a:graphic xmlns:a="http://schemas.openxmlformats.org/drawingml/2006/main">
              <a:graphicData uri="http://schemas.openxmlformats.org/drawingml/2006/picture">
                <pic:pic xmlns:pic="http://schemas.openxmlformats.org/drawingml/2006/picture">
                  <pic:nvPicPr>
                    <pic:cNvPr id="5431"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7EA19C77" w14:textId="77777777" w:rsidR="00F853AB" w:rsidRDefault="00D874EC">
      <w:pPr>
        <w:spacing w:before="0" w:after="150" w:line="288" w:lineRule="auto"/>
      </w:pPr>
      <w:r>
        <w:rPr>
          <w:noProof/>
        </w:rPr>
        <w:drawing>
          <wp:anchor distT="0" distB="0" distL="0" distR="0" simplePos="0" relativeHeight="5057" behindDoc="1" locked="1" layoutInCell="0" allowOverlap="1">
            <wp:simplePos x="0" y="0"/>
            <wp:positionH relativeFrom="page">
              <wp:posOffset>0</wp:posOffset>
            </wp:positionH>
            <wp:positionV relativeFrom="page">
              <wp:posOffset>0</wp:posOffset>
            </wp:positionV>
            <wp:extent cx="323850" cy="10692130"/>
            <wp:effectExtent l="0" t="0" r="0" b="0"/>
            <wp:wrapNone/>
            <wp:docPr id="5057"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57"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5.2 </w:t>
      </w:r>
      <w:r>
        <w:t xml:space="preserve">The Order records the standard base, dollar discount, discounted monthly base or monthly equivalent, commitment dates and total fixed charges. Monthly payment means 12 monthly advance instalments. An expressly selected annual prepayment must identify its exact total, due date, included lines and refund treatment before acceptance. Monthly payment remains the default if annual prepayment is not expressly selected. Neither payment option increases the 15% base discount nor issues a year's tokens upfront. The </w:t>
      </w:r>
      <w:r>
        <w:t>monthly Billing Cycle and clause 22 grant rules apply under both payment options.</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32" name="Aurixa margin 5432" descr="Aurixa Systems page artwork"/>
            <wp:cNvGraphicFramePr/>
            <a:graphic xmlns:a="http://schemas.openxmlformats.org/drawingml/2006/main">
              <a:graphicData uri="http://schemas.openxmlformats.org/drawingml/2006/picture">
                <pic:pic xmlns:pic="http://schemas.openxmlformats.org/drawingml/2006/picture">
                  <pic:nvPicPr>
                    <pic:cNvPr id="5432"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18FC82EF" w14:textId="77777777" w:rsidR="00F853AB" w:rsidRDefault="00D874EC">
      <w:pPr>
        <w:spacing w:before="0" w:after="150" w:line="288" w:lineRule="auto"/>
      </w:pPr>
      <w:r>
        <w:rPr>
          <w:noProof/>
        </w:rPr>
        <w:drawing>
          <wp:anchor distT="0" distB="0" distL="0" distR="0" simplePos="0" relativeHeight="5058" behindDoc="1" locked="1" layoutInCell="0" allowOverlap="1">
            <wp:simplePos x="0" y="0"/>
            <wp:positionH relativeFrom="page">
              <wp:posOffset>0</wp:posOffset>
            </wp:positionH>
            <wp:positionV relativeFrom="page">
              <wp:posOffset>0</wp:posOffset>
            </wp:positionV>
            <wp:extent cx="323850" cy="10692130"/>
            <wp:effectExtent l="0" t="0" r="0" b="0"/>
            <wp:wrapNone/>
            <wp:docPr id="5058"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58"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5.3 </w:t>
      </w:r>
      <w:r>
        <w:t>The commitment starts when the purchased base is ready and paid activation is recorded under clause 10, not when an invitation is sent or a trial expires. It ends immediately before the corresponding anniversary 12 calendar months later. Billing anniversaries use the original anchor day, with the last day used in a month lacking that day and the original anchor restored when available. The issued Order supplies actual dates. Acceptance, activation, billing and elapsed-time records are retained in UTC with t</w:t>
      </w:r>
      <w:r>
        <w:t>he agreed local display.</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33" name="Aurixa margin 5433" descr="Aurixa Systems page artwork"/>
            <wp:cNvGraphicFramePr/>
            <a:graphic xmlns:a="http://schemas.openxmlformats.org/drawingml/2006/main">
              <a:graphicData uri="http://schemas.openxmlformats.org/drawingml/2006/picture">
                <pic:pic xmlns:pic="http://schemas.openxmlformats.org/drawingml/2006/picture">
                  <pic:nvPicPr>
                    <pic:cNvPr id="5433"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2A37CE7C" w14:textId="77777777" w:rsidR="00F853AB" w:rsidRDefault="00D874EC">
      <w:pPr>
        <w:spacing w:before="0" w:after="150" w:line="288" w:lineRule="auto"/>
      </w:pPr>
      <w:r>
        <w:rPr>
          <w:noProof/>
        </w:rPr>
        <w:drawing>
          <wp:anchor distT="0" distB="0" distL="0" distR="0" simplePos="0" relativeHeight="5059" behindDoc="1" locked="1" layoutInCell="0" allowOverlap="1">
            <wp:simplePos x="0" y="0"/>
            <wp:positionH relativeFrom="page">
              <wp:posOffset>0</wp:posOffset>
            </wp:positionH>
            <wp:positionV relativeFrom="page">
              <wp:posOffset>0</wp:posOffset>
            </wp:positionV>
            <wp:extent cx="323850" cy="10692130"/>
            <wp:effectExtent l="0" t="0" r="0" b="0"/>
            <wp:wrapNone/>
            <wp:docPr id="5059"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59"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5.4 </w:t>
      </w:r>
      <w:r>
        <w:t>The 15% discount applies only to the selected base subscription. Additional seats, separately purchased modules, credit packs, provider consumption, implementation and enhanced support remain at their accepted prices without that discount unless an expressly accepted line says otherwise. Discounts do not stack unless the final accepted offer expressly permits it. An included module is not separately charged or separately discounted. The monthly difference between the two discounted AML base options is $127.</w:t>
      </w:r>
      <w:r>
        <w:t>50; it is $150 under flexible standard pricing.</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34" name="Aurixa margin 5434" descr="Aurixa Systems page artwork"/>
            <wp:cNvGraphicFramePr/>
            <a:graphic xmlns:a="http://schemas.openxmlformats.org/drawingml/2006/main">
              <a:graphicData uri="http://schemas.openxmlformats.org/drawingml/2006/picture">
                <pic:pic xmlns:pic="http://schemas.openxmlformats.org/drawingml/2006/picture">
                  <pic:nvPicPr>
                    <pic:cNvPr id="5434"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39F945B6" w14:textId="77777777" w:rsidR="00F853AB" w:rsidRDefault="00D874EC">
      <w:pPr>
        <w:spacing w:before="0" w:after="150" w:line="288" w:lineRule="auto"/>
      </w:pPr>
      <w:r>
        <w:rPr>
          <w:noProof/>
        </w:rPr>
        <w:drawing>
          <wp:anchor distT="0" distB="0" distL="0" distR="0" simplePos="0" relativeHeight="5060" behindDoc="1" locked="1" layoutInCell="0" allowOverlap="1">
            <wp:simplePos x="0" y="0"/>
            <wp:positionH relativeFrom="page">
              <wp:posOffset>0</wp:posOffset>
            </wp:positionH>
            <wp:positionV relativeFrom="page">
              <wp:posOffset>0</wp:posOffset>
            </wp:positionV>
            <wp:extent cx="323850" cy="10692130"/>
            <wp:effectExtent l="0" t="0" r="0" b="0"/>
            <wp:wrapNone/>
            <wp:docPr id="5060"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60"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lastRenderedPageBreak/>
        <w:t xml:space="preserve">5.5 </w:t>
      </w:r>
      <w:r>
        <w:t>During the accepted commitment, Aurixa protects the discounted base price and material included scope and monthly credit allocation against unilateral adverse change. Customer-requested changes use clause 8. Necessary legal or security changes are limited to what is reasonably required and do not give an unrestricted right to increase price. Where an unavoidable material adverse change cannot be resolved, the affected-service exit and refund rights in clause 9 apply without an early-release charge.</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35" name="Aurixa margin 5435" descr="Aurixa Systems page artwork"/>
            <wp:cNvGraphicFramePr/>
            <a:graphic xmlns:a="http://schemas.openxmlformats.org/drawingml/2006/main">
              <a:graphicData uri="http://schemas.openxmlformats.org/drawingml/2006/picture">
                <pic:pic xmlns:pic="http://schemas.openxmlformats.org/drawingml/2006/picture">
                  <pic:nvPicPr>
                    <pic:cNvPr id="5435"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2AF428B7" w14:textId="77777777" w:rsidR="00F853AB" w:rsidRDefault="00D874EC">
      <w:pPr>
        <w:spacing w:before="0" w:after="150" w:line="288" w:lineRule="auto"/>
      </w:pPr>
      <w:r>
        <w:rPr>
          <w:noProof/>
        </w:rPr>
        <w:drawing>
          <wp:anchor distT="0" distB="0" distL="0" distR="0" simplePos="0" relativeHeight="5061" behindDoc="1" locked="1" layoutInCell="0" allowOverlap="1">
            <wp:simplePos x="0" y="0"/>
            <wp:positionH relativeFrom="page">
              <wp:posOffset>0</wp:posOffset>
            </wp:positionH>
            <wp:positionV relativeFrom="page">
              <wp:posOffset>0</wp:posOffset>
            </wp:positionV>
            <wp:extent cx="323850" cy="10692130"/>
            <wp:effectExtent l="0" t="0" r="0" b="0"/>
            <wp:wrapNone/>
            <wp:docPr id="5061"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61"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5.6 </w:t>
      </w:r>
      <w:r>
        <w:t>A tier upgrade normally starts at the next accepted monthly Billing Cycle boundary for the original commitment's remainder, with the same 15% selected-base discount. Its Change Order states the new recurring amount or prepaid-term adjustment, boundary, cycle allowance and remaining fixed charges. For prepaid lines, reconcile unused affected prepayment once against replacement charges for the unexpired term and collect only the accepted net difference; do not charge both tiers for the same period. No early a</w:t>
      </w:r>
      <w:r>
        <w:t>llowance, routine mid-cycle tier change, new 12-month term or replacement of unaffected agreement terms arises. A new commitment or extension requires a conspicuous, separately accepted election.</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36" name="Aurixa margin 5436" descr="Aurixa Systems page artwork"/>
            <wp:cNvGraphicFramePr/>
            <a:graphic xmlns:a="http://schemas.openxmlformats.org/drawingml/2006/main">
              <a:graphicData uri="http://schemas.openxmlformats.org/drawingml/2006/picture">
                <pic:pic xmlns:pic="http://schemas.openxmlformats.org/drawingml/2006/picture">
                  <pic:nvPicPr>
                    <pic:cNvPr id="5436"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73CAC6E6" w14:textId="77777777" w:rsidR="00F853AB" w:rsidRDefault="00D874EC">
      <w:pPr>
        <w:spacing w:before="0" w:after="150" w:line="288" w:lineRule="auto"/>
      </w:pPr>
      <w:r>
        <w:rPr>
          <w:noProof/>
        </w:rPr>
        <w:drawing>
          <wp:anchor distT="0" distB="0" distL="0" distR="0" simplePos="0" relativeHeight="5062" behindDoc="1" locked="1" layoutInCell="0" allowOverlap="1">
            <wp:simplePos x="0" y="0"/>
            <wp:positionH relativeFrom="page">
              <wp:posOffset>0</wp:posOffset>
            </wp:positionH>
            <wp:positionV relativeFrom="page">
              <wp:posOffset>0</wp:posOffset>
            </wp:positionV>
            <wp:extent cx="323850" cy="10692130"/>
            <wp:effectExtent l="0" t="0" r="0" b="0"/>
            <wp:wrapNone/>
            <wp:docPr id="5062"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62"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5.7 </w:t>
      </w:r>
      <w:r>
        <w:t>An ordinary reduction of committed base scope, including a downgrade or its priced AML option, takes effect at the commitment end unless Aurixa accepts an earlier eligible billing-boundary variation or an express exit right applies. A downgrade request alone does not reduce the current financial commitment, withdraw current functions or expire current-cycle tokens early. The relevant Change Order must resolve any earlier release of fixed charges. Immediate cessation of unnecessary or unsafe AML processing r</w:t>
      </w:r>
      <w:r>
        <w:t>emains available under clause 8.10, without implying a different financial effective date. Flexible extras remain removable at their next renewal.</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37" name="Aurixa margin 5437" descr="Aurixa Systems page artwork"/>
            <wp:cNvGraphicFramePr/>
            <a:graphic xmlns:a="http://schemas.openxmlformats.org/drawingml/2006/main">
              <a:graphicData uri="http://schemas.openxmlformats.org/drawingml/2006/picture">
                <pic:pic xmlns:pic="http://schemas.openxmlformats.org/drawingml/2006/picture">
                  <pic:nvPicPr>
                    <pic:cNvPr id="5437"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453D5E44" w14:textId="77777777" w:rsidR="00F853AB" w:rsidRDefault="00D874EC">
      <w:pPr>
        <w:spacing w:before="0" w:after="150" w:line="288" w:lineRule="auto"/>
      </w:pPr>
      <w:r>
        <w:rPr>
          <w:noProof/>
        </w:rPr>
        <w:drawing>
          <wp:anchor distT="0" distB="0" distL="0" distR="0" simplePos="0" relativeHeight="5063" behindDoc="1" locked="1" layoutInCell="0" allowOverlap="1">
            <wp:simplePos x="0" y="0"/>
            <wp:positionH relativeFrom="page">
              <wp:posOffset>0</wp:posOffset>
            </wp:positionH>
            <wp:positionV relativeFrom="page">
              <wp:posOffset>0</wp:posOffset>
            </wp:positionV>
            <wp:extent cx="323850" cy="10692130"/>
            <wp:effectExtent l="0" t="0" r="0" b="0"/>
            <wp:wrapNone/>
            <wp:docPr id="5063"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63"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5.8 </w:t>
      </w:r>
      <w:r>
        <w:t>At least 30 calendar days before the commitment ends, we send an expiry notice stating its end date, the exact price and scope of the flexible continuation, how to cancel and any new commitment offer. We aim to send a further reminder about seven days before expiry. A new 12-month commitment requires your affirmative acceptance; silence, continued login or an unchanged payment mandate is not that election.</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38" name="Aurixa margin 5438" descr="Aurixa Systems page artwork"/>
            <wp:cNvGraphicFramePr/>
            <a:graphic xmlns:a="http://schemas.openxmlformats.org/drawingml/2006/main">
              <a:graphicData uri="http://schemas.openxmlformats.org/drawingml/2006/picture">
                <pic:pic xmlns:pic="http://schemas.openxmlformats.org/drawingml/2006/picture">
                  <pic:nvPicPr>
                    <pic:cNvPr id="5438"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5E562228" w14:textId="77777777" w:rsidR="00F853AB" w:rsidRDefault="00D874EC">
      <w:pPr>
        <w:spacing w:before="0" w:after="150" w:line="288" w:lineRule="auto"/>
      </w:pPr>
      <w:r>
        <w:rPr>
          <w:noProof/>
        </w:rPr>
        <w:drawing>
          <wp:anchor distT="0" distB="0" distL="0" distR="0" simplePos="0" relativeHeight="5064" behindDoc="1" locked="1" layoutInCell="0" allowOverlap="1">
            <wp:simplePos x="0" y="0"/>
            <wp:positionH relativeFrom="page">
              <wp:posOffset>0</wp:posOffset>
            </wp:positionH>
            <wp:positionV relativeFrom="page">
              <wp:posOffset>0</wp:posOffset>
            </wp:positionV>
            <wp:extent cx="323850" cy="10692130"/>
            <wp:effectExtent l="0" t="0" r="0" b="0"/>
            <wp:wrapNone/>
            <wp:docPr id="5064"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64"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5.9 </w:t>
      </w:r>
      <w:r>
        <w:t>Unless you cancel or affirmatively recommit, the service continues month to month after the commitment at the applicable standard base price disclosed in the expiry notice. That price cannot exceed the Order’s recorded standard base unless increased under clause 9. If the required 30-day notice is late or not effectively delivered, the existing discounted base continues on a flexible basis until the first renewal at least 30 days after effective notice. That temporary continuation does not create a new mini</w:t>
      </w:r>
      <w:r>
        <w:t>mum term. Any intended material entitlement reduction must also follow clause 9; silence does not authorise it.</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39" name="Aurixa margin 5439" descr="Aurixa Systems page artwork"/>
            <wp:cNvGraphicFramePr/>
            <a:graphic xmlns:a="http://schemas.openxmlformats.org/drawingml/2006/main">
              <a:graphicData uri="http://schemas.openxmlformats.org/drawingml/2006/picture">
                <pic:pic xmlns:pic="http://schemas.openxmlformats.org/drawingml/2006/picture">
                  <pic:nvPicPr>
                    <pic:cNvPr id="5439"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29692F00" w14:textId="77777777" w:rsidR="00F853AB" w:rsidRDefault="00D874EC">
      <w:pPr>
        <w:spacing w:before="0" w:after="150" w:line="288" w:lineRule="auto"/>
      </w:pPr>
      <w:r>
        <w:rPr>
          <w:noProof/>
        </w:rPr>
        <w:drawing>
          <wp:anchor distT="0" distB="0" distL="0" distR="0" simplePos="0" relativeHeight="5065" behindDoc="1" locked="1" layoutInCell="0" allowOverlap="1">
            <wp:simplePos x="0" y="0"/>
            <wp:positionH relativeFrom="page">
              <wp:posOffset>0</wp:posOffset>
            </wp:positionH>
            <wp:positionV relativeFrom="page">
              <wp:posOffset>0</wp:posOffset>
            </wp:positionV>
            <wp:extent cx="323850" cy="10692130"/>
            <wp:effectExtent l="0" t="0" r="0" b="0"/>
            <wp:wrapNone/>
            <wp:docPr id="5065"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65"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5.10 </w:t>
      </w:r>
      <w:r>
        <w:t>You may notify non-renewal at any time during the commitment. Access and agreed fixed charges continue until its recorded end unless an earlier exit is effective. At the anniversary, valid purchased-credit lots are not wiped; monthly allocation and purchased-credit treatment continue under clause 22. Suspension does not automatically extend the commitment or create additional instalments. The financial and credit effects depend on the cause and clauses 15 and 22.</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40" name="Aurixa margin 5440" descr="Aurixa Systems page artwork"/>
            <wp:cNvGraphicFramePr/>
            <a:graphic xmlns:a="http://schemas.openxmlformats.org/drawingml/2006/main">
              <a:graphicData uri="http://schemas.openxmlformats.org/drawingml/2006/picture">
                <pic:pic xmlns:pic="http://schemas.openxmlformats.org/drawingml/2006/picture">
                  <pic:nvPicPr>
                    <pic:cNvPr id="5440"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433CDE01" w14:textId="77777777" w:rsidR="00F853AB" w:rsidRDefault="00D874EC">
      <w:pPr>
        <w:pStyle w:val="Heading1"/>
        <w:pBdr>
          <w:bottom w:val="nil" w:sz="0" w:space="0" w:color="auto"/>
        </w:pBdr>
        <w:spacing w:before="640" w:after="0" w:line="240" w:lineRule="auto"/>
      </w:pPr>
      <w:r>
        <w:rPr>
          <w:noProof/>
        </w:rPr>
        <w:drawing>
          <wp:anchor distT="0" distB="0" distL="0" distR="0" simplePos="0" relativeHeight="5066" behindDoc="1" locked="1" layoutInCell="0" allowOverlap="1">
            <wp:simplePos x="0" y="0"/>
            <wp:positionH relativeFrom="page">
              <wp:posOffset>0</wp:posOffset>
            </wp:positionH>
            <wp:positionV relativeFrom="page">
              <wp:posOffset>0</wp:posOffset>
            </wp:positionV>
            <wp:extent cx="323850" cy="10692130"/>
            <wp:effectExtent l="0" t="0" r="0" b="0"/>
            <wp:wrapNone/>
            <wp:docPr id="5066"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66" name="Aurixa margin"/>
                    <pic:cNvPicPr/>
                  </pic:nvPicPr>
                  <pic:blipFill>
                    <a:blip r:embed="rIdAxMargin"/>
                    <a:stretch>
                      <a:fillRect/>
                    </a:stretch>
                  </pic:blipFill>
                  <pic:spPr>
                    <a:xfrm>
                      <a:off x="0" y="0"/>
                      <a:ext cx="323850" cy="10692130"/>
                    </a:xfrm>
                    <a:prstGeom prst="rect">
                      <a:avLst/>
                    </a:prstGeom>
                  </pic:spPr>
                </pic:pic>
              </a:graphicData>
            </a:graphic>
          </wp:anchor>
        </w:drawing>
      </w:r>
      <w:r>
        <w:rPr>
          <w:rFonts w:ascii="Georgia" w:hAnsi="Georgia" w:cs="Georgia"/>
          <w:color w:val="AC8045"/>
        </w:rPr>
        <w:t xml:space="preserve">6. </w:t>
      </w:r>
      <w:r>
        <w:rPr>
          <w:rFonts w:ascii="Georgia" w:hAnsi="Georgia" w:cs="Georgia"/>
        </w:rPr>
        <w:t xml:space="preserve">Early release from a committed term</w:t>
      </w:r>
    </w:p>
    <w:p>
      <w:pPr>
        <w:keepNext/>
        <w:pBdr>
          <w:top w:val="single" w:sz="24" w:space="1" w:color="AC8045"/>
        </w:pBdr>
        <w:spacing w:before="200" w:after="280" w:line="20" w:lineRule="exact"/>
        <w:ind w:right="8641"/>
        <w:rPr>
          <w:sz w:val="2"/>
        </w:rPr>
      </w:pPr>
      <w:r>
        <w:rPr>
          <w:noProof/>
        </w:rPr>
        <w:drawing>
          <wp:anchor distT="0" distB="0" distL="0" distR="0" simplePos="0" relativeHeight="5067" behindDoc="1" locked="1" layoutInCell="0" allowOverlap="1">
            <wp:simplePos x="0" y="0"/>
            <wp:positionH relativeFrom="page">
              <wp:posOffset>0</wp:posOffset>
            </wp:positionH>
            <wp:positionV relativeFrom="page">
              <wp:posOffset>0</wp:posOffset>
            </wp:positionV>
            <wp:extent cx="323850" cy="10692130"/>
            <wp:effectExtent l="0" t="0" r="0" b="0"/>
            <wp:wrapNone/>
            <wp:docPr id="5067"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67"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111D9F63" w14:textId="77777777" w:rsidR="00F853AB" w:rsidRDefault="00D874EC">
      <w:pPr>
        <w:spacing w:before="0" w:after="150" w:line="288" w:lineRule="auto"/>
      </w:pPr>
      <w:r>
        <w:rPr>
          <w:noProof/>
        </w:rPr>
        <w:drawing>
          <wp:anchor distT="0" distB="0" distL="0" distR="0" simplePos="0" relativeHeight="5068" behindDoc="1" locked="1" layoutInCell="0" allowOverlap="1">
            <wp:simplePos x="0" y="0"/>
            <wp:positionH relativeFrom="page">
              <wp:posOffset>0</wp:posOffset>
            </wp:positionH>
            <wp:positionV relativeFrom="page">
              <wp:posOffset>0</wp:posOffset>
            </wp:positionV>
            <wp:extent cx="323850" cy="10692130"/>
            <wp:effectExtent l="0" t="0" r="0" b="0"/>
            <wp:wrapNone/>
            <wp:docPr id="5068"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68"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6.1 </w:t>
      </w:r>
      <w:r>
        <w:t>An ordinary cancellation during a 12-month commitment is treated as notice not to renew unless you expressly request an earlier end. Aurixa will show the proposed early end and any release calculation before processing an elective early release. You may instead retain the contracted service until the original end and pay the agreed instalments. Exercising an express or statutory exit right is not an elective release.</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41" name="Aurixa margin 5441" descr="Aurixa Systems page artwork"/>
            <wp:cNvGraphicFramePr/>
            <a:graphic xmlns:a="http://schemas.openxmlformats.org/drawingml/2006/main">
              <a:graphicData uri="http://schemas.openxmlformats.org/drawingml/2006/picture">
                <pic:pic xmlns:pic="http://schemas.openxmlformats.org/drawingml/2006/picture">
                  <pic:nvPicPr>
                    <pic:cNvPr id="5441"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38785655" w14:textId="77777777" w:rsidR="00F853AB" w:rsidRDefault="00D874EC">
      <w:pPr>
        <w:spacing w:before="0" w:after="150" w:line="288" w:lineRule="auto"/>
      </w:pPr>
      <w:r>
        <w:rPr>
          <w:noProof/>
        </w:rPr>
        <w:drawing>
          <wp:anchor distT="0" distB="0" distL="0" distR="0" simplePos="0" relativeHeight="5069" behindDoc="1" locked="1" layoutInCell="0" allowOverlap="1">
            <wp:simplePos x="0" y="0"/>
            <wp:positionH relativeFrom="page">
              <wp:posOffset>0</wp:posOffset>
            </wp:positionH>
            <wp:positionV relativeFrom="page">
              <wp:posOffset>0</wp:posOffset>
            </wp:positionV>
            <wp:extent cx="323850" cy="10692130"/>
            <wp:effectExtent l="0" t="0" r="0" b="0"/>
            <wp:wrapNone/>
            <wp:docPr id="5069"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69"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6.2 </w:t>
      </w:r>
      <w:r>
        <w:t>For an elective early release, or termination by Aurixa for your material breach after the required process, Aurixa may recover only a reasonable, evidenced net amount attributable to the unperformed fixed commitment. Start with the accepted discounted value of the base and separately expressly committed lines for the unperformed period, proportionately reduced for a part-period, whether paid monthly or prepaid. This is a service-value ceiling, not merely the balance of unpaid instalments. Exclude cancelled flexible extras, unincurred usage, speculative provider costs and unapproved services, then apply clause 6.3. There is no automatic demand for the gross undiscounted balance. The same loss cannot be recovered again as fees, damages or an indemnity; clause 18 applies where the amount is damages rather than an actually earned authorised fee.</w:t>
      </w:r>
      <w:r>
        <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42" name="Aurixa margin 5442" descr="Aurixa Systems page artwork"/>
            <wp:cNvGraphicFramePr/>
            <a:graphic xmlns:a="http://schemas.openxmlformats.org/drawingml/2006/main">
              <a:graphicData uri="http://schemas.openxmlformats.org/drawingml/2006/picture">
                <pic:pic xmlns:pic="http://schemas.openxmlformats.org/drawingml/2006/picture">
                  <pic:nvPicPr>
                    <pic:cNvPr id="5442"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7B94CBA6" w14:textId="77777777" w:rsidR="00F853AB" w:rsidRDefault="00D874EC">
      <w:pPr>
        <w:spacing w:before="0" w:after="150" w:line="288" w:lineRule="auto"/>
      </w:pPr>
      <w:r>
        <w:rPr>
          <w:noProof/>
        </w:rPr>
        <w:drawing>
          <wp:anchor distT="0" distB="0" distL="0" distR="0" simplePos="0" relativeHeight="5070" behindDoc="1" locked="1" layoutInCell="0" allowOverlap="1">
            <wp:simplePos x="0" y="0"/>
            <wp:positionH relativeFrom="page">
              <wp:posOffset>0</wp:posOffset>
            </wp:positionH>
            <wp:positionV relativeFrom="page">
              <wp:posOffset>0</wp:posOffset>
            </wp:positionV>
            <wp:extent cx="323850" cy="10692130"/>
            <wp:effectExtent l="0" t="0" r="0" b="0"/>
            <wp:wrapNone/>
            <wp:docPr id="5070"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70"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6.3 </w:t>
      </w:r>
      <w:r>
        <w:t xml:space="preserve">Deduct identifiable supply costs avoided, reasonable mitigation recoveries attributable to the same released capacity, and service credits or other adjustments reducing that value or the same loss. Ordinary unrelated new-customer revenue is not automatically a replacement recovery. Aurixa must take reasonable mitigation steps and explain the calculation, including any claimed unavoidable costs. The permitted net release amount, before applying unused prepayment, cannot exceed either the remaining discounted service value under clause 6.2 or the reasonable net loss demonstrated; without demonstrated net loss it is zero. Apply unused prepayment and any payment already settling that same remaining liability once under clause 7.8, not both as a loss deduction and again as payment. Token refunds required under clause 22 are separately reconciled once; they do not justify recovering the same loss twice.</w:t>
      </w:r>
      <w:r>
        <w:lastRenderedPageBreak/>
        <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43" name="Aurixa margin 5443" descr="Aurixa Systems page artwork"/>
            <wp:cNvGraphicFramePr/>
            <a:graphic xmlns:a="http://schemas.openxmlformats.org/drawingml/2006/main">
              <a:graphicData uri="http://schemas.openxmlformats.org/drawingml/2006/picture">
                <pic:pic xmlns:pic="http://schemas.openxmlformats.org/drawingml/2006/picture">
                  <pic:nvPicPr>
                    <pic:cNvPr id="5443"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1655982B" w14:textId="77777777" w:rsidR="00F853AB" w:rsidRDefault="00D874EC">
      <w:pPr>
        <w:spacing w:before="0" w:after="150" w:line="288" w:lineRule="auto"/>
      </w:pPr>
      <w:r>
        <w:rPr>
          <w:noProof/>
        </w:rPr>
        <w:drawing>
          <wp:anchor distT="0" distB="0" distL="0" distR="0" simplePos="0" relativeHeight="5071" behindDoc="1" locked="1" layoutInCell="0" allowOverlap="1">
            <wp:simplePos x="0" y="0"/>
            <wp:positionH relativeFrom="page">
              <wp:posOffset>0</wp:posOffset>
            </wp:positionH>
            <wp:positionV relativeFrom="page">
              <wp:posOffset>0</wp:posOffset>
            </wp:positionV>
            <wp:extent cx="323850" cy="10692130"/>
            <wp:effectExtent l="0" t="0" r="0" b="0"/>
            <wp:wrapNone/>
            <wp:docPr id="5071"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71"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6.4 </w:t>
      </w:r>
      <w:r>
        <w:t>Aurixa supplies a written line-by-line calculation, relevant dates and reasonable supporting evidence, with commercially sensitive third-party information appropriately protected. Genuine disputes use clause 7 and do not remove safe data export. Accrued undisputed fees for services already supplied remain separately payable, but cannot be counted again in the release calculation. A valid refund is not consumed by relabelling it as an exit charge.</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44" name="Aurixa margin 5444" descr="Aurixa Systems page artwork"/>
            <wp:cNvGraphicFramePr/>
            <a:graphic xmlns:a="http://schemas.openxmlformats.org/drawingml/2006/main">
              <a:graphicData uri="http://schemas.openxmlformats.org/drawingml/2006/picture">
                <pic:pic xmlns:pic="http://schemas.openxmlformats.org/drawingml/2006/picture">
                  <pic:nvPicPr>
                    <pic:cNvPr id="5444"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6CBB5CA5" w14:textId="77777777" w:rsidR="00F853AB" w:rsidRDefault="00D874EC">
      <w:pPr>
        <w:spacing w:before="0" w:after="150" w:line="288" w:lineRule="auto"/>
      </w:pPr>
      <w:r>
        <w:rPr>
          <w:noProof/>
        </w:rPr>
        <w:drawing>
          <wp:anchor distT="0" distB="0" distL="0" distR="0" simplePos="0" relativeHeight="5072" behindDoc="1" locked="1" layoutInCell="0" allowOverlap="1">
            <wp:simplePos x="0" y="0"/>
            <wp:positionH relativeFrom="page">
              <wp:posOffset>0</wp:posOffset>
            </wp:positionH>
            <wp:positionV relativeFrom="page">
              <wp:posOffset>0</wp:posOffset>
            </wp:positionV>
            <wp:extent cx="323850" cy="10692130"/>
            <wp:effectExtent l="0" t="0" r="0" b="0"/>
            <wp:wrapNone/>
            <wp:docPr id="5072"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72"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6.5 </w:t>
      </w:r>
      <w:r>
        <w:t>There is no additional clawback of discounts already earned, separate exit penalty, arbitrary administration fee or automatic acceleration of every future invoice on top of the permitted net amount. Aurixa cannot collect both the release amount and monthly charges for the same unsupplied remainder. Treatment of GST follows the actual legal character of the amount and is explained on the final invoice; GST is not added twice to an already tax-inclusive reference.</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45" name="Aurixa margin 5445" descr="Aurixa Systems page artwork"/>
            <wp:cNvGraphicFramePr/>
            <a:graphic xmlns:a="http://schemas.openxmlformats.org/drawingml/2006/main">
              <a:graphicData uri="http://schemas.openxmlformats.org/drawingml/2006/picture">
                <pic:pic xmlns:pic="http://schemas.openxmlformats.org/drawingml/2006/picture">
                  <pic:nvPicPr>
                    <pic:cNvPr id="5445"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6ADE1A87" w14:textId="77777777" w:rsidR="00F853AB" w:rsidRDefault="00D874EC">
      <w:pPr>
        <w:spacing w:before="0" w:after="150" w:line="288" w:lineRule="auto"/>
      </w:pPr>
      <w:r>
        <w:rPr>
          <w:noProof/>
        </w:rPr>
        <w:drawing>
          <wp:anchor distT="0" distB="0" distL="0" distR="0" simplePos="0" relativeHeight="5073" behindDoc="1" locked="1" layoutInCell="0" allowOverlap="1">
            <wp:simplePos x="0" y="0"/>
            <wp:positionH relativeFrom="page">
              <wp:posOffset>0</wp:posOffset>
            </wp:positionH>
            <wp:positionV relativeFrom="page">
              <wp:posOffset>0</wp:posOffset>
            </wp:positionV>
            <wp:extent cx="323850" cy="10692130"/>
            <wp:effectExtent l="0" t="0" r="0" b="0"/>
            <wp:wrapNone/>
            <wp:docPr id="5073"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73"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6.6 </w:t>
      </w:r>
      <w:r>
        <w:t>No early-release charge or discount recovery applies to the extent you end an affected service because of Aurixa’s qualifying breach or material service failure, a contractual adverse-change or provider-discontinuation right, a covered inability to supply, or a non-excludable legal remedy. Unused affected prepayments and purchased credits are dealt with under clauses 17 and 22. A purported breach allegation does not remove these protections.</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46" name="Aurixa margin 5446" descr="Aurixa Systems page artwork"/>
            <wp:cNvGraphicFramePr/>
            <a:graphic xmlns:a="http://schemas.openxmlformats.org/drawingml/2006/main">
              <a:graphicData uri="http://schemas.openxmlformats.org/drawingml/2006/picture">
                <pic:pic xmlns:pic="http://schemas.openxmlformats.org/drawingml/2006/picture">
                  <pic:nvPicPr>
                    <pic:cNvPr id="5446"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65AC9F28" w14:textId="77777777" w:rsidR="00F853AB" w:rsidRDefault="00D874EC">
      <w:pPr>
        <w:spacing w:before="0" w:after="150" w:line="288" w:lineRule="auto"/>
      </w:pPr>
      <w:r>
        <w:rPr>
          <w:noProof/>
        </w:rPr>
        <w:drawing>
          <wp:anchor distT="0" distB="0" distL="0" distR="0" simplePos="0" relativeHeight="5074" behindDoc="1" locked="1" layoutInCell="0" allowOverlap="1">
            <wp:simplePos x="0" y="0"/>
            <wp:positionH relativeFrom="page">
              <wp:posOffset>0</wp:posOffset>
            </wp:positionH>
            <wp:positionV relativeFrom="page">
              <wp:posOffset>0</wp:posOffset>
            </wp:positionV>
            <wp:extent cx="323850" cy="10692130"/>
            <wp:effectExtent l="0" t="0" r="0" b="0"/>
            <wp:wrapNone/>
            <wp:docPr id="5074"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74"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6.7 </w:t>
      </w:r>
      <w:r>
        <w:t>These provisions protect the legitimate value of an expressly accepted fixed commitment, not punish cancellation or remove mandatory rights. They do not authorise a penalty or recovery prohibited by law. Any negotiated fixed release amount or different formula must be expressly identified in the completed Order and lawfully agreed; it cannot be introduced by a later invoice or a sales explanation.</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47" name="Aurixa margin 5447" descr="Aurixa Systems page artwork"/>
            <wp:cNvGraphicFramePr/>
            <a:graphic xmlns:a="http://schemas.openxmlformats.org/drawingml/2006/main">
              <a:graphicData uri="http://schemas.openxmlformats.org/drawingml/2006/picture">
                <pic:pic xmlns:pic="http://schemas.openxmlformats.org/drawingml/2006/picture">
                  <pic:nvPicPr>
                    <pic:cNvPr id="5447"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2A62B3F3" w14:textId="77777777" w:rsidR="00F853AB" w:rsidRDefault="00D874EC">
      <w:pPr>
        <w:pStyle w:val="Heading1"/>
        <w:pBdr>
          <w:bottom w:val="nil" w:sz="0" w:space="0" w:color="auto"/>
        </w:pBdr>
        <w:spacing w:before="640" w:after="0" w:line="240" w:lineRule="auto"/>
      </w:pPr>
      <w:r>
        <w:rPr>
          <w:noProof/>
        </w:rPr>
        <w:drawing>
          <wp:anchor distT="0" distB="0" distL="0" distR="0" simplePos="0" relativeHeight="5075" behindDoc="1" locked="1" layoutInCell="0" allowOverlap="1">
            <wp:simplePos x="0" y="0"/>
            <wp:positionH relativeFrom="page">
              <wp:posOffset>0</wp:posOffset>
            </wp:positionH>
            <wp:positionV relativeFrom="page">
              <wp:posOffset>0</wp:posOffset>
            </wp:positionV>
            <wp:extent cx="323850" cy="10692130"/>
            <wp:effectExtent l="0" t="0" r="0" b="0"/>
            <wp:wrapNone/>
            <wp:docPr id="5075"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75" name="Aurixa margin"/>
                    <pic:cNvPicPr/>
                  </pic:nvPicPr>
                  <pic:blipFill>
                    <a:blip r:embed="rIdAxMargin"/>
                    <a:stretch>
                      <a:fillRect/>
                    </a:stretch>
                  </pic:blipFill>
                  <pic:spPr>
                    <a:xfrm>
                      <a:off x="0" y="0"/>
                      <a:ext cx="323850" cy="10692130"/>
                    </a:xfrm>
                    <a:prstGeom prst="rect">
                      <a:avLst/>
                    </a:prstGeom>
                  </pic:spPr>
                </pic:pic>
              </a:graphicData>
            </a:graphic>
          </wp:anchor>
        </w:drawing>
      </w:r>
      <w:r>
        <w:rPr>
          <w:rFonts w:ascii="Georgia" w:hAnsi="Georgia" w:cs="Georgia"/>
          <w:color w:val="AC8045"/>
        </w:rPr>
        <w:t xml:space="preserve">7. </w:t>
      </w:r>
      <w:r>
        <w:rPr>
          <w:rFonts w:ascii="Georgia" w:hAnsi="Georgia" w:cs="Georgia"/>
        </w:rPr>
        <w:t xml:space="preserve">Fees, tax, payment, billing disputes and refunds</w:t>
      </w:r>
    </w:p>
    <w:p>
      <w:pPr>
        <w:keepNext/>
        <w:pBdr>
          <w:top w:val="single" w:sz="24" w:space="1" w:color="AC8045"/>
        </w:pBdr>
        <w:spacing w:before="200" w:after="280" w:line="20" w:lineRule="exact"/>
        <w:ind w:right="8641"/>
        <w:rPr>
          <w:sz w:val="2"/>
        </w:rPr>
      </w:pPr>
      <w:r>
        <w:rPr>
          <w:noProof/>
        </w:rPr>
        <w:drawing>
          <wp:anchor distT="0" distB="0" distL="0" distR="0" simplePos="0" relativeHeight="5076" behindDoc="1" locked="1" layoutInCell="0" allowOverlap="1">
            <wp:simplePos x="0" y="0"/>
            <wp:positionH relativeFrom="page">
              <wp:posOffset>0</wp:posOffset>
            </wp:positionH>
            <wp:positionV relativeFrom="page">
              <wp:posOffset>0</wp:posOffset>
            </wp:positionV>
            <wp:extent cx="323850" cy="10692130"/>
            <wp:effectExtent l="0" t="0" r="0" b="0"/>
            <wp:wrapNone/>
            <wp:docPr id="5076"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76"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279E32C4" w14:textId="77777777" w:rsidR="00F853AB" w:rsidRDefault="00D874EC">
      <w:pPr>
        <w:spacing w:before="0" w:after="150" w:line="288" w:lineRule="auto"/>
      </w:pPr>
      <w:r>
        <w:rPr>
          <w:noProof/>
        </w:rPr>
        <w:drawing>
          <wp:anchor distT="0" distB="0" distL="0" distR="0" simplePos="0" relativeHeight="5077" behindDoc="1" locked="1" layoutInCell="0" allowOverlap="1">
            <wp:simplePos x="0" y="0"/>
            <wp:positionH relativeFrom="page">
              <wp:posOffset>0</wp:posOffset>
            </wp:positionH>
            <wp:positionV relativeFrom="page">
              <wp:posOffset>0</wp:posOffset>
            </wp:positionV>
            <wp:extent cx="323850" cy="10692130"/>
            <wp:effectExtent l="0" t="0" r="0" b="0"/>
            <wp:wrapNone/>
            <wp:docPr id="5077"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77"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7.1 </w:t>
      </w:r>
      <w:r>
        <w:t>Prices are in Australian dollars including GST unless an accepted Order expressly states otherwise. The recurring total separates base subscription, commitment discount, extra seats, add-on modules and any expressly priced support. One-off charges and usage authorities are separate. All unavoidable minimum fixed charges are shown before acceptance. No setup fee or payment surcharge is inferred from a reference catalogue.</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48" name="Aurixa margin 5448" descr="Aurixa Systems page artwork"/>
            <wp:cNvGraphicFramePr/>
            <a:graphic xmlns:a="http://schemas.openxmlformats.org/drawingml/2006/main">
              <a:graphicData uri="http://schemas.openxmlformats.org/drawingml/2006/picture">
                <pic:pic xmlns:pic="http://schemas.openxmlformats.org/drawingml/2006/picture">
                  <pic:nvPicPr>
                    <pic:cNvPr id="5448"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7B0E5999" w14:textId="77777777" w:rsidR="00F853AB" w:rsidRDefault="00D874EC">
      <w:pPr>
        <w:spacing w:before="0" w:after="150" w:line="288" w:lineRule="auto"/>
      </w:pPr>
      <w:r>
        <w:rPr>
          <w:noProof/>
        </w:rPr>
        <w:drawing>
          <wp:anchor distT="0" distB="0" distL="0" distR="0" simplePos="0" relativeHeight="5078" behindDoc="1" locked="1" layoutInCell="0" allowOverlap="1">
            <wp:simplePos x="0" y="0"/>
            <wp:positionH relativeFrom="page">
              <wp:posOffset>0</wp:posOffset>
            </wp:positionH>
            <wp:positionV relativeFrom="page">
              <wp:posOffset>0</wp:posOffset>
            </wp:positionV>
            <wp:extent cx="323850" cy="10692130"/>
            <wp:effectExtent l="0" t="0" r="0" b="0"/>
            <wp:wrapNone/>
            <wp:docPr id="5078"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78"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7.2 </w:t>
      </w:r>
      <w:r>
        <w:t xml:space="preserve">Recurring fees are payable monthly in advance unless an expressly accepted annual prepayment under clause 5.2 applies. Authorised usage is billed in arrears unless its accepted product is prepaid. The Order states due dates, payment arrangement and approved invoice terms. Monthly entitlement and token cycles retain the original anchor and actual calendar dates in clause 5.3, including under annual prepayment. A missing anniversary date does not create an extra cycle; annual payment does not create a second </w:t>
      </w:r>
      <w:r>
        <w:t>monthly collection for the prepaid lines.</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49" name="Aurixa margin 5449" descr="Aurixa Systems page artwork"/>
            <wp:cNvGraphicFramePr/>
            <a:graphic xmlns:a="http://schemas.openxmlformats.org/drawingml/2006/main">
              <a:graphicData uri="http://schemas.openxmlformats.org/drawingml/2006/picture">
                <pic:pic xmlns:pic="http://schemas.openxmlformats.org/drawingml/2006/picture">
                  <pic:nvPicPr>
                    <pic:cNvPr id="5449"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70903EF6" w14:textId="77777777" w:rsidR="00F853AB" w:rsidRDefault="00D874EC">
      <w:pPr>
        <w:spacing w:before="0" w:after="150" w:line="288" w:lineRule="auto"/>
      </w:pPr>
      <w:r>
        <w:rPr>
          <w:noProof/>
        </w:rPr>
        <w:drawing>
          <wp:anchor distT="0" distB="0" distL="0" distR="0" simplePos="0" relativeHeight="5079" behindDoc="1" locked="1" layoutInCell="0" allowOverlap="1">
            <wp:simplePos x="0" y="0"/>
            <wp:positionH relativeFrom="page">
              <wp:posOffset>0</wp:posOffset>
            </wp:positionH>
            <wp:positionV relativeFrom="page">
              <wp:posOffset>0</wp:posOffset>
            </wp:positionV>
            <wp:extent cx="323850" cy="10692130"/>
            <wp:effectExtent l="0" t="0" r="0" b="0"/>
            <wp:wrapNone/>
            <wp:docPr id="5079"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79"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7.3 </w:t>
      </w:r>
      <w:r>
        <w:t>We issue invoices and adjustment records identifying the supply, period, net amount and GST where required. GST is contained within a stated GST-inclusive price, not added again. Calculation and rounding use the legally applicable invoice treatment and must reconcile to the accepted amount. A credit pack’s tax treatment is determined from the actual supply or voucher classification, not its product label; the displayed customer total is not increased merely to correct our undisclosed classification error.</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50" name="Aurixa margin 5450" descr="Aurixa Systems page artwork"/>
            <wp:cNvGraphicFramePr/>
            <a:graphic xmlns:a="http://schemas.openxmlformats.org/drawingml/2006/main">
              <a:graphicData uri="http://schemas.openxmlformats.org/drawingml/2006/picture">
                <pic:pic xmlns:pic="http://schemas.openxmlformats.org/drawingml/2006/picture">
                  <pic:nvPicPr>
                    <pic:cNvPr id="5450"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68CC5149" w14:textId="77777777" w:rsidR="00F853AB" w:rsidRDefault="00D874EC">
      <w:pPr>
        <w:spacing w:before="0" w:after="150" w:line="288" w:lineRule="auto"/>
      </w:pPr>
      <w:r>
        <w:rPr>
          <w:noProof/>
        </w:rPr>
        <w:drawing>
          <wp:anchor distT="0" distB="0" distL="0" distR="0" simplePos="0" relativeHeight="5080" behindDoc="1" locked="1" layoutInCell="0" allowOverlap="1">
            <wp:simplePos x="0" y="0"/>
            <wp:positionH relativeFrom="page">
              <wp:posOffset>0</wp:posOffset>
            </wp:positionH>
            <wp:positionV relativeFrom="page">
              <wp:posOffset>0</wp:posOffset>
            </wp:positionV>
            <wp:extent cx="323850" cy="10692130"/>
            <wp:effectExtent l="0" t="0" r="0" b="0"/>
            <wp:wrapNone/>
            <wp:docPr id="5080"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80"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7.4 </w:t>
      </w:r>
      <w:r>
        <w:t>You pay undisputed invoices by the stated due date and raise genuine disputes promptly, identifying the relevant invoice or usage where reasonably possible. We investigate, provide reasonable supporting records and correct errors. No short contractual reporting deadline forfeits a valid claim. An estimate or internal dashboard is not conclusive evidence. Pay the undisputed portion while the dispute is addressed; a genuinely disputed amount alone does not justify suspending unrelated paid access.</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51" name="Aurixa margin 5451" descr="Aurixa Systems page artwork"/>
            <wp:cNvGraphicFramePr/>
            <a:graphic xmlns:a="http://schemas.openxmlformats.org/drawingml/2006/main">
              <a:graphicData uri="http://schemas.openxmlformats.org/drawingml/2006/picture">
                <pic:pic xmlns:pic="http://schemas.openxmlformats.org/drawingml/2006/picture">
                  <pic:nvPicPr>
                    <pic:cNvPr id="5451"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01574958" w14:textId="77777777" w:rsidR="00F853AB" w:rsidRDefault="00D874EC">
      <w:pPr>
        <w:spacing w:before="0" w:after="150" w:line="288" w:lineRule="auto"/>
      </w:pPr>
      <w:r>
        <w:rPr>
          <w:noProof/>
        </w:rPr>
        <w:drawing>
          <wp:anchor distT="0" distB="0" distL="0" distR="0" simplePos="0" relativeHeight="5081" behindDoc="1" locked="1" layoutInCell="0" allowOverlap="1">
            <wp:simplePos x="0" y="0"/>
            <wp:positionH relativeFrom="page">
              <wp:posOffset>0</wp:posOffset>
            </wp:positionH>
            <wp:positionV relativeFrom="page">
              <wp:posOffset>0</wp:posOffset>
            </wp:positionV>
            <wp:extent cx="323850" cy="10692130"/>
            <wp:effectExtent l="0" t="0" r="0" b="0"/>
            <wp:wrapNone/>
            <wp:docPr id="5081"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81"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7.5 </w:t>
      </w:r>
      <w:r>
        <w:t xml:space="preserve">Collection requires a valid payment mandate or expressly approved invoicing. A stored card does not approve a new subscription, token refill or spending limit. Processor authentication may also be needed. Every collection must correspond to the preserved accepted offer and a unique purchase record; retries cannot duplicate a charge or subscription. Final taxes, currency, period, discounts and amount must match that offer. </w:t>
      </w:r>
      <w:r>
        <w:lastRenderedPageBreak/>
        <w:t>Cosmetic invoice changes may be accommodated, but a processor configuration error is n</w:t>
      </w:r>
      <w:r>
        <w:t xml:space="preserve">ot </w:t>
      </w:r>
      <w:r>
        <w:t>authority to change agreed tax treatment, collect an unaccepted amount or omit the required contractual acceptance.</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52" name="Aurixa margin 5452" descr="Aurixa Systems page artwork"/>
            <wp:cNvGraphicFramePr/>
            <a:graphic xmlns:a="http://schemas.openxmlformats.org/drawingml/2006/main">
              <a:graphicData uri="http://schemas.openxmlformats.org/drawingml/2006/picture">
                <pic:pic xmlns:pic="http://schemas.openxmlformats.org/drawingml/2006/picture">
                  <pic:nvPicPr>
                    <pic:cNvPr id="5452"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0CA5770F" w14:textId="77777777" w:rsidR="00F853AB" w:rsidRDefault="00D874EC">
      <w:pPr>
        <w:spacing w:before="0" w:after="150" w:line="288" w:lineRule="auto"/>
      </w:pPr>
      <w:r>
        <w:rPr>
          <w:noProof/>
        </w:rPr>
        <w:drawing>
          <wp:anchor distT="0" distB="0" distL="0" distR="0" simplePos="0" relativeHeight="5082" behindDoc="1" locked="1" layoutInCell="0" allowOverlap="1">
            <wp:simplePos x="0" y="0"/>
            <wp:positionH relativeFrom="page">
              <wp:posOffset>0</wp:posOffset>
            </wp:positionH>
            <wp:positionV relativeFrom="page">
              <wp:posOffset>0</wp:posOffset>
            </wp:positionV>
            <wp:extent cx="323850" cy="10692130"/>
            <wp:effectExtent l="0" t="0" r="0" b="0"/>
            <wp:wrapNone/>
            <wp:docPr id="5082"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82"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7.6 </w:t>
      </w:r>
      <w:r>
        <w:t>Any agreed surcharge, interest or collection cost must be separately disclosed, reasonable and lawful. No default interest or recovery tariff is created by this Agreement. Aurixa may recover only an expressly agreed or legally recoverable amount, and cannot pass on costs caused by its own billing error as a penalty. Cancelling a payment mandate alone does not cancel a valid underlying subscription; use clause 4 or 5, without limiting mandatory payment rights.</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53" name="Aurixa margin 5453" descr="Aurixa Systems page artwork"/>
            <wp:cNvGraphicFramePr/>
            <a:graphic xmlns:a="http://schemas.openxmlformats.org/drawingml/2006/main">
              <a:graphicData uri="http://schemas.openxmlformats.org/drawingml/2006/picture">
                <pic:pic xmlns:pic="http://schemas.openxmlformats.org/drawingml/2006/picture">
                  <pic:nvPicPr>
                    <pic:cNvPr id="5453"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42D535DE" w14:textId="77777777" w:rsidR="00F853AB" w:rsidRDefault="00D874EC">
      <w:pPr>
        <w:spacing w:before="0" w:after="150" w:line="288" w:lineRule="auto"/>
      </w:pPr>
      <w:r>
        <w:rPr>
          <w:noProof/>
        </w:rPr>
        <w:drawing>
          <wp:anchor distT="0" distB="0" distL="0" distR="0" simplePos="0" relativeHeight="5083" behindDoc="1" locked="1" layoutInCell="0" allowOverlap="1">
            <wp:simplePos x="0" y="0"/>
            <wp:positionH relativeFrom="page">
              <wp:posOffset>0</wp:posOffset>
            </wp:positionH>
            <wp:positionV relativeFrom="page">
              <wp:posOffset>0</wp:posOffset>
            </wp:positionV>
            <wp:extent cx="323850" cy="10692130"/>
            <wp:effectExtent l="0" t="0" r="0" b="0"/>
            <wp:wrapNone/>
            <wp:docPr id="5083"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83"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7.7 </w:t>
      </w:r>
      <w:r>
        <w:t>A refund or corrective adjustment required by this Agreement is processed promptly and ordinarily within 10 Business Days after the amount and payment destination are established, subject to any shorter legal deadline. Processor settlement time outside our control may follow. We give the relevant reference, do not require a release of statutory rights and do not replace a required cash refund with service credit without your agreement. Billing disputes and remedies are independent of whether a card chargeba</w:t>
      </w:r>
      <w:r>
        <w:t>ck is available.</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54" name="Aurixa margin 5454" descr="Aurixa Systems page artwork"/>
            <wp:cNvGraphicFramePr/>
            <a:graphic xmlns:a="http://schemas.openxmlformats.org/drawingml/2006/main">
              <a:graphicData uri="http://schemas.openxmlformats.org/drawingml/2006/picture">
                <pic:pic xmlns:pic="http://schemas.openxmlformats.org/drawingml/2006/picture">
                  <pic:nvPicPr>
                    <pic:cNvPr id="5454"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08806C91" w14:textId="77777777" w:rsidR="00F853AB" w:rsidRDefault="00D874EC">
      <w:pPr>
        <w:spacing w:before="0" w:after="150" w:line="288" w:lineRule="auto"/>
      </w:pPr>
      <w:r>
        <w:rPr>
          <w:noProof/>
        </w:rPr>
        <w:drawing>
          <wp:anchor distT="0" distB="0" distL="0" distR="0" simplePos="0" relativeHeight="5084" behindDoc="1" locked="1" layoutInCell="0" allowOverlap="1">
            <wp:simplePos x="0" y="0"/>
            <wp:positionH relativeFrom="page">
              <wp:posOffset>0</wp:posOffset>
            </wp:positionH>
            <wp:positionV relativeFrom="page">
              <wp:posOffset>0</wp:posOffset>
            </wp:positionV>
            <wp:extent cx="323850" cy="10692130"/>
            <wp:effectExtent l="0" t="0" r="0" b="0"/>
            <wp:wrapNone/>
            <wp:docPr id="5084"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84"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7.8 </w:t>
      </w:r>
      <w:r>
        <w:t>Monthly prepayment for an ordinarily cancelled flexible period follows clause 4. For early termination of committed service under clause 6, first determine the permitted net release amount under clauses 6.2–6.3, then identify unused prepayment attributable to those same unperformed services. Apply that prepayment once against the net release amount: refund any excess, or recover only a remaining lawful shortfall. Amounts earned for services already supplied are not unused prepayment; any accrued undisputed unpaid fees are accounted for separately without duplication. Other payments, credits and refunds are applied once according to their actual purpose. Refunds follow clause 7.7. Express failure, adverse-change and statutory remedies prevail; prepayment, annual term selection and an ordinary no-part-month-refund rule cannot defeat them.</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55" name="Aurixa margin 5455" descr="Aurixa Systems page artwork"/>
            <wp:cNvGraphicFramePr/>
            <a:graphic xmlns:a="http://schemas.openxmlformats.org/drawingml/2006/main">
              <a:graphicData uri="http://schemas.openxmlformats.org/drawingml/2006/picture">
                <pic:pic xmlns:pic="http://schemas.openxmlformats.org/drawingml/2006/picture">
                  <pic:nvPicPr>
                    <pic:cNvPr id="5455"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41D1A97A" w14:textId="77777777" w:rsidR="00F853AB" w:rsidRDefault="00D874EC">
      <w:pPr>
        <w:pStyle w:val="Heading1"/>
        <w:pBdr>
          <w:bottom w:val="nil" w:sz="0" w:space="0" w:color="auto"/>
        </w:pBdr>
        <w:spacing w:before="640" w:after="0" w:line="240" w:lineRule="auto"/>
      </w:pPr>
      <w:r>
        <w:rPr>
          <w:noProof/>
        </w:rPr>
        <w:drawing>
          <wp:anchor distT="0" distB="0" distL="0" distR="0" simplePos="0" relativeHeight="5085" behindDoc="1" locked="1" layoutInCell="0" allowOverlap="1">
            <wp:simplePos x="0" y="0"/>
            <wp:positionH relativeFrom="page">
              <wp:posOffset>0</wp:posOffset>
            </wp:positionH>
            <wp:positionV relativeFrom="page">
              <wp:posOffset>0</wp:posOffset>
            </wp:positionV>
            <wp:extent cx="323850" cy="10692130"/>
            <wp:effectExtent l="0" t="0" r="0" b="0"/>
            <wp:wrapNone/>
            <wp:docPr id="5085"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85" name="Aurixa margin"/>
                    <pic:cNvPicPr/>
                  </pic:nvPicPr>
                  <pic:blipFill>
                    <a:blip r:embed="rIdAxMargin"/>
                    <a:stretch>
                      <a:fillRect/>
                    </a:stretch>
                  </pic:blipFill>
                  <pic:spPr>
                    <a:xfrm>
                      <a:off x="0" y="0"/>
                      <a:ext cx="323850" cy="10692130"/>
                    </a:xfrm>
                    <a:prstGeom prst="rect">
                      <a:avLst/>
                    </a:prstGeom>
                  </pic:spPr>
                </pic:pic>
              </a:graphicData>
            </a:graphic>
          </wp:anchor>
        </w:drawing>
      </w:r>
      <w:r>
        <w:rPr>
          <w:rFonts w:ascii="Georgia" w:hAnsi="Georgia" w:cs="Georgia"/>
          <w:color w:val="AC8045"/>
        </w:rPr>
        <w:t xml:space="preserve">8. </w:t>
      </w:r>
      <w:r>
        <w:rPr>
          <w:rFonts w:ascii="Georgia" w:hAnsi="Georgia" w:cs="Georgia"/>
        </w:rPr>
        <w:t xml:space="preserve">Digital changes, tier upgrades, seats and add-on modules</w:t>
      </w:r>
    </w:p>
    <w:p>
      <w:pPr>
        <w:keepNext/>
        <w:pBdr>
          <w:top w:val="single" w:sz="24" w:space="1" w:color="AC8045"/>
        </w:pBdr>
        <w:spacing w:before="200" w:after="280" w:line="20" w:lineRule="exact"/>
        <w:ind w:right="8641"/>
        <w:rPr>
          <w:sz w:val="2"/>
        </w:rPr>
      </w:pPr>
      <w:r>
        <w:rPr>
          <w:noProof/>
        </w:rPr>
        <w:drawing>
          <wp:anchor distT="0" distB="0" distL="0" distR="0" simplePos="0" relativeHeight="5086" behindDoc="1" locked="1" layoutInCell="0" allowOverlap="1">
            <wp:simplePos x="0" y="0"/>
            <wp:positionH relativeFrom="page">
              <wp:posOffset>0</wp:posOffset>
            </wp:positionH>
            <wp:positionV relativeFrom="page">
              <wp:posOffset>0</wp:posOffset>
            </wp:positionV>
            <wp:extent cx="323850" cy="10692130"/>
            <wp:effectExtent l="0" t="0" r="0" b="0"/>
            <wp:wrapNone/>
            <wp:docPr id="5086"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86"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235F8D01" w14:textId="77777777" w:rsidR="00F853AB" w:rsidRDefault="00D874EC">
      <w:pPr>
        <w:spacing w:before="0" w:after="150" w:line="288" w:lineRule="auto"/>
      </w:pPr>
      <w:r>
        <w:rPr>
          <w:noProof/>
        </w:rPr>
        <w:drawing>
          <wp:anchor distT="0" distB="0" distL="0" distR="0" simplePos="0" relativeHeight="5087" behindDoc="1" locked="1" layoutInCell="0" allowOverlap="1">
            <wp:simplePos x="0" y="0"/>
            <wp:positionH relativeFrom="page">
              <wp:posOffset>0</wp:posOffset>
            </wp:positionH>
            <wp:positionV relativeFrom="page">
              <wp:posOffset>0</wp:posOffset>
            </wp:positionV>
            <wp:extent cx="323850" cy="10692130"/>
            <wp:effectExtent l="0" t="0" r="0" b="0"/>
            <wp:wrapNone/>
            <wp:docPr id="5087"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87"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8.1 </w:t>
      </w:r>
      <w:r>
        <w:t>A Change Order varies the continuing Subscription, rather than replacing its original agreement, commencement or liability period. Before acceptance we show current and proposed scope, recurring and immediate amounts, term, taxes, included allowances, purchased-token continuity, effective boundary and newly applicable terms or material data disclosures. A tier-change request is a request until that identified offer is accepted. A changed active tier can be recorded in a consolidated Schedule A and change re</w:t>
      </w:r>
      <w:r>
        <w:t>ceipt without another full-form tier agreement signature; unchanged terms and negotiated conditions continue.</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56" name="Aurixa margin 5456" descr="Aurixa Systems page artwork"/>
            <wp:cNvGraphicFramePr/>
            <a:graphic xmlns:a="http://schemas.openxmlformats.org/drawingml/2006/main">
              <a:graphicData uri="http://schemas.openxmlformats.org/drawingml/2006/picture">
                <pic:pic xmlns:pic="http://schemas.openxmlformats.org/drawingml/2006/picture">
                  <pic:nvPicPr>
                    <pic:cNvPr id="5456"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23B1377B" w14:textId="77777777" w:rsidR="00F853AB" w:rsidRDefault="00D874EC">
      <w:pPr>
        <w:spacing w:before="0" w:after="150" w:line="288" w:lineRule="auto"/>
      </w:pPr>
      <w:r>
        <w:rPr>
          <w:noProof/>
        </w:rPr>
        <w:drawing>
          <wp:anchor distT="0" distB="0" distL="0" distR="0" simplePos="0" relativeHeight="5088" behindDoc="1" locked="1" layoutInCell="0" allowOverlap="1">
            <wp:simplePos x="0" y="0"/>
            <wp:positionH relativeFrom="page">
              <wp:posOffset>0</wp:posOffset>
            </wp:positionH>
            <wp:positionV relativeFrom="page">
              <wp:posOffset>0</wp:posOffset>
            </wp:positionV>
            <wp:extent cx="323850" cy="10692130"/>
            <wp:effectExtent l="0" t="0" r="0" b="0"/>
            <wp:wrapNone/>
            <wp:docPr id="5088"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88"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8.2 </w:t>
      </w:r>
      <w:r>
        <w:t>Your Commercial Approver must affirmatively accept the identified Change Order while authorised for it. We record the customer, person and authority, exact commercial offer and document versions, acceptance wording, server date/time and audit reference. We preserve the readable accepted material and supply an accessible receipt. A purchase attribution record, a notice acknowledgement or a payment receipt alone is not substituted for that acceptance record.</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57" name="Aurixa margin 5457" descr="Aurixa Systems page artwork"/>
            <wp:cNvGraphicFramePr/>
            <a:graphic xmlns:a="http://schemas.openxmlformats.org/drawingml/2006/main">
              <a:graphicData uri="http://schemas.openxmlformats.org/drawingml/2006/picture">
                <pic:pic xmlns:pic="http://schemas.openxmlformats.org/drawingml/2006/picture">
                  <pic:nvPicPr>
                    <pic:cNvPr id="5457"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60AA3489" w14:textId="77777777" w:rsidR="00F853AB" w:rsidRDefault="00D874EC">
      <w:pPr>
        <w:spacing w:before="0" w:after="150" w:line="288" w:lineRule="auto"/>
      </w:pPr>
      <w:r>
        <w:rPr>
          <w:noProof/>
        </w:rPr>
        <w:drawing>
          <wp:anchor distT="0" distB="0" distL="0" distR="0" simplePos="0" relativeHeight="5089" behindDoc="1" locked="1" layoutInCell="0" allowOverlap="1">
            <wp:simplePos x="0" y="0"/>
            <wp:positionH relativeFrom="page">
              <wp:posOffset>0</wp:posOffset>
            </wp:positionH>
            <wp:positionV relativeFrom="page">
              <wp:posOffset>0</wp:posOffset>
            </wp:positionV>
            <wp:extent cx="323850" cy="10692130"/>
            <wp:effectExtent l="0" t="0" r="0" b="0"/>
            <wp:wrapNone/>
            <wp:docPr id="5089"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89"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8.3 </w:t>
      </w:r>
      <w:r>
        <w:t>Before billing and at scheduled activation, Aurixa verifies the accepted offer, applicable customer commercial revision, price, taxes, term and relevant authority. The offer must state whether it remains valid until its scheduled boundary. A material difference or expired unaccepted offer requires a fresh preview and acceptance; routine passage of time to an already accepted effective boundary does not require repeat signature or permit a higher price. A catalogue or processor price is not substituted for t</w:t>
      </w:r>
      <w:r>
        <w:t>he accepted bargain. If the order can no longer be supplied on its accepted terms, we notify you and apply the agreed failure or variation process. An unaccepted request may be withdrawn without a purchase charge; replacing or cancelling an accepted future Change Order requires a recorded authorised variation or an applicable contractual cancellation right, and does not silently end the existing subscription.</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58" name="Aurixa margin 5458" descr="Aurixa Systems page artwork"/>
            <wp:cNvGraphicFramePr/>
            <a:graphic xmlns:a="http://schemas.openxmlformats.org/drawingml/2006/main">
              <a:graphicData uri="http://schemas.openxmlformats.org/drawingml/2006/picture">
                <pic:pic xmlns:pic="http://schemas.openxmlformats.org/drawingml/2006/picture">
                  <pic:nvPicPr>
                    <pic:cNvPr id="5458"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7CAE5737" w14:textId="77777777" w:rsidR="00F853AB" w:rsidRDefault="00D874EC">
      <w:pPr>
        <w:spacing w:before="0" w:after="150" w:line="288" w:lineRule="auto"/>
      </w:pPr>
      <w:r>
        <w:rPr>
          <w:noProof/>
        </w:rPr>
        <w:drawing>
          <wp:anchor distT="0" distB="0" distL="0" distR="0" simplePos="0" relativeHeight="5090" behindDoc="1" locked="1" layoutInCell="0" allowOverlap="1">
            <wp:simplePos x="0" y="0"/>
            <wp:positionH relativeFrom="page">
              <wp:posOffset>0</wp:posOffset>
            </wp:positionH>
            <wp:positionV relativeFrom="page">
              <wp:posOffset>0</wp:posOffset>
            </wp:positionV>
            <wp:extent cx="323850" cy="10692130"/>
            <wp:effectExtent l="0" t="0" r="0" b="0"/>
            <wp:wrapNone/>
            <wp:docPr id="5090"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90"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8.4 </w:t>
      </w:r>
      <w:r>
        <w:t>Routine tier changes become effective only at the Billing Cycle boundary stated in the accepted Change Order, after its payment confirmation or approved invoicing condition and production-readiness checks are met. Before that boundary the existing tier, current price and current-cycle allowance continue. At successful cutover we end the old tier, expire its unused included allocation, activate the new tier and issue that new cycle's allowance once; still-valid purchased lots stay with the same customer work</w:t>
      </w:r>
      <w:r>
        <w:t>space ledger. Billing, contractual acceptance and activation are separate recorded events. Purchased access remains subject to individual permissions and disclosed setup prerequisites.</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59" name="Aurixa margin 5459" descr="Aurixa Systems page artwork"/>
            <wp:cNvGraphicFramePr/>
            <a:graphic xmlns:a="http://schemas.openxmlformats.org/drawingml/2006/main">
              <a:graphicData uri="http://schemas.openxmlformats.org/drawingml/2006/picture">
                <pic:pic xmlns:pic="http://schemas.openxmlformats.org/drawingml/2006/picture">
                  <pic:nvPicPr>
                    <pic:cNvPr id="5459"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4754C4F4" w14:textId="77777777" w:rsidR="00F853AB" w:rsidRDefault="00D874EC">
      <w:pPr>
        <w:spacing w:before="0" w:after="150" w:line="288" w:lineRule="auto"/>
      </w:pPr>
      <w:r>
        <w:rPr>
          <w:noProof/>
        </w:rPr>
        <w:drawing>
          <wp:anchor distT="0" distB="0" distL="0" distR="0" simplePos="0" relativeHeight="5091" behindDoc="1" locked="1" layoutInCell="0" allowOverlap="1">
            <wp:simplePos x="0" y="0"/>
            <wp:positionH relativeFrom="page">
              <wp:posOffset>0</wp:posOffset>
            </wp:positionH>
            <wp:positionV relativeFrom="page">
              <wp:posOffset>0</wp:posOffset>
            </wp:positionV>
            <wp:extent cx="323850" cy="10692130"/>
            <wp:effectExtent l="0" t="0" r="0" b="0"/>
            <wp:wrapNone/>
            <wp:docPr id="5091"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91"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8.5 </w:t>
      </w:r>
      <w:r>
        <w:t>Failed or abandoned checkout does not activate a tier change or create new recurring charges. If a scheduled cutover cannot complete, we notify you, do not grant the new-tier allowance or charge its increased price, and reconcile any amount collected for the failed change. The old subscription continues only to the extent it already lawfully renews or you accept a temporary continuation; no cancelled plan, expired commitment or new minimum term is revived by default. A valid old-tier renewal receives one ol</w:t>
      </w:r>
      <w:r>
        <w:t xml:space="preserve">d-tier cycle </w:t>
      </w:r>
      <w:r>
        <w:t xml:space="preserve">grant. A later transition needs an agreed eligible boundary. Where Aurixa's failure prevents paid use, </w:t>
      </w:r>
      <w:r>
        <w:lastRenderedPageBreak/>
        <w:t>restoration, adjustment and exit remedies remain. Retrying completion cannot duplicate invoices, grants or purchased lots.</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60" name="Aurixa margin 5460" descr="Aurixa Systems page artwork"/>
            <wp:cNvGraphicFramePr/>
            <a:graphic xmlns:a="http://schemas.openxmlformats.org/drawingml/2006/main">
              <a:graphicData uri="http://schemas.openxmlformats.org/drawingml/2006/picture">
                <pic:pic xmlns:pic="http://schemas.openxmlformats.org/drawingml/2006/picture">
                  <pic:nvPicPr>
                    <pic:cNvPr id="5460"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1A1494BE" w14:textId="77777777" w:rsidR="00F853AB" w:rsidRDefault="00D874EC">
      <w:pPr>
        <w:spacing w:before="0" w:after="150" w:line="288" w:lineRule="auto"/>
      </w:pPr>
      <w:r>
        <w:rPr>
          <w:noProof/>
        </w:rPr>
        <w:drawing>
          <wp:anchor distT="0" distB="0" distL="0" distR="0" simplePos="0" relativeHeight="5092" behindDoc="1" locked="1" layoutInCell="0" allowOverlap="1">
            <wp:simplePos x="0" y="0"/>
            <wp:positionH relativeFrom="page">
              <wp:posOffset>0</wp:posOffset>
            </wp:positionH>
            <wp:positionV relativeFrom="page">
              <wp:posOffset>0</wp:posOffset>
            </wp:positionV>
            <wp:extent cx="323850" cy="10692130"/>
            <wp:effectExtent l="0" t="0" r="0" b="0"/>
            <wp:wrapNone/>
            <wp:docPr id="5092"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92"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8.6 </w:t>
      </w:r>
      <w:r>
        <w:t>A routine tier transition is aligned to the recorded billing anchor and carries no mid-cycle tier proration or incremental base-token grant. A separately purchased seat, module or expressly scoped non-tier change may start earlier. Its accepted order states any part-cycle debit or credit; absent a different agreed calculation, use the remaining elapsed seconds of the actual cycle divided by its total seconds, applied to the accepted recurring-price difference and rounded once to cents. The customer sees the</w:t>
      </w:r>
      <w:r>
        <w:t xml:space="preserve"> amount before accepting. Such a purchase does not reset the base cycle or issue a fresh tier allowance. A replacement billing anchor requires an expressly accepted, fully reconciled variation and is not inferred from a tier request.</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61" name="Aurixa margin 5461" descr="Aurixa Systems page artwork"/>
            <wp:cNvGraphicFramePr/>
            <a:graphic xmlns:a="http://schemas.openxmlformats.org/drawingml/2006/main">
              <a:graphicData uri="http://schemas.openxmlformats.org/drawingml/2006/picture">
                <pic:pic xmlns:pic="http://schemas.openxmlformats.org/drawingml/2006/picture">
                  <pic:nvPicPr>
                    <pic:cNvPr id="5461"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229AF72B" w14:textId="77777777" w:rsidR="00F853AB" w:rsidRDefault="00D874EC">
      <w:pPr>
        <w:spacing w:before="0" w:after="150" w:line="288" w:lineRule="auto"/>
      </w:pPr>
      <w:r>
        <w:rPr>
          <w:noProof/>
        </w:rPr>
        <w:drawing>
          <wp:anchor distT="0" distB="0" distL="0" distR="0" simplePos="0" relativeHeight="5093" behindDoc="1" locked="1" layoutInCell="0" allowOverlap="1">
            <wp:simplePos x="0" y="0"/>
            <wp:positionH relativeFrom="page">
              <wp:posOffset>0</wp:posOffset>
            </wp:positionH>
            <wp:positionV relativeFrom="page">
              <wp:posOffset>0</wp:posOffset>
            </wp:positionV>
            <wp:extent cx="323850" cy="10692130"/>
            <wp:effectExtent l="0" t="0" r="0" b="0"/>
            <wp:wrapNone/>
            <wp:docPr id="5093"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93"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8.7 </w:t>
      </w:r>
      <w:r>
        <w:t>Flexible tier changes use the next agreed Billing Cycle boundary. Committed upgrades use an agreed monthly boundary without restarting the commitment; committed reductions normally use the commitment end under clause 5.7. A requested future downgrade must not revoke existing functions, seats or unspent included tokens before its effective boundary. Data-export and safe operational-stop rights remain distinct. No change erases historic prices, paid-token purchase conditions, open support obligations or unaff</w:t>
      </w:r>
      <w:r>
        <w:t>ected negotiated rights.</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62" name="Aurixa margin 5462" descr="Aurixa Systems page artwork"/>
            <wp:cNvGraphicFramePr/>
            <a:graphic xmlns:a="http://schemas.openxmlformats.org/drawingml/2006/main">
              <a:graphicData uri="http://schemas.openxmlformats.org/drawingml/2006/picture">
                <pic:pic xmlns:pic="http://schemas.openxmlformats.org/drawingml/2006/picture">
                  <pic:nvPicPr>
                    <pic:cNvPr id="5462"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2E0904AA" w14:textId="77777777" w:rsidR="00F853AB" w:rsidRDefault="00D874EC">
      <w:pPr>
        <w:spacing w:before="0" w:after="150" w:line="288" w:lineRule="auto"/>
      </w:pPr>
      <w:r>
        <w:rPr>
          <w:noProof/>
        </w:rPr>
        <w:drawing>
          <wp:anchor distT="0" distB="0" distL="0" distR="0" simplePos="0" relativeHeight="5094" behindDoc="1" locked="1" layoutInCell="0" allowOverlap="1">
            <wp:simplePos x="0" y="0"/>
            <wp:positionH relativeFrom="page">
              <wp:posOffset>0</wp:posOffset>
            </wp:positionH>
            <wp:positionV relativeFrom="page">
              <wp:posOffset>0</wp:posOffset>
            </wp:positionV>
            <wp:extent cx="323850" cy="10692130"/>
            <wp:effectExtent l="0" t="0" r="0" b="0"/>
            <wp:wrapNone/>
            <wp:docPr id="5094"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94"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8.8 </w:t>
      </w:r>
      <w:r>
        <w:t>Optional add-ons and extra seats default to flexible monthly lines, even where the base is committed. They do not receive the base discount or a minimum term by implication. A separately committed or discounted additional line must specify its own price, discount, effective start, end, total fixed charges and early-exit interaction before acceptance. A mid-term addition does not extend the original base commitment unless that extension is separately, expressly elected. No hidden independent processor subscr</w:t>
      </w:r>
      <w:r>
        <w:t>iption changes these rules.</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63" name="Aurixa margin 5463" descr="Aurixa Systems page artwork"/>
            <wp:cNvGraphicFramePr/>
            <a:graphic xmlns:a="http://schemas.openxmlformats.org/drawingml/2006/main">
              <a:graphicData uri="http://schemas.openxmlformats.org/drawingml/2006/picture">
                <pic:pic xmlns:pic="http://schemas.openxmlformats.org/drawingml/2006/picture">
                  <pic:nvPicPr>
                    <pic:cNvPr id="5463"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2B04B1A5" w14:textId="77777777" w:rsidR="00F853AB" w:rsidRDefault="00D874EC">
      <w:pPr>
        <w:spacing w:before="0" w:after="150" w:line="288" w:lineRule="auto"/>
      </w:pPr>
      <w:r>
        <w:rPr>
          <w:noProof/>
        </w:rPr>
        <w:drawing>
          <wp:anchor distT="0" distB="0" distL="0" distR="0" simplePos="0" relativeHeight="5095" behindDoc="1" locked="1" layoutInCell="0" allowOverlap="1">
            <wp:simplePos x="0" y="0"/>
            <wp:positionH relativeFrom="page">
              <wp:posOffset>0</wp:posOffset>
            </wp:positionH>
            <wp:positionV relativeFrom="page">
              <wp:posOffset>0</wp:posOffset>
            </wp:positionV>
            <wp:extent cx="323850" cy="10692130"/>
            <wp:effectExtent l="0" t="0" r="0" b="0"/>
            <wp:wrapNone/>
            <wp:docPr id="5095"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95"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8.9 </w:t>
      </w:r>
      <w:r>
        <w:t>Activation of a module authorises only the purchased access. New data categories, professional partners, communications, live campaigns, AI tools, usage budgets and sensitive processing need their separately applicable scope, permission and controls. Modules include no extra seats, credits, provider checks or unlimited use unless the accepted record expressly says so. If a new tier or parent module includes an already purchased capability, the redundant access fee stops from the inclusion date and any overl</w:t>
      </w:r>
      <w:r>
        <w:t>apping prepayment is adjusted; linked capability names are not separate charges.</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64" name="Aurixa margin 5464" descr="Aurixa Systems page artwork"/>
            <wp:cNvGraphicFramePr/>
            <a:graphic xmlns:a="http://schemas.openxmlformats.org/drawingml/2006/main">
              <a:graphicData uri="http://schemas.openxmlformats.org/drawingml/2006/picture">
                <pic:pic xmlns:pic="http://schemas.openxmlformats.org/drawingml/2006/picture">
                  <pic:nvPicPr>
                    <pic:cNvPr id="5464"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6E1FD025" w14:textId="77777777" w:rsidR="00F853AB" w:rsidRDefault="00D874EC">
      <w:pPr>
        <w:spacing w:before="0" w:after="150" w:line="288" w:lineRule="auto"/>
      </w:pPr>
      <w:r>
        <w:rPr>
          <w:noProof/>
        </w:rPr>
        <w:drawing>
          <wp:anchor distT="0" distB="0" distL="0" distR="0" simplePos="0" relativeHeight="5096" behindDoc="1" locked="1" layoutInCell="0" allowOverlap="1">
            <wp:simplePos x="0" y="0"/>
            <wp:positionH relativeFrom="page">
              <wp:posOffset>0</wp:posOffset>
            </wp:positionH>
            <wp:positionV relativeFrom="page">
              <wp:posOffset>0</wp:posOffset>
            </wp:positionV>
            <wp:extent cx="323850" cy="10692130"/>
            <wp:effectExtent l="0" t="0" r="0" b="0"/>
            <wp:wrapNone/>
            <wp:docPr id="5096"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96"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8.10 </w:t>
      </w:r>
      <w:r>
        <w:t>You may instruct us to stop new AML checks or monitoring promptly, regardless of the date on which the AML-priced base option changes. We stop queued and provider-side activity within our control, confirm the financial effective date and identify any unavoidable, already authorised provider commitments. A flexible financial removal ordinarily takes effect at the next renewal; a committed removal follows clause 5.7. Unrelated tier entitlements remain. AML-only records receive the export and retention treatme</w:t>
      </w:r>
      <w:r>
        <w:t>nt in Schedule B, section B.B, without requiring repurchase.</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65" name="Aurixa margin 5465" descr="Aurixa Systems page artwork"/>
            <wp:cNvGraphicFramePr/>
            <a:graphic xmlns:a="http://schemas.openxmlformats.org/drawingml/2006/main">
              <a:graphicData uri="http://schemas.openxmlformats.org/drawingml/2006/picture">
                <pic:pic xmlns:pic="http://schemas.openxmlformats.org/drawingml/2006/picture">
                  <pic:nvPicPr>
                    <pic:cNvPr id="5465"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5581070A" w14:textId="77777777" w:rsidR="00F853AB" w:rsidRDefault="00D874EC">
      <w:pPr>
        <w:spacing w:before="0" w:after="150" w:line="288" w:lineRule="auto"/>
      </w:pPr>
      <w:r>
        <w:rPr>
          <w:noProof/>
        </w:rPr>
        <w:drawing>
          <wp:anchor distT="0" distB="0" distL="0" distR="0" simplePos="0" relativeHeight="5097" behindDoc="1" locked="1" layoutInCell="0" allowOverlap="1">
            <wp:simplePos x="0" y="0"/>
            <wp:positionH relativeFrom="page">
              <wp:posOffset>0</wp:posOffset>
            </wp:positionH>
            <wp:positionV relativeFrom="page">
              <wp:posOffset>0</wp:posOffset>
            </wp:positionV>
            <wp:extent cx="323850" cy="10692130"/>
            <wp:effectExtent l="0" t="0" r="0" b="0"/>
            <wp:wrapNone/>
            <wp:docPr id="5097"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97"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8.11 </w:t>
      </w:r>
      <w:r>
        <w:t>Reactivating AML or another removed module requires a current accepted scope, applicable rate and any necessary new checks or monitoring authorisation. Old verification results are not silently represented as current. Removal of a module revokes its live actions, sharing and credentials where appropriate, while preserving shared records needed for continuing services and lawful retention. No new paid check is run solely to restore a historical record view.</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66" name="Aurixa margin 5466" descr="Aurixa Systems page artwork"/>
            <wp:cNvGraphicFramePr/>
            <a:graphic xmlns:a="http://schemas.openxmlformats.org/drawingml/2006/main">
              <a:graphicData uri="http://schemas.openxmlformats.org/drawingml/2006/picture">
                <pic:pic xmlns:pic="http://schemas.openxmlformats.org/drawingml/2006/picture">
                  <pic:nvPicPr>
                    <pic:cNvPr id="5466"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51F7DE2D" w14:textId="77777777" w:rsidR="00F853AB" w:rsidRDefault="00D874EC">
      <w:pPr>
        <w:spacing w:before="0" w:after="150" w:line="288" w:lineRule="auto"/>
      </w:pPr>
      <w:r>
        <w:rPr>
          <w:noProof/>
        </w:rPr>
        <w:drawing>
          <wp:anchor distT="0" distB="0" distL="0" distR="0" simplePos="0" relativeHeight="5098" behindDoc="1" locked="1" layoutInCell="0" allowOverlap="1">
            <wp:simplePos x="0" y="0"/>
            <wp:positionH relativeFrom="page">
              <wp:posOffset>0</wp:posOffset>
            </wp:positionH>
            <wp:positionV relativeFrom="page">
              <wp:posOffset>0</wp:posOffset>
            </wp:positionV>
            <wp:extent cx="323850" cy="10692130"/>
            <wp:effectExtent l="0" t="0" r="0" b="0"/>
            <wp:wrapNone/>
            <wp:docPr id="5098"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98"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8.12 </w:t>
      </w:r>
      <w:r>
        <w:t>Tier-token transitions follow clause 22.8. No new tier grant is issued on requesting, accepting or paying early for a future change. No incremental included-tier grant is made mid-cycle by default. Purchasing a seat or optional module does not add a base allowance or increase a spending cap unless that separately identified purchase expressly includes a distinct allowance. Valid purchased packages carry forward; a tier request does not itself create a purchased-token refund. Refill remains off unless indepe</w:t>
      </w:r>
      <w:r>
        <w:t>ndently authorised. Existing executed agreements change only through their lawful amendment mechanism.</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67" name="Aurixa margin 5467" descr="Aurixa Systems page artwork"/>
            <wp:cNvGraphicFramePr/>
            <a:graphic xmlns:a="http://schemas.openxmlformats.org/drawingml/2006/main">
              <a:graphicData uri="http://schemas.openxmlformats.org/drawingml/2006/picture">
                <pic:pic xmlns:pic="http://schemas.openxmlformats.org/drawingml/2006/picture">
                  <pic:nvPicPr>
                    <pic:cNvPr id="5467"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2D13527E" w14:textId="77777777" w:rsidR="00F853AB" w:rsidRDefault="00D874EC">
      <w:pPr>
        <w:pStyle w:val="Heading1"/>
        <w:pBdr>
          <w:bottom w:val="nil" w:sz="0" w:space="0" w:color="auto"/>
        </w:pBdr>
        <w:spacing w:before="640" w:after="0" w:line="240" w:lineRule="auto"/>
      </w:pPr>
      <w:r>
        <w:rPr>
          <w:noProof/>
        </w:rPr>
        <w:drawing>
          <wp:anchor distT="0" distB="0" distL="0" distR="0" simplePos="0" relativeHeight="5099" behindDoc="1" locked="1" layoutInCell="0" allowOverlap="1">
            <wp:simplePos x="0" y="0"/>
            <wp:positionH relativeFrom="page">
              <wp:posOffset>0</wp:posOffset>
            </wp:positionH>
            <wp:positionV relativeFrom="page">
              <wp:posOffset>0</wp:posOffset>
            </wp:positionV>
            <wp:extent cx="323850" cy="10692130"/>
            <wp:effectExtent l="0" t="0" r="0" b="0"/>
            <wp:wrapNone/>
            <wp:docPr id="5099"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99" name="Aurixa margin"/>
                    <pic:cNvPicPr/>
                  </pic:nvPicPr>
                  <pic:blipFill>
                    <a:blip r:embed="rIdAxMargin"/>
                    <a:stretch>
                      <a:fillRect/>
                    </a:stretch>
                  </pic:blipFill>
                  <pic:spPr>
                    <a:xfrm>
                      <a:off x="0" y="0"/>
                      <a:ext cx="323850" cy="10692130"/>
                    </a:xfrm>
                    <a:prstGeom prst="rect">
                      <a:avLst/>
                    </a:prstGeom>
                  </pic:spPr>
                </pic:pic>
              </a:graphicData>
            </a:graphic>
          </wp:anchor>
        </w:drawing>
      </w:r>
      <w:r>
        <w:rPr>
          <w:rFonts w:ascii="Georgia" w:hAnsi="Georgia" w:cs="Georgia"/>
          <w:color w:val="AC8045"/>
        </w:rPr>
        <w:t xml:space="preserve">9. </w:t>
      </w:r>
      <w:r>
        <w:rPr>
          <w:rFonts w:ascii="Georgia" w:hAnsi="Georgia" w:cs="Georgia"/>
        </w:rPr>
        <w:t xml:space="preserve">Changes initiated by Aurixa</w:t>
      </w:r>
    </w:p>
    <w:p>
      <w:pPr>
        <w:keepNext/>
        <w:pBdr>
          <w:top w:val="single" w:sz="24" w:space="1" w:color="AC8045"/>
        </w:pBdr>
        <w:spacing w:before="200" w:after="280" w:line="20" w:lineRule="exact"/>
        <w:ind w:right="8641"/>
        <w:rPr>
          <w:sz w:val="2"/>
        </w:rPr>
      </w:pPr>
      <w:r>
        <w:rPr>
          <w:noProof/>
        </w:rPr>
        <w:drawing>
          <wp:anchor distT="0" distB="0" distL="0" distR="0" simplePos="0" relativeHeight="5100" behindDoc="1" locked="1" layoutInCell="0" allowOverlap="1">
            <wp:simplePos x="0" y="0"/>
            <wp:positionH relativeFrom="page">
              <wp:posOffset>0</wp:posOffset>
            </wp:positionH>
            <wp:positionV relativeFrom="page">
              <wp:posOffset>0</wp:posOffset>
            </wp:positionV>
            <wp:extent cx="323850" cy="10692130"/>
            <wp:effectExtent l="0" t="0" r="0" b="0"/>
            <wp:wrapNone/>
            <wp:docPr id="5100"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00"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59508610" w14:textId="77777777" w:rsidR="00F853AB" w:rsidRDefault="00D874EC">
      <w:pPr>
        <w:spacing w:before="0" w:after="150" w:line="288" w:lineRule="auto"/>
      </w:pPr>
      <w:r>
        <w:rPr>
          <w:noProof/>
        </w:rPr>
        <w:drawing>
          <wp:anchor distT="0" distB="0" distL="0" distR="0" simplePos="0" relativeHeight="5101" behindDoc="1" locked="1" layoutInCell="0" allowOverlap="1">
            <wp:simplePos x="0" y="0"/>
            <wp:positionH relativeFrom="page">
              <wp:posOffset>0</wp:posOffset>
            </wp:positionH>
            <wp:positionV relativeFrom="page">
              <wp:posOffset>0</wp:posOffset>
            </wp:positionV>
            <wp:extent cx="323850" cy="10692130"/>
            <wp:effectExtent l="0" t="0" r="0" b="0"/>
            <wp:wrapNone/>
            <wp:docPr id="5101"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01"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9.1 </w:t>
      </w:r>
      <w:r>
        <w:t>Subject to the committed-price and entitlement protections in clause 5, in our reasonable commercial discretion, we may increase or reduce recurring subscription, AML-option, extra-user, module or usage unit prices on at least 30 calendar days' written notice. The notice specifies the reason, affected items, old and new GST-inclusive prices or calculation basis, effective date and cancellation route. Website publication alone is not notice.</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68" name="Aurixa margin 5468" descr="Aurixa Systems page artwork"/>
            <wp:cNvGraphicFramePr/>
            <a:graphic xmlns:a="http://schemas.openxmlformats.org/drawingml/2006/main">
              <a:graphicData uri="http://schemas.openxmlformats.org/drawingml/2006/picture">
                <pic:pic xmlns:pic="http://schemas.openxmlformats.org/drawingml/2006/picture">
                  <pic:nvPicPr>
                    <pic:cNvPr id="5468"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0133E8EF" w14:textId="77777777" w:rsidR="00F853AB" w:rsidRDefault="00D874EC">
      <w:pPr>
        <w:spacing w:before="0" w:after="150" w:line="288" w:lineRule="auto"/>
      </w:pPr>
      <w:r>
        <w:rPr>
          <w:noProof/>
        </w:rPr>
        <w:drawing>
          <wp:anchor distT="0" distB="0" distL="0" distR="0" simplePos="0" relativeHeight="5102" behindDoc="1" locked="1" layoutInCell="0" allowOverlap="1">
            <wp:simplePos x="0" y="0"/>
            <wp:positionH relativeFrom="page">
              <wp:posOffset>0</wp:posOffset>
            </wp:positionH>
            <wp:positionV relativeFrom="page">
              <wp:posOffset>0</wp:posOffset>
            </wp:positionV>
            <wp:extent cx="323850" cy="10692130"/>
            <wp:effectExtent l="0" t="0" r="0" b="0"/>
            <wp:wrapNone/>
            <wp:docPr id="5102"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02"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lastRenderedPageBreak/>
        <w:t xml:space="preserve">9.2 </w:t>
      </w:r>
      <w:r>
        <w:t>A recurring change applies at the first renewal at least 30 days after effective notice; a usage rate changes prospectively from the notified qualifying date. We do not reprice a paid period, past usage or already purchased credit value retrospectively. A notified reduction applies automatically. A rate change does not increase an authorised spending cap.</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69" name="Aurixa margin 5469" descr="Aurixa Systems page artwork"/>
            <wp:cNvGraphicFramePr/>
            <a:graphic xmlns:a="http://schemas.openxmlformats.org/drawingml/2006/main">
              <a:graphicData uri="http://schemas.openxmlformats.org/drawingml/2006/picture">
                <pic:pic xmlns:pic="http://schemas.openxmlformats.org/drawingml/2006/picture">
                  <pic:nvPicPr>
                    <pic:cNvPr id="5469"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3F7BD97D" w14:textId="77777777" w:rsidR="00F853AB" w:rsidRDefault="00D874EC">
      <w:pPr>
        <w:spacing w:before="0" w:after="150" w:line="288" w:lineRule="auto"/>
      </w:pPr>
      <w:r>
        <w:rPr>
          <w:noProof/>
        </w:rPr>
        <w:drawing>
          <wp:anchor distT="0" distB="0" distL="0" distR="0" simplePos="0" relativeHeight="5103" behindDoc="1" locked="1" layoutInCell="0" allowOverlap="1">
            <wp:simplePos x="0" y="0"/>
            <wp:positionH relativeFrom="page">
              <wp:posOffset>0</wp:posOffset>
            </wp:positionH>
            <wp:positionV relativeFrom="page">
              <wp:posOffset>0</wp:posOffset>
            </wp:positionV>
            <wp:extent cx="323850" cy="10692130"/>
            <wp:effectExtent l="0" t="0" r="0" b="0"/>
            <wp:wrapNone/>
            <wp:docPr id="5103"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03"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9.3 </w:t>
      </w:r>
      <w:r>
        <w:t>Before an increase takes effect, you may cancel the affected optional service, or the Subscription if its base service or practical use is materially affected, without penalty. We refund unused affected prepayments for any period ending early under this right. Customer-requested changes under clause 8 do not require a separate 30-day waiting period.</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70" name="Aurixa margin 5470" descr="Aurixa Systems page artwork"/>
            <wp:cNvGraphicFramePr/>
            <a:graphic xmlns:a="http://schemas.openxmlformats.org/drawingml/2006/main">
              <a:graphicData uri="http://schemas.openxmlformats.org/drawingml/2006/picture">
                <pic:pic xmlns:pic="http://schemas.openxmlformats.org/drawingml/2006/picture">
                  <pic:nvPicPr>
                    <pic:cNvPr id="5470"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0D5360E3" w14:textId="77777777" w:rsidR="00F853AB" w:rsidRDefault="00D874EC">
      <w:pPr>
        <w:spacing w:before="0" w:after="150" w:line="288" w:lineRule="auto"/>
      </w:pPr>
      <w:r>
        <w:rPr>
          <w:noProof/>
        </w:rPr>
        <w:drawing>
          <wp:anchor distT="0" distB="0" distL="0" distR="0" simplePos="0" relativeHeight="5104" behindDoc="1" locked="1" layoutInCell="0" allowOverlap="1">
            <wp:simplePos x="0" y="0"/>
            <wp:positionH relativeFrom="page">
              <wp:posOffset>0</wp:posOffset>
            </wp:positionH>
            <wp:positionV relativeFrom="page">
              <wp:posOffset>0</wp:posOffset>
            </wp:positionV>
            <wp:extent cx="323850" cy="10692130"/>
            <wp:effectExtent l="0" t="0" r="0" b="0"/>
            <wp:wrapNone/>
            <wp:docPr id="5104"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04"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9.4 </w:t>
      </w:r>
      <w:r>
        <w:t>We may fix, improve and replace service components without materially reducing purchased scope or agreed protection. Material adverse service or legal-term changes receive at least 30 days' notice and the affected-service exit remedy. We obtain affirmative agreement where required and for changes outside an existing variation right. Urgent law or security changes may occur sooner only to the extent necessary, with prompt explanation and applicable remedies; they do not authorise an unnotified price increase</w:t>
      </w:r>
      <w:r>
        <w:t>. Fixed-price projects require agreed variations.</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71" name="Aurixa margin 5471" descr="Aurixa Systems page artwork"/>
            <wp:cNvGraphicFramePr/>
            <a:graphic xmlns:a="http://schemas.openxmlformats.org/drawingml/2006/main">
              <a:graphicData uri="http://schemas.openxmlformats.org/drawingml/2006/picture">
                <pic:pic xmlns:pic="http://schemas.openxmlformats.org/drawingml/2006/picture">
                  <pic:nvPicPr>
                    <pic:cNvPr id="5471"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52B8A68D" w14:textId="77777777" w:rsidR="00F853AB" w:rsidRDefault="00D874EC">
      <w:pPr>
        <w:spacing w:before="0" w:after="150" w:line="288" w:lineRule="auto"/>
      </w:pPr>
      <w:r>
        <w:rPr>
          <w:noProof/>
        </w:rPr>
        <w:drawing>
          <wp:anchor distT="0" distB="0" distL="0" distR="0" simplePos="0" relativeHeight="5105" behindDoc="1" locked="1" layoutInCell="0" allowOverlap="1">
            <wp:simplePos x="0" y="0"/>
            <wp:positionH relativeFrom="page">
              <wp:posOffset>0</wp:posOffset>
            </wp:positionH>
            <wp:positionV relativeFrom="page">
              <wp:posOffset>0</wp:posOffset>
            </wp:positionV>
            <wp:extent cx="323850" cy="10692130"/>
            <wp:effectExtent l="0" t="0" r="0" b="0"/>
            <wp:wrapNone/>
            <wp:docPr id="5105"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05"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9.5 </w:t>
      </w:r>
      <w:r>
        <w:t>A new catalogue applies to new offers, not automatically to existing contracts. For an existing fixed commitment, an unaccepted adverse change cannot displace the protected base or allowance floor. At renewal, a changed catalogue requires the notice and term-election process. A new report-token rate follows clause 22.15, preserving settled transactions, accepted fixed task quotes and the stated remedies for existing paid lots. We retain the old and new versions and evidence of the affected customer notice.</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72" name="Aurixa margin 5472" descr="Aurixa Systems page artwork"/>
            <wp:cNvGraphicFramePr/>
            <a:graphic xmlns:a="http://schemas.openxmlformats.org/drawingml/2006/main">
              <a:graphicData uri="http://schemas.openxmlformats.org/drawingml/2006/picture">
                <pic:pic xmlns:pic="http://schemas.openxmlformats.org/drawingml/2006/picture">
                  <pic:nvPicPr>
                    <pic:cNvPr id="5472"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10DA5102" w14:textId="77777777" w:rsidR="00F853AB" w:rsidRDefault="00D874EC">
      <w:pPr>
        <w:spacing w:before="0" w:after="150" w:line="288" w:lineRule="auto"/>
      </w:pPr>
      <w:r>
        <w:rPr>
          <w:noProof/>
        </w:rPr>
        <w:drawing>
          <wp:anchor distT="0" distB="0" distL="0" distR="0" simplePos="0" relativeHeight="5106" behindDoc="1" locked="1" layoutInCell="0" allowOverlap="1">
            <wp:simplePos x="0" y="0"/>
            <wp:positionH relativeFrom="page">
              <wp:posOffset>0</wp:posOffset>
            </wp:positionH>
            <wp:positionV relativeFrom="page">
              <wp:posOffset>0</wp:posOffset>
            </wp:positionV>
            <wp:extent cx="323850" cy="10692130"/>
            <wp:effectExtent l="0" t="0" r="0" b="0"/>
            <wp:wrapNone/>
            <wp:docPr id="5106"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06"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9.6 </w:t>
      </w:r>
      <w:r>
        <w:t>Regulatory or supplier changes may require a lawful replacement, restricted feature, separate consent or different workflow. We identify the actual effect and reasonable alternatives. Where a material paid function cannot continue and no materially equivalent lawful substitute is supplied, you may end the affected service, or the Subscription where its practical base use is materially impaired, with unused affected prepayments returned and no early-release amount. A general right to evolve software is not a</w:t>
      </w:r>
      <w:r>
        <w:t xml:space="preserve"> right to retain fees for an unsupplied essential service.</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73" name="Aurixa margin 5473" descr="Aurixa Systems page artwork"/>
            <wp:cNvGraphicFramePr/>
            <a:graphic xmlns:a="http://schemas.openxmlformats.org/drawingml/2006/main">
              <a:graphicData uri="http://schemas.openxmlformats.org/drawingml/2006/picture">
                <pic:pic xmlns:pic="http://schemas.openxmlformats.org/drawingml/2006/picture">
                  <pic:nvPicPr>
                    <pic:cNvPr id="5473"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22626EC7" w14:textId="77777777" w:rsidR="00F853AB" w:rsidRDefault="00D874EC">
      <w:pPr>
        <w:pStyle w:val="Heading1"/>
        <w:pBdr>
          <w:bottom w:val="nil" w:sz="0" w:space="0" w:color="auto"/>
        </w:pBdr>
        <w:spacing w:before="640" w:after="0" w:line="240" w:lineRule="auto"/>
      </w:pPr>
      <w:r>
        <w:rPr>
          <w:noProof/>
        </w:rPr>
        <w:drawing>
          <wp:anchor distT="0" distB="0" distL="0" distR="0" simplePos="0" relativeHeight="5107" behindDoc="1" locked="1" layoutInCell="0" allowOverlap="1">
            <wp:simplePos x="0" y="0"/>
            <wp:positionH relativeFrom="page">
              <wp:posOffset>0</wp:posOffset>
            </wp:positionH>
            <wp:positionV relativeFrom="page">
              <wp:posOffset>0</wp:posOffset>
            </wp:positionV>
            <wp:extent cx="323850" cy="10692130"/>
            <wp:effectExtent l="0" t="0" r="0" b="0"/>
            <wp:wrapNone/>
            <wp:docPr id="5107"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07" name="Aurixa margin"/>
                    <pic:cNvPicPr/>
                  </pic:nvPicPr>
                  <pic:blipFill>
                    <a:blip r:embed="rIdAxMargin"/>
                    <a:stretch>
                      <a:fillRect/>
                    </a:stretch>
                  </pic:blipFill>
                  <pic:spPr>
                    <a:xfrm>
                      <a:off x="0" y="0"/>
                      <a:ext cx="323850" cy="10692130"/>
                    </a:xfrm>
                    <a:prstGeom prst="rect">
                      <a:avLst/>
                    </a:prstGeom>
                  </pic:spPr>
                </pic:pic>
              </a:graphicData>
            </a:graphic>
          </wp:anchor>
        </w:drawing>
      </w:r>
      <w:r>
        <w:rPr>
          <w:rFonts w:ascii="Georgia" w:hAnsi="Georgia" w:cs="Georgia"/>
          <w:color w:val="AC8045"/>
        </w:rPr>
        <w:t xml:space="preserve">10. </w:t>
      </w:r>
      <w:r>
        <w:rPr>
          <w:rFonts w:ascii="Georgia" w:hAnsi="Georgia" w:cs="Georgia"/>
        </w:rPr>
        <w:t xml:space="preserve">Service operation and third parties</w:t>
      </w:r>
    </w:p>
    <w:p>
      <w:pPr>
        <w:keepNext/>
        <w:pBdr>
          <w:top w:val="single" w:sz="24" w:space="1" w:color="AC8045"/>
        </w:pBdr>
        <w:spacing w:before="200" w:after="280" w:line="20" w:lineRule="exact"/>
        <w:ind w:right="8641"/>
        <w:rPr>
          <w:sz w:val="2"/>
        </w:rPr>
      </w:pPr>
      <w:r>
        <w:rPr>
          <w:noProof/>
        </w:rPr>
        <w:drawing>
          <wp:anchor distT="0" distB="0" distL="0" distR="0" simplePos="0" relativeHeight="5108" behindDoc="1" locked="1" layoutInCell="0" allowOverlap="1">
            <wp:simplePos x="0" y="0"/>
            <wp:positionH relativeFrom="page">
              <wp:posOffset>0</wp:posOffset>
            </wp:positionH>
            <wp:positionV relativeFrom="page">
              <wp:posOffset>0</wp:posOffset>
            </wp:positionV>
            <wp:extent cx="323850" cy="10692130"/>
            <wp:effectExtent l="0" t="0" r="0" b="0"/>
            <wp:wrapNone/>
            <wp:docPr id="5108"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08"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354092D9" w14:textId="77777777" w:rsidR="00F853AB" w:rsidRDefault="00D874EC">
      <w:pPr>
        <w:spacing w:before="0" w:after="150" w:line="288" w:lineRule="auto"/>
      </w:pPr>
      <w:r>
        <w:rPr>
          <w:noProof/>
        </w:rPr>
        <w:drawing>
          <wp:anchor distT="0" distB="0" distL="0" distR="0" simplePos="0" relativeHeight="5109" behindDoc="1" locked="1" layoutInCell="0" allowOverlap="1">
            <wp:simplePos x="0" y="0"/>
            <wp:positionH relativeFrom="page">
              <wp:posOffset>0</wp:posOffset>
            </wp:positionH>
            <wp:positionV relativeFrom="page">
              <wp:posOffset>0</wp:posOffset>
            </wp:positionV>
            <wp:extent cx="323850" cy="10692130"/>
            <wp:effectExtent l="0" t="0" r="0" b="0"/>
            <wp:wrapNone/>
            <wp:docPr id="5109"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09"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10.1 </w:t>
      </w:r>
      <w:r>
        <w:t>We provide the purchased production scope with due care and skill and materially according to its accepted description. The Order identifies required base functionality, any agreed configuration prerequisites and separate optional implementation milestones. Base billing starts when that contracted base is ready, made available and its payment or invoicing condition is met. An optional project delay does not postpone an otherwise conforming, accepted base start unless expressly made a condition; an essential</w:t>
      </w:r>
      <w:r>
        <w:t xml:space="preserve"> included function cannot be labelled optional merely to start billing early. Customer delay in supplying optional inputs does not prevent a properly agreed base start. The activation receipt records the actual start and renewal. Trial expiry alone does not start billing.</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74" name="Aurixa margin 5474" descr="Aurixa Systems page artwork"/>
            <wp:cNvGraphicFramePr/>
            <a:graphic xmlns:a="http://schemas.openxmlformats.org/drawingml/2006/main">
              <a:graphicData uri="http://schemas.openxmlformats.org/drawingml/2006/picture">
                <pic:pic xmlns:pic="http://schemas.openxmlformats.org/drawingml/2006/picture">
                  <pic:nvPicPr>
                    <pic:cNvPr id="5474"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094E5E69" w14:textId="5565D0E4" w:rsidR="00F853AB" w:rsidRDefault="00D874EC">
      <w:pPr>
        <w:spacing w:before="0" w:after="150" w:line="288" w:lineRule="auto"/>
      </w:pPr>
      <w:r>
        <w:rPr>
          <w:noProof/>
        </w:rPr>
        <w:drawing>
          <wp:anchor distT="0" distB="0" distL="0" distR="0" simplePos="0" relativeHeight="5110" behindDoc="1" locked="1" layoutInCell="0" allowOverlap="1">
            <wp:simplePos x="0" y="0"/>
            <wp:positionH relativeFrom="page">
              <wp:posOffset>0</wp:posOffset>
            </wp:positionH>
            <wp:positionV relativeFrom="page">
              <wp:posOffset>0</wp:posOffset>
            </wp:positionV>
            <wp:extent cx="323850" cy="10692130"/>
            <wp:effectExtent l="0" t="0" r="0" b="0"/>
            <wp:wrapNone/>
            <wp:docPr id="5110"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10"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10.2 </w:t>
      </w:r>
      <w:r>
        <w:t>All paid tiers receive Standard Support under Schedule D: P1 4 Support Hours, P2 8 Support Hours, P3 2 Support Days and P4 5 Support Days. Hours are 09:00–17:00 Australia/Sydney on weekdays excluding NSW statewide public holidays; a Support Day is eight counted hours. We maintain the stated processes and use commercially reasonable efforts to meet response and update targets, not resolution deadlines. P0 is an internal Major Incident designation, not a purchased support product or an automatic 24/7 promise.</w:t>
      </w:r>
      <w:r>
        <w:t xml:space="preserve"> Only an expressly accepted and activated Critical Support Rider X03 changes P1 to 24/7 elapsed-hour coverage. No numerical uptime, recovery or automatic-credit commitment arises without a separately accepted provision.</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75" name="Aurixa margin 5475" descr="Aurixa Systems page artwork"/>
            <wp:cNvGraphicFramePr/>
            <a:graphic xmlns:a="http://schemas.openxmlformats.org/drawingml/2006/main">
              <a:graphicData uri="http://schemas.openxmlformats.org/drawingml/2006/picture">
                <pic:pic xmlns:pic="http://schemas.openxmlformats.org/drawingml/2006/picture">
                  <pic:nvPicPr>
                    <pic:cNvPr id="5475"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1E8891E0" w14:textId="77777777" w:rsidR="00F853AB" w:rsidRDefault="00D874EC">
      <w:pPr>
        <w:spacing w:before="0" w:after="150" w:line="288" w:lineRule="auto"/>
      </w:pPr>
      <w:r>
        <w:rPr>
          <w:noProof/>
        </w:rPr>
        <w:drawing>
          <wp:anchor distT="0" distB="0" distL="0" distR="0" simplePos="0" relativeHeight="5111" behindDoc="1" locked="1" layoutInCell="0" allowOverlap="1">
            <wp:simplePos x="0" y="0"/>
            <wp:positionH relativeFrom="page">
              <wp:posOffset>0</wp:posOffset>
            </wp:positionH>
            <wp:positionV relativeFrom="page">
              <wp:posOffset>0</wp:posOffset>
            </wp:positionV>
            <wp:extent cx="323850" cy="10692130"/>
            <wp:effectExtent l="0" t="0" r="0" b="0"/>
            <wp:wrapNone/>
            <wp:docPr id="5111"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11"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10.3 </w:t>
      </w:r>
      <w:r>
        <w:t xml:space="preserve">Aurixa is your SaaS supplier and primary service contact. Customer production records are hosted in independent cloud infrastructure, principally Supabase; Cloudflare provides the configured public-facing network/security layer. Aurixa does not operate its own physical customer-data hosting infrastructure. Availability of a workflow depends on its actual hosting, network and connected-service components. Maintenance or a failure in any component can interrupt or degrade that workflow. We manage assessment, </w:t>
      </w:r>
      <w:r>
        <w:t>supplier escalation, reasonable mitigation, recovery validation and communications under Schedule D; Schedule E explains the hosting and assurance boundaries.</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76" name="Aurixa margin 5476" descr="Aurixa Systems page artwork"/>
            <wp:cNvGraphicFramePr/>
            <a:graphic xmlns:a="http://schemas.openxmlformats.org/drawingml/2006/main">
              <a:graphicData uri="http://schemas.openxmlformats.org/drawingml/2006/picture">
                <pic:pic xmlns:pic="http://schemas.openxmlformats.org/drawingml/2006/picture">
                  <pic:nvPicPr>
                    <pic:cNvPr id="5476"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78510CE6" w14:textId="77777777" w:rsidR="00F853AB" w:rsidRDefault="00D874EC">
      <w:pPr>
        <w:spacing w:before="0" w:after="150" w:line="288" w:lineRule="auto"/>
      </w:pPr>
      <w:r>
        <w:rPr>
          <w:noProof/>
        </w:rPr>
        <w:drawing>
          <wp:anchor distT="0" distB="0" distL="0" distR="0" simplePos="0" relativeHeight="5112" behindDoc="1" locked="1" layoutInCell="0" allowOverlap="1">
            <wp:simplePos x="0" y="0"/>
            <wp:positionH relativeFrom="page">
              <wp:posOffset>0</wp:posOffset>
            </wp:positionH>
            <wp:positionV relativeFrom="page">
              <wp:posOffset>0</wp:posOffset>
            </wp:positionV>
            <wp:extent cx="323850" cy="10692130"/>
            <wp:effectExtent l="0" t="0" r="0" b="0"/>
            <wp:wrapNone/>
            <wp:docPr id="5112"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12"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10.4 </w:t>
      </w:r>
      <w:r>
        <w:t xml:space="preserve">A failure confined to an independent provider's infrastructure is remedied by that provider. Aurixa does not guarantee a provider's response or restoration time, permanent API compatibility or a third-party feed's </w:t>
      </w:r>
      <w:r>
        <w:lastRenderedPageBreak/>
        <w:t xml:space="preserve">completeness. A provider failure alone is not proof of an Aurixa breach, nor an automatic exemption from our duties. We remain responsible for our supplier arrangements, application/configuration, subcontracted performance required by this Agreement and applicable law, subject to clause 18. We do </w:t>
      </w:r>
      <w:r>
        <w:t>not excuse delay or loss caused or contributed to by our breach. You maintain your separately held accounts and authorised instructions. We disclose material dependencies and restrictions under Schedule E; if a dependency is withdrawn, we seek reasonable alternatives or apply clauses 9 and 17. No hidden upstream indemnity is incorporated.</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77" name="Aurixa margin 5477" descr="Aurixa Systems page artwork"/>
            <wp:cNvGraphicFramePr/>
            <a:graphic xmlns:a="http://schemas.openxmlformats.org/drawingml/2006/main">
              <a:graphicData uri="http://schemas.openxmlformats.org/drawingml/2006/picture">
                <pic:pic xmlns:pic="http://schemas.openxmlformats.org/drawingml/2006/picture">
                  <pic:nvPicPr>
                    <pic:cNvPr id="5477"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5868BB2E" w14:textId="77777777" w:rsidR="00F853AB" w:rsidRDefault="00D874EC">
      <w:pPr>
        <w:spacing w:before="0" w:after="150" w:line="288" w:lineRule="auto"/>
      </w:pPr>
      <w:r>
        <w:rPr>
          <w:noProof/>
        </w:rPr>
        <w:drawing>
          <wp:anchor distT="0" distB="0" distL="0" distR="0" simplePos="0" relativeHeight="5113" behindDoc="1" locked="1" layoutInCell="0" allowOverlap="1">
            <wp:simplePos x="0" y="0"/>
            <wp:positionH relativeFrom="page">
              <wp:posOffset>0</wp:posOffset>
            </wp:positionH>
            <wp:positionV relativeFrom="page">
              <wp:posOffset>0</wp:posOffset>
            </wp:positionV>
            <wp:extent cx="323850" cy="10692130"/>
            <wp:effectExtent l="0" t="0" r="0" b="0"/>
            <wp:wrapNone/>
            <wp:docPr id="5113"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13"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10.5 </w:t>
      </w:r>
      <w:r>
        <w:t>Neither party is liable for delay caused solely by an event beyond its reasonable control that could not reasonably be prevented or overcome. The affected party must mitigate, give material updates and resume performance. A provider outage is not automatically such an event. Avoidable configuration/security failures, supplier non-payment and other attributable breaches are not excused. Supplier SLAs, status reports or credits do not become Aurixa guarantees, conclusive outage evidence or customer credits un</w:t>
      </w:r>
      <w:r>
        <w:t>less expressly agreed. Accrued lawful fees, clause 17 prolonged-interruption remedies, agreed data/security duties and mandatory rights remain.</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78" name="Aurixa margin 5478" descr="Aurixa Systems page artwork"/>
            <wp:cNvGraphicFramePr/>
            <a:graphic xmlns:a="http://schemas.openxmlformats.org/drawingml/2006/main">
              <a:graphicData uri="http://schemas.openxmlformats.org/drawingml/2006/picture">
                <pic:pic xmlns:pic="http://schemas.openxmlformats.org/drawingml/2006/picture">
                  <pic:nvPicPr>
                    <pic:cNvPr id="5478"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44E1B5A4" w14:textId="77777777" w:rsidR="00F853AB" w:rsidRDefault="00D874EC">
      <w:pPr>
        <w:pStyle w:val="Heading1"/>
        <w:pBdr>
          <w:bottom w:val="nil" w:sz="0" w:space="0" w:color="auto"/>
        </w:pBdr>
        <w:spacing w:before="640" w:after="0" w:line="240" w:lineRule="auto"/>
      </w:pPr>
      <w:r>
        <w:rPr>
          <w:noProof/>
        </w:rPr>
        <w:drawing>
          <wp:anchor distT="0" distB="0" distL="0" distR="0" simplePos="0" relativeHeight="5114" behindDoc="1" locked="1" layoutInCell="0" allowOverlap="1">
            <wp:simplePos x="0" y="0"/>
            <wp:positionH relativeFrom="page">
              <wp:posOffset>0</wp:posOffset>
            </wp:positionH>
            <wp:positionV relativeFrom="page">
              <wp:posOffset>0</wp:posOffset>
            </wp:positionV>
            <wp:extent cx="323850" cy="10692130"/>
            <wp:effectExtent l="0" t="0" r="0" b="0"/>
            <wp:wrapNone/>
            <wp:docPr id="5114"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14" name="Aurixa margin"/>
                    <pic:cNvPicPr/>
                  </pic:nvPicPr>
                  <pic:blipFill>
                    <a:blip r:embed="rIdAxMargin"/>
                    <a:stretch>
                      <a:fillRect/>
                    </a:stretch>
                  </pic:blipFill>
                  <pic:spPr>
                    <a:xfrm>
                      <a:off x="0" y="0"/>
                      <a:ext cx="323850" cy="10692130"/>
                    </a:xfrm>
                    <a:prstGeom prst="rect">
                      <a:avLst/>
                    </a:prstGeom>
                  </pic:spPr>
                </pic:pic>
              </a:graphicData>
            </a:graphic>
          </wp:anchor>
        </w:drawing>
      </w:r>
      <w:r>
        <w:rPr>
          <w:rFonts w:ascii="Georgia" w:hAnsi="Georgia" w:cs="Georgia"/>
          <w:color w:val="AC8045"/>
        </w:rPr>
        <w:t xml:space="preserve">11. </w:t>
      </w:r>
      <w:r>
        <w:rPr>
          <w:rFonts w:ascii="Georgia" w:hAnsi="Georgia" w:cs="Georgia"/>
        </w:rPr>
        <w:t xml:space="preserve">Information tools, not a professional engagement</w:t>
      </w:r>
    </w:p>
    <w:p>
      <w:pPr>
        <w:keepNext/>
        <w:pBdr>
          <w:top w:val="single" w:sz="24" w:space="1" w:color="AC8045"/>
        </w:pBdr>
        <w:spacing w:before="200" w:after="280" w:line="20" w:lineRule="exact"/>
        <w:ind w:right="8641"/>
        <w:rPr>
          <w:sz w:val="2"/>
        </w:rPr>
      </w:pPr>
      <w:r>
        <w:rPr>
          <w:noProof/>
        </w:rPr>
        <w:drawing>
          <wp:anchor distT="0" distB="0" distL="0" distR="0" simplePos="0" relativeHeight="5115" behindDoc="1" locked="1" layoutInCell="0" allowOverlap="1">
            <wp:simplePos x="0" y="0"/>
            <wp:positionH relativeFrom="page">
              <wp:posOffset>0</wp:posOffset>
            </wp:positionH>
            <wp:positionV relativeFrom="page">
              <wp:posOffset>0</wp:posOffset>
            </wp:positionV>
            <wp:extent cx="323850" cy="10692130"/>
            <wp:effectExtent l="0" t="0" r="0" b="0"/>
            <wp:wrapNone/>
            <wp:docPr id="5115"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15"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22023DEE" w14:textId="77777777" w:rsidR="00F853AB" w:rsidRDefault="00D874EC">
      <w:pPr>
        <w:spacing w:before="0" w:after="150" w:line="288" w:lineRule="auto"/>
      </w:pPr>
      <w:r>
        <w:rPr>
          <w:noProof/>
        </w:rPr>
        <w:drawing>
          <wp:anchor distT="0" distB="0" distL="0" distR="0" simplePos="0" relativeHeight="5116" behindDoc="1" locked="1" layoutInCell="0" allowOverlap="1">
            <wp:simplePos x="0" y="0"/>
            <wp:positionH relativeFrom="page">
              <wp:posOffset>0</wp:posOffset>
            </wp:positionH>
            <wp:positionV relativeFrom="page">
              <wp:posOffset>0</wp:posOffset>
            </wp:positionV>
            <wp:extent cx="323850" cy="10692130"/>
            <wp:effectExtent l="0" t="0" r="0" b="0"/>
            <wp:wrapNone/>
            <wp:docPr id="5116"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16"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11.1 </w:t>
      </w:r>
      <w:r>
        <w:t>The service supports your workflows and decisions. It does not appoint Aurixa as your legal, tax, credit, financial-product, valuation, building or compliance adviser, licensed representative, fiduciary or transaction agent. Each party remains responsible for the laws applying to its own activities. You must hold the licences, consents and professional authority required for your services.</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79" name="Aurixa margin 5479" descr="Aurixa Systems page artwork"/>
            <wp:cNvGraphicFramePr/>
            <a:graphic xmlns:a="http://schemas.openxmlformats.org/drawingml/2006/main">
              <a:graphicData uri="http://schemas.openxmlformats.org/drawingml/2006/picture">
                <pic:pic xmlns:pic="http://schemas.openxmlformats.org/drawingml/2006/picture">
                  <pic:nvPicPr>
                    <pic:cNvPr id="5479"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4B0E95C6" w14:textId="77777777" w:rsidR="00F853AB" w:rsidRDefault="00D874EC">
      <w:pPr>
        <w:spacing w:before="0" w:after="150" w:line="288" w:lineRule="auto"/>
      </w:pPr>
      <w:r>
        <w:rPr>
          <w:noProof/>
        </w:rPr>
        <w:drawing>
          <wp:anchor distT="0" distB="0" distL="0" distR="0" simplePos="0" relativeHeight="5117" behindDoc="1" locked="1" layoutInCell="0" allowOverlap="1">
            <wp:simplePos x="0" y="0"/>
            <wp:positionH relativeFrom="page">
              <wp:posOffset>0</wp:posOffset>
            </wp:positionH>
            <wp:positionV relativeFrom="page">
              <wp:posOffset>0</wp:posOffset>
            </wp:positionV>
            <wp:extent cx="323850" cy="10692130"/>
            <wp:effectExtent l="0" t="0" r="0" b="0"/>
            <wp:wrapNone/>
            <wp:docPr id="5117"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17"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11.2 </w:t>
      </w:r>
      <w:r>
        <w:t>Reports, AI, scores and calculations depend on inputs, sources, assumptions and models. You must review material outputs before client distribution or consequential decisions, and maintain independent controls for critical dates and transactions. Schedule B (Product Terms) states the particular limitations. These responsibilities do not excuse a defect or breach for which Aurixa is responsible.</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80" name="Aurixa margin 5480" descr="Aurixa Systems page artwork"/>
            <wp:cNvGraphicFramePr/>
            <a:graphic xmlns:a="http://schemas.openxmlformats.org/drawingml/2006/main">
              <a:graphicData uri="http://schemas.openxmlformats.org/drawingml/2006/picture">
                <pic:pic xmlns:pic="http://schemas.openxmlformats.org/drawingml/2006/picture">
                  <pic:nvPicPr>
                    <pic:cNvPr id="5480"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09949D42" w14:textId="77777777" w:rsidR="00F853AB" w:rsidRDefault="00D874EC">
      <w:pPr>
        <w:spacing w:before="0" w:after="150" w:line="288" w:lineRule="auto"/>
      </w:pPr>
      <w:r>
        <w:rPr>
          <w:noProof/>
        </w:rPr>
        <w:drawing>
          <wp:anchor distT="0" distB="0" distL="0" distR="0" simplePos="0" relativeHeight="5118" behindDoc="1" locked="1" layoutInCell="0" allowOverlap="1">
            <wp:simplePos x="0" y="0"/>
            <wp:positionH relativeFrom="page">
              <wp:posOffset>0</wp:posOffset>
            </wp:positionH>
            <wp:positionV relativeFrom="page">
              <wp:posOffset>0</wp:posOffset>
            </wp:positionV>
            <wp:extent cx="323850" cy="10692130"/>
            <wp:effectExtent l="0" t="0" r="0" b="0"/>
            <wp:wrapNone/>
            <wp:docPr id="5118"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18"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11.3 </w:t>
      </w:r>
      <w:r>
        <w:t>No trust-account, escrow, client-money custody, settlement or regulated professional engagement is created merely by a payment, referral, document or portal workflow. Calculator output is not lender approval or a permission to provide regulated credit or financial-product assistance. A materially different service requires an approved lawful scope and expressly accepted terms before activation. Function descriptions must distinguish downloadable templates, supported agency-client issue workflows and any ret</w:t>
      </w:r>
      <w:r>
        <w:t>ired partner-contract workflow. Beta and coming-soon features are not promised production entitlements, and a roadmap is not a delivery commitment.</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81" name="Aurixa margin 5481" descr="Aurixa Systems page artwork"/>
            <wp:cNvGraphicFramePr/>
            <a:graphic xmlns:a="http://schemas.openxmlformats.org/drawingml/2006/main">
              <a:graphicData uri="http://schemas.openxmlformats.org/drawingml/2006/picture">
                <pic:pic xmlns:pic="http://schemas.openxmlformats.org/drawingml/2006/picture">
                  <pic:nvPicPr>
                    <pic:cNvPr id="5481"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256195AA" w14:textId="77777777" w:rsidR="00F853AB" w:rsidRDefault="00D874EC">
      <w:pPr>
        <w:pStyle w:val="Heading1"/>
        <w:pBdr>
          <w:bottom w:val="nil" w:sz="0" w:space="0" w:color="auto"/>
        </w:pBdr>
        <w:spacing w:before="640" w:after="0" w:line="240" w:lineRule="auto"/>
      </w:pPr>
      <w:r>
        <w:rPr>
          <w:noProof/>
        </w:rPr>
        <w:drawing>
          <wp:anchor distT="0" distB="0" distL="0" distR="0" simplePos="0" relativeHeight="5119" behindDoc="1" locked="1" layoutInCell="0" allowOverlap="1">
            <wp:simplePos x="0" y="0"/>
            <wp:positionH relativeFrom="page">
              <wp:posOffset>0</wp:posOffset>
            </wp:positionH>
            <wp:positionV relativeFrom="page">
              <wp:posOffset>0</wp:posOffset>
            </wp:positionV>
            <wp:extent cx="323850" cy="10692130"/>
            <wp:effectExtent l="0" t="0" r="0" b="0"/>
            <wp:wrapNone/>
            <wp:docPr id="5119"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19" name="Aurixa margin"/>
                    <pic:cNvPicPr/>
                  </pic:nvPicPr>
                  <pic:blipFill>
                    <a:blip r:embed="rIdAxMargin"/>
                    <a:stretch>
                      <a:fillRect/>
                    </a:stretch>
                  </pic:blipFill>
                  <pic:spPr>
                    <a:xfrm>
                      <a:off x="0" y="0"/>
                      <a:ext cx="323850" cy="10692130"/>
                    </a:xfrm>
                    <a:prstGeom prst="rect">
                      <a:avLst/>
                    </a:prstGeom>
                  </pic:spPr>
                </pic:pic>
              </a:graphicData>
            </a:graphic>
          </wp:anchor>
        </w:drawing>
      </w:r>
      <w:r>
        <w:rPr>
          <w:rFonts w:ascii="Georgia" w:hAnsi="Georgia" w:cs="Georgia"/>
          <w:color w:val="AC8045"/>
        </w:rPr>
        <w:t xml:space="preserve">12. </w:t>
      </w:r>
      <w:r>
        <w:rPr>
          <w:rFonts w:ascii="Georgia" w:hAnsi="Georgia" w:cs="Georgia"/>
        </w:rPr>
        <w:t xml:space="preserve">Confidentiality, data and security</w:t>
      </w:r>
    </w:p>
    <w:p>
      <w:pPr>
        <w:keepNext/>
        <w:pBdr>
          <w:top w:val="single" w:sz="24" w:space="1" w:color="AC8045"/>
        </w:pBdr>
        <w:spacing w:before="200" w:after="280" w:line="20" w:lineRule="exact"/>
        <w:ind w:right="8641"/>
        <w:rPr>
          <w:sz w:val="2"/>
        </w:rPr>
      </w:pPr>
      <w:r>
        <w:rPr>
          <w:noProof/>
        </w:rPr>
        <w:drawing>
          <wp:anchor distT="0" distB="0" distL="0" distR="0" simplePos="0" relativeHeight="5120" behindDoc="1" locked="1" layoutInCell="0" allowOverlap="1">
            <wp:simplePos x="0" y="0"/>
            <wp:positionH relativeFrom="page">
              <wp:posOffset>0</wp:posOffset>
            </wp:positionH>
            <wp:positionV relativeFrom="page">
              <wp:posOffset>0</wp:posOffset>
            </wp:positionV>
            <wp:extent cx="323850" cy="10692130"/>
            <wp:effectExtent l="0" t="0" r="0" b="0"/>
            <wp:wrapNone/>
            <wp:docPr id="5120"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20"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2BB76670" w14:textId="77777777" w:rsidR="00F853AB" w:rsidRDefault="00D874EC">
      <w:pPr>
        <w:spacing w:before="0" w:after="150" w:line="288" w:lineRule="auto"/>
      </w:pPr>
      <w:r>
        <w:rPr>
          <w:noProof/>
        </w:rPr>
        <w:drawing>
          <wp:anchor distT="0" distB="0" distL="0" distR="0" simplePos="0" relativeHeight="5121" behindDoc="1" locked="1" layoutInCell="0" allowOverlap="1">
            <wp:simplePos x="0" y="0"/>
            <wp:positionH relativeFrom="page">
              <wp:posOffset>0</wp:posOffset>
            </wp:positionH>
            <wp:positionV relativeFrom="page">
              <wp:posOffset>0</wp:posOffset>
            </wp:positionV>
            <wp:extent cx="323850" cy="10692130"/>
            <wp:effectExtent l="0" t="0" r="0" b="0"/>
            <wp:wrapNone/>
            <wp:docPr id="5121"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21"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12.1 </w:t>
      </w:r>
      <w:r>
        <w:t>Each party protects the other's confidential information, uses it only for the contract or another authorised lawful purpose, and limits access to people who need it and are bound to protect it. Lawfully public, independently developed or lawfully obtained unrestricted information is excluded. Compelled disclosure must be limited and, where lawful, notified. Confidentiality continues while the information remains confidential.</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82" name="Aurixa margin 5482" descr="Aurixa Systems page artwork"/>
            <wp:cNvGraphicFramePr/>
            <a:graphic xmlns:a="http://schemas.openxmlformats.org/drawingml/2006/main">
              <a:graphicData uri="http://schemas.openxmlformats.org/drawingml/2006/picture">
                <pic:pic xmlns:pic="http://schemas.openxmlformats.org/drawingml/2006/picture">
                  <pic:nvPicPr>
                    <pic:cNvPr id="5482"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35E19BB3" w14:textId="77777777" w:rsidR="00F853AB" w:rsidRDefault="00D874EC">
      <w:pPr>
        <w:spacing w:before="0" w:after="150" w:line="288" w:lineRule="auto"/>
      </w:pPr>
      <w:r>
        <w:rPr>
          <w:noProof/>
        </w:rPr>
        <w:drawing>
          <wp:anchor distT="0" distB="0" distL="0" distR="0" simplePos="0" relativeHeight="5122" behindDoc="1" locked="1" layoutInCell="0" allowOverlap="1">
            <wp:simplePos x="0" y="0"/>
            <wp:positionH relativeFrom="page">
              <wp:posOffset>0</wp:posOffset>
            </wp:positionH>
            <wp:positionV relativeFrom="page">
              <wp:posOffset>0</wp:posOffset>
            </wp:positionV>
            <wp:extent cx="323850" cy="10692130"/>
            <wp:effectExtent l="0" t="0" r="0" b="0"/>
            <wp:wrapNone/>
            <wp:docPr id="5122"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22"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12.2 </w:t>
      </w:r>
      <w:r>
        <w:t>Schedule C governs instructions, safeguards, provider handling, incident notification and exit. Schedule E identifies Supabase and Cloudflare, the cloud-hosting model and customer-facing service facts. Its versioned Disclosure Record supplies material additional processing facts privately where appropriate, without publishing an unnecessary technology inventory. Internal architecture and evidence may remain confidential; required provider identities, countries, material restrictions and information needed f</w:t>
      </w:r>
      <w:r>
        <w:t>or lawful permission or assurance are not withheld. Contract acceptance is not blanket privacy consent. New functionality does not authorise unrelated use, materially different automated decisions or new professional-partner disclosures.</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83" name="Aurixa margin 5483" descr="Aurixa Systems page artwork"/>
            <wp:cNvGraphicFramePr/>
            <a:graphic xmlns:a="http://schemas.openxmlformats.org/drawingml/2006/main">
              <a:graphicData uri="http://schemas.openxmlformats.org/drawingml/2006/picture">
                <pic:pic xmlns:pic="http://schemas.openxmlformats.org/drawingml/2006/picture">
                  <pic:nvPicPr>
                    <pic:cNvPr id="5483"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2B1EE0AB" w14:textId="77777777" w:rsidR="00F853AB" w:rsidRDefault="00D874EC">
      <w:pPr>
        <w:pStyle w:val="Heading1"/>
        <w:pBdr>
          <w:bottom w:val="nil" w:sz="0" w:space="0" w:color="auto"/>
        </w:pBdr>
        <w:spacing w:before="640" w:after="0" w:line="240" w:lineRule="auto"/>
      </w:pPr>
      <w:r>
        <w:rPr>
          <w:noProof/>
        </w:rPr>
        <w:drawing>
          <wp:anchor distT="0" distB="0" distL="0" distR="0" simplePos="0" relativeHeight="5123" behindDoc="1" locked="1" layoutInCell="0" allowOverlap="1">
            <wp:simplePos x="0" y="0"/>
            <wp:positionH relativeFrom="page">
              <wp:posOffset>0</wp:posOffset>
            </wp:positionH>
            <wp:positionV relativeFrom="page">
              <wp:posOffset>0</wp:posOffset>
            </wp:positionV>
            <wp:extent cx="323850" cy="10692130"/>
            <wp:effectExtent l="0" t="0" r="0" b="0"/>
            <wp:wrapNone/>
            <wp:docPr id="5123"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23" name="Aurixa margin"/>
                    <pic:cNvPicPr/>
                  </pic:nvPicPr>
                  <pic:blipFill>
                    <a:blip r:embed="rIdAxMargin"/>
                    <a:stretch>
                      <a:fillRect/>
                    </a:stretch>
                  </pic:blipFill>
                  <pic:spPr>
                    <a:xfrm>
                      <a:off x="0" y="0"/>
                      <a:ext cx="323850" cy="10692130"/>
                    </a:xfrm>
                    <a:prstGeom prst="rect">
                      <a:avLst/>
                    </a:prstGeom>
                  </pic:spPr>
                </pic:pic>
              </a:graphicData>
            </a:graphic>
          </wp:anchor>
        </w:drawing>
      </w:r>
      <w:r>
        <w:rPr>
          <w:rFonts w:ascii="Georgia" w:hAnsi="Georgia" w:cs="Georgia"/>
          <w:color w:val="AC8045"/>
        </w:rPr>
        <w:t xml:space="preserve">13. </w:t>
      </w:r>
      <w:r>
        <w:rPr>
          <w:rFonts w:ascii="Georgia" w:hAnsi="Georgia" w:cs="Georgia"/>
        </w:rPr>
        <w:t xml:space="preserve">Intellectual property and permitted outputs</w:t>
      </w:r>
    </w:p>
    <w:p>
      <w:pPr>
        <w:keepNext/>
        <w:pBdr>
          <w:top w:val="single" w:sz="24" w:space="1" w:color="AC8045"/>
        </w:pBdr>
        <w:spacing w:before="200" w:after="280" w:line="20" w:lineRule="exact"/>
        <w:ind w:right="8641"/>
        <w:rPr>
          <w:sz w:val="2"/>
        </w:rPr>
      </w:pPr>
      <w:r>
        <w:rPr>
          <w:noProof/>
        </w:rPr>
        <w:drawing>
          <wp:anchor distT="0" distB="0" distL="0" distR="0" simplePos="0" relativeHeight="5124" behindDoc="1" locked="1" layoutInCell="0" allowOverlap="1">
            <wp:simplePos x="0" y="0"/>
            <wp:positionH relativeFrom="page">
              <wp:posOffset>0</wp:posOffset>
            </wp:positionH>
            <wp:positionV relativeFrom="page">
              <wp:posOffset>0</wp:posOffset>
            </wp:positionV>
            <wp:extent cx="323850" cy="10692130"/>
            <wp:effectExtent l="0" t="0" r="0" b="0"/>
            <wp:wrapNone/>
            <wp:docPr id="5124"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24"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5A9DD444" w14:textId="77777777" w:rsidR="00F853AB" w:rsidRDefault="00D874EC">
      <w:pPr>
        <w:spacing w:before="0" w:after="150" w:line="288" w:lineRule="auto"/>
      </w:pPr>
      <w:r>
        <w:rPr>
          <w:noProof/>
        </w:rPr>
        <w:drawing>
          <wp:anchor distT="0" distB="0" distL="0" distR="0" simplePos="0" relativeHeight="5125" behindDoc="1" locked="1" layoutInCell="0" allowOverlap="1">
            <wp:simplePos x="0" y="0"/>
            <wp:positionH relativeFrom="page">
              <wp:posOffset>0</wp:posOffset>
            </wp:positionH>
            <wp:positionV relativeFrom="page">
              <wp:posOffset>0</wp:posOffset>
            </wp:positionV>
            <wp:extent cx="323850" cy="10692130"/>
            <wp:effectExtent l="0" t="0" r="0" b="0"/>
            <wp:wrapNone/>
            <wp:docPr id="5125"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25"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13.1 </w:t>
      </w:r>
      <w:r>
        <w:t xml:space="preserve">You retain rights in your supplied data, original content and branding. Naidu Group Pty Ltd owns the core Aurixa platform and associated background intellectual property. Aurixa Systems Pty Ltd holds the exclusive licensing, operational and commercialisation rights under which it supplies the Services and grants the customer access and output licences stated here. Third-party rights remain with their respective owners. You </w:t>
      </w:r>
      <w:r>
        <w:lastRenderedPageBreak/>
        <w:t>grant only the permissions reasonably necessary to supply, secure and support the Ser</w:t>
      </w:r>
      <w:r>
        <w:t xml:space="preserve">vice and meet law. </w:t>
      </w:r>
      <w:r>
        <w:t>Neither configuration nor payment assigns core platform ownership to you. Ownership of separately commissioned new deliverables must be identified in their accepted Statement of Work; parent-held IP is not transferred or represented as Aurixa-owned.</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84" name="Aurixa margin 5484" descr="Aurixa Systems page artwork"/>
            <wp:cNvGraphicFramePr/>
            <a:graphic xmlns:a="http://schemas.openxmlformats.org/drawingml/2006/main">
              <a:graphicData uri="http://schemas.openxmlformats.org/drawingml/2006/picture">
                <pic:pic xmlns:pic="http://schemas.openxmlformats.org/drawingml/2006/picture">
                  <pic:nvPicPr>
                    <pic:cNvPr id="5484"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73E50DDD" w14:textId="77777777" w:rsidR="00F853AB" w:rsidRDefault="00D874EC">
      <w:pPr>
        <w:spacing w:before="0" w:after="150" w:line="288" w:lineRule="auto"/>
      </w:pPr>
      <w:r>
        <w:rPr>
          <w:noProof/>
        </w:rPr>
        <w:drawing>
          <wp:anchor distT="0" distB="0" distL="0" distR="0" simplePos="0" relativeHeight="5126" behindDoc="1" locked="1" layoutInCell="0" allowOverlap="1">
            <wp:simplePos x="0" y="0"/>
            <wp:positionH relativeFrom="page">
              <wp:posOffset>0</wp:posOffset>
            </wp:positionH>
            <wp:positionV relativeFrom="page">
              <wp:posOffset>0</wp:posOffset>
            </wp:positionV>
            <wp:extent cx="323850" cy="10692130"/>
            <wp:effectExtent l="0" t="0" r="0" b="0"/>
            <wp:wrapNone/>
            <wp:docPr id="5126"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26"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13.2 </w:t>
      </w:r>
      <w:r>
        <w:t>Subject to payment and source restrictions disclosed and accepted before generation, you may retain, use and distribute permitted reports to your clients in your ordinary business, including with approved branding. This right survives subscription expiry, but does not include continuing hosting, source code or resale of a source database. We do not promise uniqueness, exclusive copyright or clearance of every AI or third-party output beyond our express indemnity and mandatory law.</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85" name="Aurixa margin 5485" descr="Aurixa Systems page artwork"/>
            <wp:cNvGraphicFramePr/>
            <a:graphic xmlns:a="http://schemas.openxmlformats.org/drawingml/2006/main">
              <a:graphicData uri="http://schemas.openxmlformats.org/drawingml/2006/picture">
                <pic:pic xmlns:pic="http://schemas.openxmlformats.org/drawingml/2006/picture">
                  <pic:nvPicPr>
                    <pic:cNvPr id="5485"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3551DD55" w14:textId="77777777" w:rsidR="00F853AB" w:rsidRDefault="00D874EC">
      <w:pPr>
        <w:spacing w:before="0" w:after="150" w:line="288" w:lineRule="auto"/>
      </w:pPr>
      <w:r>
        <w:rPr>
          <w:noProof/>
        </w:rPr>
        <w:drawing>
          <wp:anchor distT="0" distB="0" distL="0" distR="0" simplePos="0" relativeHeight="5127" behindDoc="1" locked="1" layoutInCell="0" allowOverlap="1">
            <wp:simplePos x="0" y="0"/>
            <wp:positionH relativeFrom="page">
              <wp:posOffset>0</wp:posOffset>
            </wp:positionH>
            <wp:positionV relativeFrom="page">
              <wp:posOffset>0</wp:posOffset>
            </wp:positionV>
            <wp:extent cx="323850" cy="10692130"/>
            <wp:effectExtent l="0" t="0" r="0" b="0"/>
            <wp:wrapNone/>
            <wp:docPr id="5127"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27"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13.3 </w:t>
      </w:r>
      <w:r>
        <w:t>Do not remove required source attribution or qualifications. An output incorporating a third-party licence cannot carry broader rights than that licence permits. Neither party may publish the other's logo, testimonial or claimed results as an endorsement without separate permission. We may use voluntary non-confidential feedback without acquiring your confidential material or original work.</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86" name="Aurixa margin 5486" descr="Aurixa Systems page artwork"/>
            <wp:cNvGraphicFramePr/>
            <a:graphic xmlns:a="http://schemas.openxmlformats.org/drawingml/2006/main">
              <a:graphicData uri="http://schemas.openxmlformats.org/drawingml/2006/picture">
                <pic:pic xmlns:pic="http://schemas.openxmlformats.org/drawingml/2006/picture">
                  <pic:nvPicPr>
                    <pic:cNvPr id="5486"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20A4DE12" w14:textId="77777777" w:rsidR="00F853AB" w:rsidRDefault="00D874EC">
      <w:pPr>
        <w:spacing w:before="0" w:after="150" w:line="288" w:lineRule="auto"/>
      </w:pPr>
      <w:r>
        <w:rPr>
          <w:noProof/>
        </w:rPr>
        <w:drawing>
          <wp:anchor distT="0" distB="0" distL="0" distR="0" simplePos="0" relativeHeight="5128" behindDoc="1" locked="1" layoutInCell="0" allowOverlap="1">
            <wp:simplePos x="0" y="0"/>
            <wp:positionH relativeFrom="page">
              <wp:posOffset>0</wp:posOffset>
            </wp:positionH>
            <wp:positionV relativeFrom="page">
              <wp:posOffset>0</wp:posOffset>
            </wp:positionV>
            <wp:extent cx="323850" cy="10692130"/>
            <wp:effectExtent l="0" t="0" r="0" b="0"/>
            <wp:wrapNone/>
            <wp:docPr id="5128"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28"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13.4 </w:t>
      </w:r>
      <w:r>
        <w:t>Aurixa remains the supplier responsible under this Agreement; ownership by Naidu Group Pty Ltd does not transfer Aurixa's service, privacy or indemnity obligations to the Customer or make the parent a guarantor or a party. Aurixa must hold the rights needed to supply the agreed access and output licences. Parent ownership alone grants no access to customer information. Any parent operational access must have an actual lawful purpose and be disclosed and controlled under Schedules C and E.</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87" name="Aurixa margin 5487" descr="Aurixa Systems page artwork"/>
            <wp:cNvGraphicFramePr/>
            <a:graphic xmlns:a="http://schemas.openxmlformats.org/drawingml/2006/main">
              <a:graphicData uri="http://schemas.openxmlformats.org/drawingml/2006/picture">
                <pic:pic xmlns:pic="http://schemas.openxmlformats.org/drawingml/2006/picture">
                  <pic:nvPicPr>
                    <pic:cNvPr id="5487"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6FE82A5C" w14:textId="77777777" w:rsidR="00F853AB" w:rsidRDefault="00D874EC">
      <w:pPr>
        <w:pStyle w:val="Heading1"/>
        <w:pBdr>
          <w:bottom w:val="nil" w:sz="0" w:space="0" w:color="auto"/>
        </w:pBdr>
        <w:spacing w:before="640" w:after="0" w:line="240" w:lineRule="auto"/>
      </w:pPr>
      <w:r>
        <w:rPr>
          <w:noProof/>
        </w:rPr>
        <w:drawing>
          <wp:anchor distT="0" distB="0" distL="0" distR="0" simplePos="0" relativeHeight="5129" behindDoc="1" locked="1" layoutInCell="0" allowOverlap="1">
            <wp:simplePos x="0" y="0"/>
            <wp:positionH relativeFrom="page">
              <wp:posOffset>0</wp:posOffset>
            </wp:positionH>
            <wp:positionV relativeFrom="page">
              <wp:posOffset>0</wp:posOffset>
            </wp:positionV>
            <wp:extent cx="323850" cy="10692130"/>
            <wp:effectExtent l="0" t="0" r="0" b="0"/>
            <wp:wrapNone/>
            <wp:docPr id="5129"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29" name="Aurixa margin"/>
                    <pic:cNvPicPr/>
                  </pic:nvPicPr>
                  <pic:blipFill>
                    <a:blip r:embed="rIdAxMargin"/>
                    <a:stretch>
                      <a:fillRect/>
                    </a:stretch>
                  </pic:blipFill>
                  <pic:spPr>
                    <a:xfrm>
                      <a:off x="0" y="0"/>
                      <a:ext cx="323850" cy="10692130"/>
                    </a:xfrm>
                    <a:prstGeom prst="rect">
                      <a:avLst/>
                    </a:prstGeom>
                  </pic:spPr>
                </pic:pic>
              </a:graphicData>
            </a:graphic>
          </wp:anchor>
        </w:drawing>
      </w:r>
      <w:r>
        <w:rPr>
          <w:rFonts w:ascii="Georgia" w:hAnsi="Georgia" w:cs="Georgia"/>
          <w:color w:val="AC8045"/>
        </w:rPr>
        <w:t xml:space="preserve">14. </w:t>
      </w:r>
      <w:r>
        <w:rPr>
          <w:rFonts w:ascii="Georgia" w:hAnsi="Georgia" w:cs="Georgia"/>
        </w:rPr>
        <w:t xml:space="preserve">Usage authority, third-party costs and exceptional consumption</w:t>
      </w:r>
    </w:p>
    <w:p>
      <w:pPr>
        <w:keepNext/>
        <w:pBdr>
          <w:top w:val="single" w:sz="24" w:space="1" w:color="AC8045"/>
        </w:pBdr>
        <w:spacing w:before="200" w:after="280" w:line="20" w:lineRule="exact"/>
        <w:ind w:right="8641"/>
        <w:rPr>
          <w:sz w:val="2"/>
        </w:rPr>
      </w:pPr>
      <w:r>
        <w:rPr>
          <w:noProof/>
        </w:rPr>
        <w:drawing>
          <wp:anchor distT="0" distB="0" distL="0" distR="0" simplePos="0" relativeHeight="5130" behindDoc="1" locked="1" layoutInCell="0" allowOverlap="1">
            <wp:simplePos x="0" y="0"/>
            <wp:positionH relativeFrom="page">
              <wp:posOffset>0</wp:posOffset>
            </wp:positionH>
            <wp:positionV relativeFrom="page">
              <wp:posOffset>0</wp:posOffset>
            </wp:positionV>
            <wp:extent cx="323850" cy="10692130"/>
            <wp:effectExtent l="0" t="0" r="0" b="0"/>
            <wp:wrapNone/>
            <wp:docPr id="5130"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30"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38ADF2C0" w14:textId="77777777" w:rsidR="00F853AB" w:rsidRDefault="00D874EC">
      <w:pPr>
        <w:spacing w:before="0" w:after="150" w:line="288" w:lineRule="auto"/>
      </w:pPr>
      <w:r>
        <w:rPr>
          <w:noProof/>
        </w:rPr>
        <w:drawing>
          <wp:anchor distT="0" distB="0" distL="0" distR="0" simplePos="0" relativeHeight="5131" behindDoc="1" locked="1" layoutInCell="0" allowOverlap="1">
            <wp:simplePos x="0" y="0"/>
            <wp:positionH relativeFrom="page">
              <wp:posOffset>0</wp:posOffset>
            </wp:positionH>
            <wp:positionV relativeFrom="page">
              <wp:posOffset>0</wp:posOffset>
            </wp:positionV>
            <wp:extent cx="323850" cy="10692130"/>
            <wp:effectExtent l="0" t="0" r="0" b="0"/>
            <wp:wrapNone/>
            <wp:docPr id="5131"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31"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14.1 </w:t>
      </w:r>
      <w:r>
        <w:t>Before additional cost-incurring work is enabled, its accepted record identifies the relevant service/provider, actual payer, a non-secret account/key reference, included quantity, charging unit or evidenced-cost basis, period, currency/taxes and maximum extra spend. Provider-specific evidence may be supplied confidentially, but must adequately explain the authority and charge. Approval for each request is unnecessary within that standing authority. An unaccepted extra-spend authority is AUD 0, not unlimite</w:t>
      </w:r>
      <w:r>
        <w:t>d expenditure.</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88" name="Aurixa margin 5488" descr="Aurixa Systems page artwork"/>
            <wp:cNvGraphicFramePr/>
            <a:graphic xmlns:a="http://schemas.openxmlformats.org/drawingml/2006/main">
              <a:graphicData uri="http://schemas.openxmlformats.org/drawingml/2006/picture">
                <pic:pic xmlns:pic="http://schemas.openxmlformats.org/drawingml/2006/picture">
                  <pic:nvPicPr>
                    <pic:cNvPr id="5488"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044675D0" w14:textId="77777777" w:rsidR="00F853AB" w:rsidRDefault="00D874EC">
      <w:pPr>
        <w:spacing w:before="0" w:after="150" w:line="288" w:lineRule="auto"/>
      </w:pPr>
      <w:r>
        <w:rPr>
          <w:noProof/>
        </w:rPr>
        <w:drawing>
          <wp:anchor distT="0" distB="0" distL="0" distR="0" simplePos="0" relativeHeight="5132" behindDoc="1" locked="1" layoutInCell="0" allowOverlap="1">
            <wp:simplePos x="0" y="0"/>
            <wp:positionH relativeFrom="page">
              <wp:posOffset>0</wp:posOffset>
            </wp:positionH>
            <wp:positionV relativeFrom="page">
              <wp:posOffset>0</wp:posOffset>
            </wp:positionV>
            <wp:extent cx="323850" cy="10692130"/>
            <wp:effectExtent l="0" t="0" r="0" b="0"/>
            <wp:wrapNone/>
            <wp:docPr id="5132"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32"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14.2 </w:t>
      </w:r>
      <w:r>
        <w:t>Schedule B, section B.D governs attribution, actual-cost recovery, direct-provider billing, currency conversion, tax, buffers and disputes. Aurixa Credits and their task metering are governed by clause 22. A paid API Usage interface or Integrations module is access to its accepted functionality, not an unlimited allowance for external calls, checks, AI work, messages or data. No markup applies to actual-cost recovery unless expressly accepted.</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89" name="Aurixa margin 5489" descr="Aurixa Systems page artwork"/>
            <wp:cNvGraphicFramePr/>
            <a:graphic xmlns:a="http://schemas.openxmlformats.org/drawingml/2006/main">
              <a:graphicData uri="http://schemas.openxmlformats.org/drawingml/2006/picture">
                <pic:pic xmlns:pic="http://schemas.openxmlformats.org/drawingml/2006/picture">
                  <pic:nvPicPr>
                    <pic:cNvPr id="5489"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1E2259AC" w14:textId="77777777" w:rsidR="00F853AB" w:rsidRDefault="00D874EC">
      <w:pPr>
        <w:spacing w:before="0" w:after="150" w:line="288" w:lineRule="auto"/>
      </w:pPr>
      <w:r>
        <w:rPr>
          <w:noProof/>
        </w:rPr>
        <w:drawing>
          <wp:anchor distT="0" distB="0" distL="0" distR="0" simplePos="0" relativeHeight="5133" behindDoc="1" locked="1" layoutInCell="0" allowOverlap="1">
            <wp:simplePos x="0" y="0"/>
            <wp:positionH relativeFrom="page">
              <wp:posOffset>0</wp:posOffset>
            </wp:positionH>
            <wp:positionV relativeFrom="page">
              <wp:posOffset>0</wp:posOffset>
            </wp:positionV>
            <wp:extent cx="323850" cy="10692130"/>
            <wp:effectExtent l="0" t="0" r="0" b="0"/>
            <wp:wrapNone/>
            <wp:docPr id="5133"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33"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14.3 </w:t>
      </w:r>
      <w:r>
        <w:t>Costs covered by the subscription, included allowance, settled credit debit, direct provider bill or other recovery are not charged twice. Each recharge must show attributable authorised usage less applicable allowances, provider credits, refunds and recoverable input tax as appropriate, before lawful GST. Credential ownership alone does not establish who paid. Shared bills need a reasonable reproducible allocation; unexplained estimates are not conclusive.</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90" name="Aurixa margin 5490" descr="Aurixa Systems page artwork"/>
            <wp:cNvGraphicFramePr/>
            <a:graphic xmlns:a="http://schemas.openxmlformats.org/drawingml/2006/main">
              <a:graphicData uri="http://schemas.openxmlformats.org/drawingml/2006/picture">
                <pic:pic xmlns:pic="http://schemas.openxmlformats.org/drawingml/2006/picture">
                  <pic:nvPicPr>
                    <pic:cNvPr id="5490"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26D6DC4D" w14:textId="77777777" w:rsidR="00F853AB" w:rsidRDefault="00D874EC">
      <w:pPr>
        <w:spacing w:before="0" w:after="150" w:line="288" w:lineRule="auto"/>
      </w:pPr>
      <w:r>
        <w:rPr>
          <w:noProof/>
        </w:rPr>
        <w:drawing>
          <wp:anchor distT="0" distB="0" distL="0" distR="0" simplePos="0" relativeHeight="5134" behindDoc="1" locked="1" layoutInCell="0" allowOverlap="1">
            <wp:simplePos x="0" y="0"/>
            <wp:positionH relativeFrom="page">
              <wp:posOffset>0</wp:posOffset>
            </wp:positionH>
            <wp:positionV relativeFrom="page">
              <wp:posOffset>0</wp:posOffset>
            </wp:positionV>
            <wp:extent cx="323850" cy="10692130"/>
            <wp:effectExtent l="0" t="0" r="0" b="0"/>
            <wp:wrapNone/>
            <wp:docPr id="5134"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34"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14.4 </w:t>
      </w:r>
      <w:r>
        <w:t>Aurixa applies the agreed warnings and pre-expenditure authorisation controls, including reservations for concurrently pending work and server-side spending limits. The maximum includes any quantified in-flight reserve accepted beforehand. Queued jobs, retries, fallbacks and monitoring share the same authority. Post-request metering alone is not a substitute for an agreed preventative limit. The affected cost-incurring action is not started or is contained at the limit where safe, while unrelated paid use c</w:t>
      </w:r>
      <w:r>
        <w:t>ontinues. Unexpected consumption permits a budget review, not an unannounced surcharge or an invoice beyond authority. Actual recovery still requires the evidence in this clause.</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91" name="Aurixa margin 5491" descr="Aurixa Systems page artwork"/>
            <wp:cNvGraphicFramePr/>
            <a:graphic xmlns:a="http://schemas.openxmlformats.org/drawingml/2006/main">
              <a:graphicData uri="http://schemas.openxmlformats.org/drawingml/2006/picture">
                <pic:pic xmlns:pic="http://schemas.openxmlformats.org/drawingml/2006/picture">
                  <pic:nvPicPr>
                    <pic:cNvPr id="5491"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1BCE2E06" w14:textId="77777777" w:rsidR="00F853AB" w:rsidRDefault="00D874EC">
      <w:pPr>
        <w:spacing w:before="0" w:after="150" w:line="288" w:lineRule="auto"/>
      </w:pPr>
      <w:r>
        <w:rPr>
          <w:noProof/>
        </w:rPr>
        <w:drawing>
          <wp:anchor distT="0" distB="0" distL="0" distR="0" simplePos="0" relativeHeight="5135" behindDoc="1" locked="1" layoutInCell="0" allowOverlap="1">
            <wp:simplePos x="0" y="0"/>
            <wp:positionH relativeFrom="page">
              <wp:posOffset>0</wp:posOffset>
            </wp:positionH>
            <wp:positionV relativeFrom="page">
              <wp:posOffset>0</wp:posOffset>
            </wp:positionV>
            <wp:extent cx="323850" cy="10692130"/>
            <wp:effectExtent l="0" t="0" r="0" b="0"/>
            <wp:wrapNone/>
            <wp:docPr id="5135"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35"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14.5 </w:t>
      </w:r>
      <w:r>
        <w:t>Both parties promptly report and contain suspected credential misuse. We do not pass through expenditure caused by our breach, avoidable duplication or failure to enforce agreed controls. Other unauthorised-use losses follow the responsibility and liability framework, not an uncapped invoice label. A new provider, higher cap, automatic replenishment or different currency-conversion basis requires recorded approval before it can bind you.</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92" name="Aurixa margin 5492" descr="Aurixa Systems page artwork"/>
            <wp:cNvGraphicFramePr/>
            <a:graphic xmlns:a="http://schemas.openxmlformats.org/drawingml/2006/main">
              <a:graphicData uri="http://schemas.openxmlformats.org/drawingml/2006/picture">
                <pic:pic xmlns:pic="http://schemas.openxmlformats.org/drawingml/2006/picture">
                  <pic:nvPicPr>
                    <pic:cNvPr id="5492"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4FC84A8F" w14:textId="77777777" w:rsidR="00F853AB" w:rsidRDefault="00D874EC">
      <w:pPr>
        <w:pStyle w:val="Heading1"/>
        <w:pBdr>
          <w:bottom w:val="nil" w:sz="0" w:space="0" w:color="auto"/>
        </w:pBdr>
        <w:spacing w:before="640" w:after="0" w:line="240" w:lineRule="auto"/>
      </w:pPr>
      <w:r>
        <w:rPr>
          <w:noProof/>
        </w:rPr>
        <w:drawing>
          <wp:anchor distT="0" distB="0" distL="0" distR="0" simplePos="0" relativeHeight="5136" behindDoc="1" locked="1" layoutInCell="0" allowOverlap="1">
            <wp:simplePos x="0" y="0"/>
            <wp:positionH relativeFrom="page">
              <wp:posOffset>0</wp:posOffset>
            </wp:positionH>
            <wp:positionV relativeFrom="page">
              <wp:posOffset>0</wp:posOffset>
            </wp:positionV>
            <wp:extent cx="323850" cy="10692130"/>
            <wp:effectExtent l="0" t="0" r="0" b="0"/>
            <wp:wrapNone/>
            <wp:docPr id="5136"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36" name="Aurixa margin"/>
                    <pic:cNvPicPr/>
                  </pic:nvPicPr>
                  <pic:blipFill>
                    <a:blip r:embed="rIdAxMargin"/>
                    <a:stretch>
                      <a:fillRect/>
                    </a:stretch>
                  </pic:blipFill>
                  <pic:spPr>
                    <a:xfrm>
                      <a:off x="0" y="0"/>
                      <a:ext cx="323850" cy="10692130"/>
                    </a:xfrm>
                    <a:prstGeom prst="rect">
                      <a:avLst/>
                    </a:prstGeom>
                  </pic:spPr>
                </pic:pic>
              </a:graphicData>
            </a:graphic>
          </wp:anchor>
        </w:drawing>
      </w:r>
      <w:r>
        <w:rPr>
          <w:rFonts w:ascii="Georgia" w:hAnsi="Georgia" w:cs="Georgia"/>
          <w:color w:val="AC8045"/>
        </w:rPr>
        <w:lastRenderedPageBreak/>
        <w:t xml:space="preserve">15. </w:t>
      </w:r>
      <w:r>
        <w:rPr>
          <w:rFonts w:ascii="Georgia" w:hAnsi="Georgia" w:cs="Georgia"/>
        </w:rPr>
        <w:t xml:space="preserve">Suspension and termination</w:t>
      </w:r>
    </w:p>
    <w:p>
      <w:pPr>
        <w:keepNext/>
        <w:pBdr>
          <w:top w:val="single" w:sz="24" w:space="1" w:color="AC8045"/>
        </w:pBdr>
        <w:spacing w:before="200" w:after="280" w:line="20" w:lineRule="exact"/>
        <w:ind w:right="8641"/>
        <w:rPr>
          <w:sz w:val="2"/>
        </w:rPr>
      </w:pPr>
      <w:r>
        <w:rPr>
          <w:noProof/>
        </w:rPr>
        <w:drawing>
          <wp:anchor distT="0" distB="0" distL="0" distR="0" simplePos="0" relativeHeight="5137" behindDoc="1" locked="1" layoutInCell="0" allowOverlap="1">
            <wp:simplePos x="0" y="0"/>
            <wp:positionH relativeFrom="page">
              <wp:posOffset>0</wp:posOffset>
            </wp:positionH>
            <wp:positionV relativeFrom="page">
              <wp:posOffset>0</wp:posOffset>
            </wp:positionV>
            <wp:extent cx="323850" cy="10692130"/>
            <wp:effectExtent l="0" t="0" r="0" b="0"/>
            <wp:wrapNone/>
            <wp:docPr id="5137"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37"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51E13A7F" w14:textId="77777777" w:rsidR="00F853AB" w:rsidRDefault="00D874EC">
      <w:pPr>
        <w:spacing w:before="0" w:after="150" w:line="288" w:lineRule="auto"/>
      </w:pPr>
      <w:r>
        <w:rPr>
          <w:noProof/>
        </w:rPr>
        <w:drawing>
          <wp:anchor distT="0" distB="0" distL="0" distR="0" simplePos="0" relativeHeight="5138" behindDoc="1" locked="1" layoutInCell="0" allowOverlap="1">
            <wp:simplePos x="0" y="0"/>
            <wp:positionH relativeFrom="page">
              <wp:posOffset>0</wp:posOffset>
            </wp:positionH>
            <wp:positionV relativeFrom="page">
              <wp:posOffset>0</wp:posOffset>
            </wp:positionV>
            <wp:extent cx="323850" cy="10692130"/>
            <wp:effectExtent l="0" t="0" r="0" b="0"/>
            <wp:wrapNone/>
            <wp:docPr id="5138"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38"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15.1 </w:t>
      </w:r>
      <w:r>
        <w:t>We may proportionately restrict an affected action, key or account where reasonably necessary to contain an urgent security threat, unlawful use or significant unauthorised spending. We explain where lawful and practicable, preserve unrelated paid access and safe export routes, and restore access when the cause is resolved. An allegation alone is not conclusive proof of liability.</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93" name="Aurixa margin 5493" descr="Aurixa Systems page artwork"/>
            <wp:cNvGraphicFramePr/>
            <a:graphic xmlns:a="http://schemas.openxmlformats.org/drawingml/2006/main">
              <a:graphicData uri="http://schemas.openxmlformats.org/drawingml/2006/picture">
                <pic:pic xmlns:pic="http://schemas.openxmlformats.org/drawingml/2006/picture">
                  <pic:nvPicPr>
                    <pic:cNvPr id="5493"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488DFF37" w14:textId="77777777" w:rsidR="00F853AB" w:rsidRDefault="00D874EC">
      <w:pPr>
        <w:spacing w:before="0" w:after="150" w:line="288" w:lineRule="auto"/>
      </w:pPr>
      <w:r>
        <w:rPr>
          <w:noProof/>
        </w:rPr>
        <w:drawing>
          <wp:anchor distT="0" distB="0" distL="0" distR="0" simplePos="0" relativeHeight="5139" behindDoc="1" locked="1" layoutInCell="0" allowOverlap="1">
            <wp:simplePos x="0" y="0"/>
            <wp:positionH relativeFrom="page">
              <wp:posOffset>0</wp:posOffset>
            </wp:positionH>
            <wp:positionV relativeFrom="page">
              <wp:posOffset>0</wp:posOffset>
            </wp:positionV>
            <wp:extent cx="323850" cy="10692130"/>
            <wp:effectExtent l="0" t="0" r="0" b="0"/>
            <wp:wrapNone/>
            <wp:docPr id="5139"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39"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15.2 </w:t>
      </w:r>
      <w:r>
        <w:t>Either party may terminate for a material breach incapable of remedy or not remedied within 10 business days after notice. For overdue undisputed fees, we give at least seven days' warning before suspension. Genuine billing disputes follow clause 7. Insolvency-related action is subject to applicable statutory restrictions.</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94" name="Aurixa margin 5494" descr="Aurixa Systems page artwork"/>
            <wp:cNvGraphicFramePr/>
            <a:graphic xmlns:a="http://schemas.openxmlformats.org/drawingml/2006/main">
              <a:graphicData uri="http://schemas.openxmlformats.org/drawingml/2006/picture">
                <pic:pic xmlns:pic="http://schemas.openxmlformats.org/drawingml/2006/picture">
                  <pic:nvPicPr>
                    <pic:cNvPr id="5494"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0A84BC19" w14:textId="77777777" w:rsidR="00F853AB" w:rsidRDefault="00D874EC">
      <w:pPr>
        <w:spacing w:before="0" w:after="150" w:line="288" w:lineRule="auto"/>
      </w:pPr>
      <w:r>
        <w:rPr>
          <w:noProof/>
        </w:rPr>
        <w:drawing>
          <wp:anchor distT="0" distB="0" distL="0" distR="0" simplePos="0" relativeHeight="5140" behindDoc="1" locked="1" layoutInCell="0" allowOverlap="1">
            <wp:simplePos x="0" y="0"/>
            <wp:positionH relativeFrom="page">
              <wp:posOffset>0</wp:posOffset>
            </wp:positionH>
            <wp:positionV relativeFrom="page">
              <wp:posOffset>0</wp:posOffset>
            </wp:positionV>
            <wp:extent cx="323850" cy="10692130"/>
            <wp:effectExtent l="0" t="0" r="0" b="0"/>
            <wp:wrapNone/>
            <wp:docPr id="5140"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40"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15.3 </w:t>
      </w:r>
      <w:r>
        <w:t>For a flexible Subscription, we may discontinue the service on at least 60 days’ written notice, refunding unused prepayments for services not supplied. We do not end a protected 12-month commitment for ordinary commercial convenience before its end. A necessary legal prohibition, serious unremediable security risk or withdrawal that makes contracted supply impossible despite reasonable alternatives is addressed under clauses 9, 10 and 17, with prompt lawful notice, appropriate transition and no early-relea</w:t>
      </w:r>
      <w:r>
        <w:t>se charge to you. Termination stops new chargeable activity and queued commitments within our control except a specific separately accepted continuing service.</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95" name="Aurixa margin 5495" descr="Aurixa Systems page artwork"/>
            <wp:cNvGraphicFramePr/>
            <a:graphic xmlns:a="http://schemas.openxmlformats.org/drawingml/2006/main">
              <a:graphicData uri="http://schemas.openxmlformats.org/drawingml/2006/picture">
                <pic:pic xmlns:pic="http://schemas.openxmlformats.org/drawingml/2006/picture">
                  <pic:nvPicPr>
                    <pic:cNvPr id="5495"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2130B9C4" w14:textId="77777777" w:rsidR="00F853AB" w:rsidRDefault="00D874EC">
      <w:pPr>
        <w:spacing w:before="0" w:after="150" w:line="288" w:lineRule="auto"/>
      </w:pPr>
      <w:r>
        <w:rPr>
          <w:noProof/>
        </w:rPr>
        <w:drawing>
          <wp:anchor distT="0" distB="0" distL="0" distR="0" simplePos="0" relativeHeight="5141" behindDoc="1" locked="1" layoutInCell="0" allowOverlap="1">
            <wp:simplePos x="0" y="0"/>
            <wp:positionH relativeFrom="page">
              <wp:posOffset>0</wp:posOffset>
            </wp:positionH>
            <wp:positionV relativeFrom="page">
              <wp:posOffset>0</wp:posOffset>
            </wp:positionV>
            <wp:extent cx="323850" cy="10692130"/>
            <wp:effectExtent l="0" t="0" r="0" b="0"/>
            <wp:wrapNone/>
            <wp:docPr id="5141"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41"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15.4 </w:t>
      </w:r>
      <w:r>
        <w:t>Ending one optional service does not automatically end unrelated subscriptions or remove unrelated data. Accrued rights, confidentiality, permitted retained-output licences, applicable record duties, outstanding lawful fees, liability and dispute terms survive. No party may hold the other's data hostage for a disputed invoice.</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96" name="Aurixa margin 5496" descr="Aurixa Systems page artwork"/>
            <wp:cNvGraphicFramePr/>
            <a:graphic xmlns:a="http://schemas.openxmlformats.org/drawingml/2006/main">
              <a:graphicData uri="http://schemas.openxmlformats.org/drawingml/2006/picture">
                <pic:pic xmlns:pic="http://schemas.openxmlformats.org/drawingml/2006/picture">
                  <pic:nvPicPr>
                    <pic:cNvPr id="5496"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65534DE5" w14:textId="77777777" w:rsidR="00F853AB" w:rsidRDefault="00D874EC">
      <w:pPr>
        <w:spacing w:before="0" w:after="150" w:line="288" w:lineRule="auto"/>
      </w:pPr>
      <w:r>
        <w:rPr>
          <w:noProof/>
        </w:rPr>
        <w:drawing>
          <wp:anchor distT="0" distB="0" distL="0" distR="0" simplePos="0" relativeHeight="5142" behindDoc="1" locked="1" layoutInCell="0" allowOverlap="1">
            <wp:simplePos x="0" y="0"/>
            <wp:positionH relativeFrom="page">
              <wp:posOffset>0</wp:posOffset>
            </wp:positionH>
            <wp:positionV relativeFrom="page">
              <wp:posOffset>0</wp:posOffset>
            </wp:positionV>
            <wp:extent cx="323850" cy="10692130"/>
            <wp:effectExtent l="0" t="0" r="0" b="0"/>
            <wp:wrapNone/>
            <wp:docPr id="5142"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42"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15.5 </w:t>
      </w:r>
      <w:r>
        <w:t>During a proportionate suspension attributable to your material breach, the original fixed commitment ordinarily continues, but no extension or extra instalment is added automatically. Only valid agreed fixed fees and authorised unavoidable costs may accrue; avoidable new consumption must stop. A suspension caused by Aurixa’s breach or an unsupplied affected service is reconciled under the service-failure and refund provisions. Expiry and restoration of credits follow clause 22; a suspension is not permissi</w:t>
      </w:r>
      <w:r>
        <w:t>on to confiscate paid value.</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97" name="Aurixa margin 5497" descr="Aurixa Systems page artwork"/>
            <wp:cNvGraphicFramePr/>
            <a:graphic xmlns:a="http://schemas.openxmlformats.org/drawingml/2006/main">
              <a:graphicData uri="http://schemas.openxmlformats.org/drawingml/2006/picture">
                <pic:pic xmlns:pic="http://schemas.openxmlformats.org/drawingml/2006/picture">
                  <pic:nvPicPr>
                    <pic:cNvPr id="5497"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47E04526" w14:textId="77777777" w:rsidR="00F853AB" w:rsidRDefault="00D874EC">
      <w:pPr>
        <w:spacing w:before="0" w:after="150" w:line="288" w:lineRule="auto"/>
      </w:pPr>
      <w:r>
        <w:rPr>
          <w:noProof/>
        </w:rPr>
        <w:drawing>
          <wp:anchor distT="0" distB="0" distL="0" distR="0" simplePos="0" relativeHeight="5143" behindDoc="1" locked="1" layoutInCell="0" allowOverlap="1">
            <wp:simplePos x="0" y="0"/>
            <wp:positionH relativeFrom="page">
              <wp:posOffset>0</wp:posOffset>
            </wp:positionH>
            <wp:positionV relativeFrom="page">
              <wp:posOffset>0</wp:posOffset>
            </wp:positionV>
            <wp:extent cx="323850" cy="10692130"/>
            <wp:effectExtent l="0" t="0" r="0" b="0"/>
            <wp:wrapNone/>
            <wp:docPr id="5143"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43"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15.6 </w:t>
      </w:r>
      <w:r>
        <w:t>We restore safe access reasonably promptly after the cause is resolved and any applicable payment condition is met. We explain remaining restrictions. No reactivation fee, new term or forced new credit purchase arises unless separately and lawfully agreed. Ending an optional service does not cancel independent legal subscriptions; ending the base does not silently leave dependent optional access fees running for an unusable service.</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98" name="Aurixa margin 5498" descr="Aurixa Systems page artwork"/>
            <wp:cNvGraphicFramePr/>
            <a:graphic xmlns:a="http://schemas.openxmlformats.org/drawingml/2006/main">
              <a:graphicData uri="http://schemas.openxmlformats.org/drawingml/2006/picture">
                <pic:pic xmlns:pic="http://schemas.openxmlformats.org/drawingml/2006/picture">
                  <pic:nvPicPr>
                    <pic:cNvPr id="5498"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01C99F6C" w14:textId="77777777" w:rsidR="00F853AB" w:rsidRDefault="00D874EC">
      <w:pPr>
        <w:pStyle w:val="Heading1"/>
        <w:pBdr>
          <w:bottom w:val="nil" w:sz="0" w:space="0" w:color="auto"/>
        </w:pBdr>
        <w:spacing w:before="640" w:after="0" w:line="240" w:lineRule="auto"/>
      </w:pPr>
      <w:r>
        <w:rPr>
          <w:noProof/>
        </w:rPr>
        <w:drawing>
          <wp:anchor distT="0" distB="0" distL="0" distR="0" simplePos="0" relativeHeight="5144" behindDoc="1" locked="1" layoutInCell="0" allowOverlap="1">
            <wp:simplePos x="0" y="0"/>
            <wp:positionH relativeFrom="page">
              <wp:posOffset>0</wp:posOffset>
            </wp:positionH>
            <wp:positionV relativeFrom="page">
              <wp:posOffset>0</wp:posOffset>
            </wp:positionV>
            <wp:extent cx="323850" cy="10692130"/>
            <wp:effectExtent l="0" t="0" r="0" b="0"/>
            <wp:wrapNone/>
            <wp:docPr id="5144"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44" name="Aurixa margin"/>
                    <pic:cNvPicPr/>
                  </pic:nvPicPr>
                  <pic:blipFill>
                    <a:blip r:embed="rIdAxMargin"/>
                    <a:stretch>
                      <a:fillRect/>
                    </a:stretch>
                  </pic:blipFill>
                  <pic:spPr>
                    <a:xfrm>
                      <a:off x="0" y="0"/>
                      <a:ext cx="323850" cy="10692130"/>
                    </a:xfrm>
                    <a:prstGeom prst="rect">
                      <a:avLst/>
                    </a:prstGeom>
                  </pic:spPr>
                </pic:pic>
              </a:graphicData>
            </a:graphic>
          </wp:anchor>
        </w:drawing>
      </w:r>
      <w:r>
        <w:rPr>
          <w:rFonts w:ascii="Georgia" w:hAnsi="Georgia" w:cs="Georgia"/>
          <w:color w:val="AC8045"/>
        </w:rPr>
        <w:t xml:space="preserve">16. </w:t>
      </w:r>
      <w:r>
        <w:rPr>
          <w:rFonts w:ascii="Georgia" w:hAnsi="Georgia" w:cs="Georgia"/>
        </w:rPr>
        <w:t xml:space="preserve">Exit and records</w:t>
      </w:r>
    </w:p>
    <w:p>
      <w:pPr>
        <w:keepNext/>
        <w:pBdr>
          <w:top w:val="single" w:sz="24" w:space="1" w:color="AC8045"/>
        </w:pBdr>
        <w:spacing w:before="200" w:after="280" w:line="20" w:lineRule="exact"/>
        <w:ind w:right="8641"/>
        <w:rPr>
          <w:sz w:val="2"/>
        </w:rPr>
      </w:pPr>
      <w:r>
        <w:rPr>
          <w:noProof/>
        </w:rPr>
        <w:drawing>
          <wp:anchor distT="0" distB="0" distL="0" distR="0" simplePos="0" relativeHeight="5145" behindDoc="1" locked="1" layoutInCell="0" allowOverlap="1">
            <wp:simplePos x="0" y="0"/>
            <wp:positionH relativeFrom="page">
              <wp:posOffset>0</wp:posOffset>
            </wp:positionH>
            <wp:positionV relativeFrom="page">
              <wp:posOffset>0</wp:posOffset>
            </wp:positionV>
            <wp:extent cx="323850" cy="10692130"/>
            <wp:effectExtent l="0" t="0" r="0" b="0"/>
            <wp:wrapNone/>
            <wp:docPr id="5145"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45"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2EF592D4" w14:textId="77777777" w:rsidR="00F853AB" w:rsidRDefault="00D874EC">
      <w:pPr>
        <w:spacing w:before="0" w:after="150" w:line="288" w:lineRule="auto"/>
      </w:pPr>
      <w:r>
        <w:rPr>
          <w:noProof/>
        </w:rPr>
        <w:drawing>
          <wp:anchor distT="0" distB="0" distL="0" distR="0" simplePos="0" relativeHeight="5146" behindDoc="1" locked="1" layoutInCell="0" allowOverlap="1">
            <wp:simplePos x="0" y="0"/>
            <wp:positionH relativeFrom="page">
              <wp:posOffset>0</wp:posOffset>
            </wp:positionH>
            <wp:positionV relativeFrom="page">
              <wp:posOffset>0</wp:posOffset>
            </wp:positionV>
            <wp:extent cx="323850" cy="10692130"/>
            <wp:effectExtent l="0" t="0" r="0" b="0"/>
            <wp:wrapNone/>
            <wp:docPr id="5146"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46"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16.1 </w:t>
      </w:r>
      <w:r>
        <w:t>For 30 days after paid access ends, you may obtain a no-charge standard export of available customer records, uploaded files, reports and relevant audit history, subject to lawful restrictions. We assist if self-service export is unavailable. Bespoke migration is separately quoted; standard export is not conditional on buying it. Production deletion and restricted backup expiry follow Schedule C, clause C6.</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99" name="Aurixa margin 5499" descr="Aurixa Systems page artwork"/>
            <wp:cNvGraphicFramePr/>
            <a:graphic xmlns:a="http://schemas.openxmlformats.org/drawingml/2006/main">
              <a:graphicData uri="http://schemas.openxmlformats.org/drawingml/2006/picture">
                <pic:pic xmlns:pic="http://schemas.openxmlformats.org/drawingml/2006/picture">
                  <pic:nvPicPr>
                    <pic:cNvPr id="5499"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1E0EA962" w14:textId="77777777" w:rsidR="00F853AB" w:rsidRDefault="00D874EC">
      <w:pPr>
        <w:spacing w:before="0" w:after="150" w:line="288" w:lineRule="auto"/>
      </w:pPr>
      <w:r>
        <w:rPr>
          <w:noProof/>
        </w:rPr>
        <w:drawing>
          <wp:anchor distT="0" distB="0" distL="0" distR="0" simplePos="0" relativeHeight="5147" behindDoc="1" locked="1" layoutInCell="0" allowOverlap="1">
            <wp:simplePos x="0" y="0"/>
            <wp:positionH relativeFrom="page">
              <wp:posOffset>0</wp:posOffset>
            </wp:positionH>
            <wp:positionV relativeFrom="page">
              <wp:posOffset>0</wp:posOffset>
            </wp:positionV>
            <wp:extent cx="323850" cy="10692130"/>
            <wp:effectExtent l="0" t="0" r="0" b="0"/>
            <wp:wrapNone/>
            <wp:docPr id="5147"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47"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16.2 </w:t>
      </w:r>
      <w:r>
        <w:t>You retain the statutory and professional records needed for your business; this subscription is not a statutory-duration archive. Ordinary workspace deletion is separate from the minimum billing, acceptance and purchased-token lot evidence lawfully needed to honour unexpired purchases, reconcile refunds or resolve claims. That commercial record has restricted access and a disclosed retention basis. A later permitted resubscription may restore an unexpired balance under clause 22; it does not promise restor</w:t>
      </w:r>
      <w:r>
        <w:t>ation of production content lawfully deleted after the export window.</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00" name="Aurixa margin 5500" descr="Aurixa Systems page artwork"/>
            <wp:cNvGraphicFramePr/>
            <a:graphic xmlns:a="http://schemas.openxmlformats.org/drawingml/2006/main">
              <a:graphicData uri="http://schemas.openxmlformats.org/drawingml/2006/picture">
                <pic:pic xmlns:pic="http://schemas.openxmlformats.org/drawingml/2006/picture">
                  <pic:nvPicPr>
                    <pic:cNvPr id="5500"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3384E154" w14:textId="77777777" w:rsidR="00F853AB" w:rsidRDefault="00D874EC">
      <w:pPr>
        <w:pStyle w:val="Heading1"/>
        <w:pBdr>
          <w:bottom w:val="nil" w:sz="0" w:space="0" w:color="auto"/>
        </w:pBdr>
        <w:spacing w:before="640" w:after="0" w:line="240" w:lineRule="auto"/>
      </w:pPr>
      <w:r>
        <w:rPr>
          <w:noProof/>
        </w:rPr>
        <w:drawing>
          <wp:anchor distT="0" distB="0" distL="0" distR="0" simplePos="0" relativeHeight="5148" behindDoc="1" locked="1" layoutInCell="0" allowOverlap="1">
            <wp:simplePos x="0" y="0"/>
            <wp:positionH relativeFrom="page">
              <wp:posOffset>0</wp:posOffset>
            </wp:positionH>
            <wp:positionV relativeFrom="page">
              <wp:posOffset>0</wp:posOffset>
            </wp:positionV>
            <wp:extent cx="323850" cy="10692130"/>
            <wp:effectExtent l="0" t="0" r="0" b="0"/>
            <wp:wrapNone/>
            <wp:docPr id="5148"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48" name="Aurixa margin"/>
                    <pic:cNvPicPr/>
                  </pic:nvPicPr>
                  <pic:blipFill>
                    <a:blip r:embed="rIdAxMargin"/>
                    <a:stretch>
                      <a:fillRect/>
                    </a:stretch>
                  </pic:blipFill>
                  <pic:spPr>
                    <a:xfrm>
                      <a:off x="0" y="0"/>
                      <a:ext cx="323850" cy="10692130"/>
                    </a:xfrm>
                    <a:prstGeom prst="rect">
                      <a:avLst/>
                    </a:prstGeom>
                  </pic:spPr>
                </pic:pic>
              </a:graphicData>
            </a:graphic>
          </wp:anchor>
        </w:drawing>
      </w:r>
      <w:r>
        <w:rPr>
          <w:rFonts w:ascii="Georgia" w:hAnsi="Georgia" w:cs="Georgia"/>
          <w:color w:val="AC8045"/>
        </w:rPr>
        <w:t xml:space="preserve">17. </w:t>
      </w:r>
      <w:r>
        <w:rPr>
          <w:rFonts w:ascii="Georgia" w:hAnsi="Georgia" w:cs="Georgia"/>
        </w:rPr>
        <w:t xml:space="preserve">Service-failure and statutory remedies</w:t>
      </w:r>
    </w:p>
    <w:p>
      <w:pPr>
        <w:keepNext/>
        <w:pBdr>
          <w:top w:val="single" w:sz="24" w:space="1" w:color="AC8045"/>
        </w:pBdr>
        <w:spacing w:before="200" w:after="280" w:line="20" w:lineRule="exact"/>
        <w:ind w:right="8641"/>
        <w:rPr>
          <w:sz w:val="2"/>
        </w:rPr>
      </w:pPr>
      <w:r>
        <w:rPr>
          <w:noProof/>
        </w:rPr>
        <w:drawing>
          <wp:anchor distT="0" distB="0" distL="0" distR="0" simplePos="0" relativeHeight="5149" behindDoc="1" locked="1" layoutInCell="0" allowOverlap="1">
            <wp:simplePos x="0" y="0"/>
            <wp:positionH relativeFrom="page">
              <wp:posOffset>0</wp:posOffset>
            </wp:positionH>
            <wp:positionV relativeFrom="page">
              <wp:posOffset>0</wp:posOffset>
            </wp:positionV>
            <wp:extent cx="323850" cy="10692130"/>
            <wp:effectExtent l="0" t="0" r="0" b="0"/>
            <wp:wrapNone/>
            <wp:docPr id="5149"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49"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0BC52D5C" w14:textId="77777777" w:rsidR="00F853AB" w:rsidRDefault="00D874EC">
      <w:pPr>
        <w:spacing w:before="0" w:after="150" w:line="288" w:lineRule="auto"/>
      </w:pPr>
      <w:r>
        <w:rPr>
          <w:noProof/>
        </w:rPr>
        <w:drawing>
          <wp:anchor distT="0" distB="0" distL="0" distR="0" simplePos="0" relativeHeight="5150" behindDoc="1" locked="1" layoutInCell="0" allowOverlap="1">
            <wp:simplePos x="0" y="0"/>
            <wp:positionH relativeFrom="page">
              <wp:posOffset>0</wp:posOffset>
            </wp:positionH>
            <wp:positionV relativeFrom="page">
              <wp:posOffset>0</wp:posOffset>
            </wp:positionV>
            <wp:extent cx="323850" cy="10692130"/>
            <wp:effectExtent l="0" t="0" r="0" b="0"/>
            <wp:wrapNone/>
            <wp:docPr id="5150"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50"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17.1 </w:t>
      </w:r>
      <w:r>
        <w:t xml:space="preserve">Report a material failure so we can investigate and remedy it promptly. If it is not remedied within 10 Business Days after notice, or sooner where law requires, you may end the affected services and receive unused affected prepayments. A continuous material inability to use the service for seven days also permits </w:t>
      </w:r>
      <w:r>
        <w:t xml:space="preserve">that exit even if neither party is at fault. A failure of a separable optional module ordinarily affects that module; if it materially defeats the practical use of the contracted base, the affected service includes the Subscription. A minor cosmetic issue does not alone establish whole-service failure. Statutory remedies and </w:t>
      </w:r>
      <w:r>
        <w:lastRenderedPageBreak/>
        <w:t>the actual impact assessment prevail. A qualifying exit carries no early-release charge and purchased-token remedies follow clause 22.17.</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01" name="Aurixa margin 5501" descr="Aurixa Systems page artwork"/>
            <wp:cNvGraphicFramePr/>
            <a:graphic xmlns:a="http://schemas.openxmlformats.org/drawingml/2006/main">
              <a:graphicData uri="http://schemas.openxmlformats.org/drawingml/2006/picture">
                <pic:pic xmlns:pic="http://schemas.openxmlformats.org/drawingml/2006/picture">
                  <pic:nvPicPr>
                    <pic:cNvPr id="5501"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2669CDBB" w14:textId="77777777" w:rsidR="00F853AB" w:rsidRDefault="00D874EC">
      <w:pPr>
        <w:spacing w:before="0" w:after="150" w:line="288" w:lineRule="auto"/>
      </w:pPr>
      <w:r>
        <w:rPr>
          <w:noProof/>
        </w:rPr>
        <w:drawing>
          <wp:anchor distT="0" distB="0" distL="0" distR="0" simplePos="0" relativeHeight="5151" behindDoc="1" locked="1" layoutInCell="0" allowOverlap="1">
            <wp:simplePos x="0" y="0"/>
            <wp:positionH relativeFrom="page">
              <wp:posOffset>0</wp:posOffset>
            </wp:positionH>
            <wp:positionV relativeFrom="page">
              <wp:posOffset>0</wp:posOffset>
            </wp:positionV>
            <wp:extent cx="323850" cy="10692130"/>
            <wp:effectExtent l="0" t="0" r="0" b="0"/>
            <wp:wrapNone/>
            <wp:docPr id="5151"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51"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17.2 </w:t>
      </w:r>
      <w:r>
        <w:t>Only where legally permitted and fair and reasonable, liability for a consumer guarantee concerning services not ordinarily acquired for personal, domestic or household use may be limited, at Aurixa's option, to resupply or its cost. This does not remove a non-excludable remedy or an express refund obligation. No blanket 'as is' or 'no refunds' term applies.</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02" name="Aurixa margin 5502" descr="Aurixa Systems page artwork"/>
            <wp:cNvGraphicFramePr/>
            <a:graphic xmlns:a="http://schemas.openxmlformats.org/drawingml/2006/main">
              <a:graphicData uri="http://schemas.openxmlformats.org/drawingml/2006/picture">
                <pic:pic xmlns:pic="http://schemas.openxmlformats.org/drawingml/2006/picture">
                  <pic:nvPicPr>
                    <pic:cNvPr id="5502"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44065853" w14:textId="77777777" w:rsidR="00F853AB" w:rsidRDefault="00D874EC">
      <w:pPr>
        <w:pStyle w:val="Heading1"/>
        <w:pBdr>
          <w:bottom w:val="nil" w:sz="0" w:space="0" w:color="auto"/>
        </w:pBdr>
        <w:spacing w:before="640" w:after="0" w:line="240" w:lineRule="auto"/>
      </w:pPr>
      <w:r>
        <w:rPr>
          <w:noProof/>
        </w:rPr>
        <w:drawing>
          <wp:anchor distT="0" distB="0" distL="0" distR="0" simplePos="0" relativeHeight="5152" behindDoc="1" locked="1" layoutInCell="0" allowOverlap="1">
            <wp:simplePos x="0" y="0"/>
            <wp:positionH relativeFrom="page">
              <wp:posOffset>0</wp:posOffset>
            </wp:positionH>
            <wp:positionV relativeFrom="page">
              <wp:posOffset>0</wp:posOffset>
            </wp:positionV>
            <wp:extent cx="323850" cy="10692130"/>
            <wp:effectExtent l="0" t="0" r="0" b="0"/>
            <wp:wrapNone/>
            <wp:docPr id="5152"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52" name="Aurixa margin"/>
                    <pic:cNvPicPr/>
                  </pic:nvPicPr>
                  <pic:blipFill>
                    <a:blip r:embed="rIdAxMargin"/>
                    <a:stretch>
                      <a:fillRect/>
                    </a:stretch>
                  </pic:blipFill>
                  <pic:spPr>
                    <a:xfrm>
                      <a:off x="0" y="0"/>
                      <a:ext cx="323850" cy="10692130"/>
                    </a:xfrm>
                    <a:prstGeom prst="rect">
                      <a:avLst/>
                    </a:prstGeom>
                  </pic:spPr>
                </pic:pic>
              </a:graphicData>
            </a:graphic>
          </wp:anchor>
        </w:drawing>
      </w:r>
      <w:r>
        <w:rPr>
          <w:rFonts w:ascii="Georgia" w:hAnsi="Georgia" w:cs="Georgia"/>
          <w:color w:val="AC8045"/>
        </w:rPr>
        <w:t xml:space="preserve">18. </w:t>
      </w:r>
      <w:r>
        <w:rPr>
          <w:rFonts w:ascii="Georgia" w:hAnsi="Georgia" w:cs="Georgia"/>
        </w:rPr>
        <w:t xml:space="preserve">Liability limits</w:t>
      </w:r>
    </w:p>
    <w:p>
      <w:pPr>
        <w:keepNext/>
        <w:pBdr>
          <w:top w:val="single" w:sz="24" w:space="1" w:color="AC8045"/>
        </w:pBdr>
        <w:spacing w:before="200" w:after="280" w:line="20" w:lineRule="exact"/>
        <w:ind w:right="8641"/>
        <w:rPr>
          <w:sz w:val="2"/>
        </w:rPr>
      </w:pPr>
      <w:r>
        <w:rPr>
          <w:noProof/>
        </w:rPr>
        <w:drawing>
          <wp:anchor distT="0" distB="0" distL="0" distR="0" simplePos="0" relativeHeight="5153" behindDoc="1" locked="1" layoutInCell="0" allowOverlap="1">
            <wp:simplePos x="0" y="0"/>
            <wp:positionH relativeFrom="page">
              <wp:posOffset>0</wp:posOffset>
            </wp:positionH>
            <wp:positionV relativeFrom="page">
              <wp:posOffset>0</wp:posOffset>
            </wp:positionV>
            <wp:extent cx="323850" cy="10692130"/>
            <wp:effectExtent l="0" t="0" r="0" b="0"/>
            <wp:wrapNone/>
            <wp:docPr id="5153"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53"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42773661" w14:textId="77777777" w:rsidR="00F853AB" w:rsidRDefault="00D874EC">
      <w:pPr>
        <w:spacing w:before="0" w:after="150" w:line="288" w:lineRule="auto"/>
      </w:pPr>
      <w:r>
        <w:rPr>
          <w:noProof/>
        </w:rPr>
        <w:drawing>
          <wp:anchor distT="0" distB="0" distL="0" distR="0" simplePos="0" relativeHeight="5154" behindDoc="1" locked="1" layoutInCell="0" allowOverlap="1">
            <wp:simplePos x="0" y="0"/>
            <wp:positionH relativeFrom="page">
              <wp:posOffset>0</wp:posOffset>
            </wp:positionH>
            <wp:positionV relativeFrom="page">
              <wp:posOffset>0</wp:posOffset>
            </wp:positionV>
            <wp:extent cx="323850" cy="10692130"/>
            <wp:effectExtent l="0" t="0" r="0" b="0"/>
            <wp:wrapNone/>
            <wp:docPr id="5154"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54"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18.1 </w:t>
      </w:r>
      <w:r>
        <w:t xml:space="preserve">Subject to clause 1.4, each party's aggregate liability for events first arising in each 12-month period from the Subscription's original paid start is limited to the greater of: (a) Eligible Service Fees earned and paid or payable for that Subscription during the preceding 12 months at the first event; and (b) 12 times its then-current net monthly recurring Eligible Service Fee (Base Cap). For annually prepaid recurring services, use the accepted net monthly equivalent; payment timing does not reduce that </w:t>
      </w:r>
      <w:r>
        <w:t>reference fee. Eligible Service Fees comprise Aurixa's base, seat, module, agreed support and retained processing/service charges; an expressly included project follows clause 18.3. They exclude GST, unearned deposits, unused purchased-token balances and separately identified, evidenced third-party pass-through costs. A bundled charge whose pass-through component was not objectively identified remains included. Prepayments are allocated to their service periods, not counted twice. A refund arising after the</w:t>
      </w:r>
      <w:r>
        <w:t xml:space="preserve"> event does not retrospectively reduce the cap for that event.</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03" name="Aurixa margin 5503" descr="Aurixa Systems page artwork"/>
            <wp:cNvGraphicFramePr/>
            <a:graphic xmlns:a="http://schemas.openxmlformats.org/drawingml/2006/main">
              <a:graphicData uri="http://schemas.openxmlformats.org/drawingml/2006/picture">
                <pic:pic xmlns:pic="http://schemas.openxmlformats.org/drawingml/2006/picture">
                  <pic:nvPicPr>
                    <pic:cNvPr id="5503"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726DF2FD" w14:textId="77777777" w:rsidR="00F853AB" w:rsidRDefault="00D874EC">
      <w:pPr>
        <w:spacing w:before="0" w:after="150" w:line="288" w:lineRule="auto"/>
      </w:pPr>
      <w:r>
        <w:rPr>
          <w:noProof/>
        </w:rPr>
        <w:drawing>
          <wp:anchor distT="0" distB="0" distL="0" distR="0" simplePos="0" relativeHeight="5155" behindDoc="1" locked="1" layoutInCell="0" allowOverlap="1">
            <wp:simplePos x="0" y="0"/>
            <wp:positionH relativeFrom="page">
              <wp:posOffset>0</wp:posOffset>
            </wp:positionH>
            <wp:positionV relativeFrom="page">
              <wp:posOffset>0</wp:posOffset>
            </wp:positionV>
            <wp:extent cx="323850" cy="10692130"/>
            <wp:effectExtent l="0" t="0" r="0" b="0"/>
            <wp:wrapNone/>
            <wp:docPr id="5155"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55"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18.2 </w:t>
      </w:r>
      <w:r>
        <w:t>Confidentiality, privacy, security and intellectual-property claims, including clause 19 indemnities, have a combined limit of twice the Base Cap. Ordinary capped claims remain within the Base Cap and all capped claims together remain within the higher limit. Orders, upgrades, modules, reports, users, portals and workspaces within the same Subscription do not create separate caps or restart its period. Related events belong to their first-event period. For an event before paid activation relating to an acce</w:t>
      </w:r>
      <w:r>
        <w:t>pted paid Order, the first period and reference monthly Eligible Service Fee are taken from that Order; this does not start billing early. A separate trial uses its own stated limits.</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04" name="Aurixa margin 5504" descr="Aurixa Systems page artwork"/>
            <wp:cNvGraphicFramePr/>
            <a:graphic xmlns:a="http://schemas.openxmlformats.org/drawingml/2006/main">
              <a:graphicData uri="http://schemas.openxmlformats.org/drawingml/2006/picture">
                <pic:pic xmlns:pic="http://schemas.openxmlformats.org/drawingml/2006/picture">
                  <pic:nvPicPr>
                    <pic:cNvPr id="5504"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7F0FC63F" w14:textId="77777777" w:rsidR="00F853AB" w:rsidRDefault="00D874EC">
      <w:pPr>
        <w:spacing w:before="0" w:after="150" w:line="288" w:lineRule="auto"/>
      </w:pPr>
      <w:r>
        <w:rPr>
          <w:noProof/>
        </w:rPr>
        <w:drawing>
          <wp:anchor distT="0" distB="0" distL="0" distR="0" simplePos="0" relativeHeight="5156" behindDoc="1" locked="1" layoutInCell="0" allowOverlap="1">
            <wp:simplePos x="0" y="0"/>
            <wp:positionH relativeFrom="page">
              <wp:posOffset>0</wp:posOffset>
            </wp:positionH>
            <wp:positionV relativeFrom="page">
              <wp:posOffset>0</wp:posOffset>
            </wp:positionV>
            <wp:extent cx="323850" cy="10692130"/>
            <wp:effectExtent l="0" t="0" r="0" b="0"/>
            <wp:wrapNone/>
            <wp:docPr id="5156"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56"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18.3 </w:t>
      </w:r>
      <w:r>
        <w:t>Independently identified Subscriptions are not silently combined. A separately commissioned project must state whether it falls within the existing Subscription's cap or an expressly approved separate cap. No new cap is inferred from a technical identifier, a Change Order or multiple legal descriptions of the same loss. No loss is recovered twice.</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05" name="Aurixa margin 5505" descr="Aurixa Systems page artwork"/>
            <wp:cNvGraphicFramePr/>
            <a:graphic xmlns:a="http://schemas.openxmlformats.org/drawingml/2006/main">
              <a:graphicData uri="http://schemas.openxmlformats.org/drawingml/2006/picture">
                <pic:pic xmlns:pic="http://schemas.openxmlformats.org/drawingml/2006/picture">
                  <pic:nvPicPr>
                    <pic:cNvPr id="5505"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1B356649" w14:textId="77777777" w:rsidR="00F853AB" w:rsidRDefault="00D874EC">
      <w:pPr>
        <w:spacing w:before="0" w:after="150" w:line="288" w:lineRule="auto"/>
      </w:pPr>
      <w:r>
        <w:rPr>
          <w:noProof/>
        </w:rPr>
        <w:drawing>
          <wp:anchor distT="0" distB="0" distL="0" distR="0" simplePos="0" relativeHeight="5157" behindDoc="1" locked="1" layoutInCell="0" allowOverlap="1">
            <wp:simplePos x="0" y="0"/>
            <wp:positionH relativeFrom="page">
              <wp:posOffset>0</wp:posOffset>
            </wp:positionH>
            <wp:positionV relativeFrom="page">
              <wp:posOffset>0</wp:posOffset>
            </wp:positionV>
            <wp:extent cx="323850" cy="10692130"/>
            <wp:effectExtent l="0" t="0" r="0" b="0"/>
            <wp:wrapNone/>
            <wp:docPr id="5157"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57"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18.4 </w:t>
      </w:r>
      <w:r>
        <w:t>The caps do not limit fraud, Wilful Misconduct, death or personal-injury liability, genuinely payable authorised earned fees, or liability that cannot lawfully be limited. Wilful Misconduct means deliberate wrongdoing with actual knowledge of its wrongful nature and probable harmful consequences, or reckless indifference to those consequences; it does not mean ordinary negligence, an honest error or a merely intentional lawful business decision. A penalty, unapproved cost, misuse claim, early-release damage</w:t>
      </w:r>
      <w:r>
        <w:t>s claim or indemnity is not made an uncapped fee by its label. An express refund is not reduced because the damages cap is exhausted. Nothing in this definition narrows mandatory liability.</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06" name="Aurixa margin 5506" descr="Aurixa Systems page artwork"/>
            <wp:cNvGraphicFramePr/>
            <a:graphic xmlns:a="http://schemas.openxmlformats.org/drawingml/2006/main">
              <a:graphicData uri="http://schemas.openxmlformats.org/drawingml/2006/picture">
                <pic:pic xmlns:pic="http://schemas.openxmlformats.org/drawingml/2006/picture">
                  <pic:nvPicPr>
                    <pic:cNvPr id="5506"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6AA1BAAF" w14:textId="77777777" w:rsidR="00F853AB" w:rsidRDefault="00D874EC">
      <w:pPr>
        <w:spacing w:before="0" w:after="150" w:line="288" w:lineRule="auto"/>
      </w:pPr>
      <w:r>
        <w:rPr>
          <w:noProof/>
        </w:rPr>
        <w:drawing>
          <wp:anchor distT="0" distB="0" distL="0" distR="0" simplePos="0" relativeHeight="5158" behindDoc="1" locked="1" layoutInCell="0" allowOverlap="1">
            <wp:simplePos x="0" y="0"/>
            <wp:positionH relativeFrom="page">
              <wp:posOffset>0</wp:posOffset>
            </wp:positionH>
            <wp:positionV relativeFrom="page">
              <wp:posOffset>0</wp:posOffset>
            </wp:positionV>
            <wp:extent cx="323850" cy="10692130"/>
            <wp:effectExtent l="0" t="0" r="0" b="0"/>
            <wp:wrapNone/>
            <wp:docPr id="5158"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58"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18.5 </w:t>
      </w:r>
      <w:r>
        <w:t xml:space="preserve">To the extent lawful, neither party is liable for indirect or consequential loss, or lost anticipated profits, savings, revenue, opportunity, goodwill or expected investment returns, whether characterised as direct or indirect. This does not exclude express refunds, lawful authorised fees or third-party amounts properly recoverable under clause 19. Reasonable direct restoration, investigation and legally required notification costs are not excluded merely because they follow an incident; the applicable cap </w:t>
      </w:r>
      <w:r>
        <w:t>still applies.</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07" name="Aurixa margin 5507" descr="Aurixa Systems page artwork"/>
            <wp:cNvGraphicFramePr/>
            <a:graphic xmlns:a="http://schemas.openxmlformats.org/drawingml/2006/main">
              <a:graphicData uri="http://schemas.openxmlformats.org/drawingml/2006/picture">
                <pic:pic xmlns:pic="http://schemas.openxmlformats.org/drawingml/2006/picture">
                  <pic:nvPicPr>
                    <pic:cNvPr id="5507"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5983C64E" w14:textId="77777777" w:rsidR="00F853AB" w:rsidRDefault="00D874EC">
      <w:pPr>
        <w:spacing w:before="0" w:after="150" w:line="288" w:lineRule="auto"/>
      </w:pPr>
      <w:r>
        <w:rPr>
          <w:noProof/>
        </w:rPr>
        <w:drawing>
          <wp:anchor distT="0" distB="0" distL="0" distR="0" simplePos="0" relativeHeight="5159" behindDoc="1" locked="1" layoutInCell="0" allowOverlap="1">
            <wp:simplePos x="0" y="0"/>
            <wp:positionH relativeFrom="page">
              <wp:posOffset>0</wp:posOffset>
            </wp:positionH>
            <wp:positionV relativeFrom="page">
              <wp:posOffset>0</wp:posOffset>
            </wp:positionV>
            <wp:extent cx="323850" cy="10692130"/>
            <wp:effectExtent l="0" t="0" r="0" b="0"/>
            <wp:wrapNone/>
            <wp:docPr id="5159"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59"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18.6 </w:t>
      </w:r>
      <w:r>
        <w:t>Each party must mitigate loss. Liability is reduced to the extent the other party caused or contributed to it. The allocation applies across contract, negligence and other legal bases where lawful, without removing performance obligations or urgent relief.</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08" name="Aurixa margin 5508" descr="Aurixa Systems page artwork"/>
            <wp:cNvGraphicFramePr/>
            <a:graphic xmlns:a="http://schemas.openxmlformats.org/drawingml/2006/main">
              <a:graphicData uri="http://schemas.openxmlformats.org/drawingml/2006/picture">
                <pic:pic xmlns:pic="http://schemas.openxmlformats.org/drawingml/2006/picture">
                  <pic:nvPicPr>
                    <pic:cNvPr id="5508"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2F5B8C68" w14:textId="77777777" w:rsidR="00F853AB" w:rsidRDefault="00D874EC">
      <w:pPr>
        <w:pStyle w:val="Heading1"/>
        <w:pBdr>
          <w:bottom w:val="nil" w:sz="0" w:space="0" w:color="auto"/>
        </w:pBdr>
        <w:spacing w:before="640" w:after="0" w:line="240" w:lineRule="auto"/>
      </w:pPr>
      <w:r>
        <w:rPr>
          <w:noProof/>
        </w:rPr>
        <w:drawing>
          <wp:anchor distT="0" distB="0" distL="0" distR="0" simplePos="0" relativeHeight="5160" behindDoc="1" locked="1" layoutInCell="0" allowOverlap="1">
            <wp:simplePos x="0" y="0"/>
            <wp:positionH relativeFrom="page">
              <wp:posOffset>0</wp:posOffset>
            </wp:positionH>
            <wp:positionV relativeFrom="page">
              <wp:posOffset>0</wp:posOffset>
            </wp:positionV>
            <wp:extent cx="323850" cy="10692130"/>
            <wp:effectExtent l="0" t="0" r="0" b="0"/>
            <wp:wrapNone/>
            <wp:docPr id="5160"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60" name="Aurixa margin"/>
                    <pic:cNvPicPr/>
                  </pic:nvPicPr>
                  <pic:blipFill>
                    <a:blip r:embed="rIdAxMargin"/>
                    <a:stretch>
                      <a:fillRect/>
                    </a:stretch>
                  </pic:blipFill>
                  <pic:spPr>
                    <a:xfrm>
                      <a:off x="0" y="0"/>
                      <a:ext cx="323850" cy="10692130"/>
                    </a:xfrm>
                    <a:prstGeom prst="rect">
                      <a:avLst/>
                    </a:prstGeom>
                  </pic:spPr>
                </pic:pic>
              </a:graphicData>
            </a:graphic>
          </wp:anchor>
        </w:drawing>
      </w:r>
      <w:r>
        <w:rPr>
          <w:rFonts w:ascii="Georgia" w:hAnsi="Georgia" w:cs="Georgia"/>
          <w:color w:val="AC8045"/>
        </w:rPr>
        <w:t xml:space="preserve">19. </w:t>
      </w:r>
      <w:r>
        <w:rPr>
          <w:rFonts w:ascii="Georgia" w:hAnsi="Georgia" w:cs="Georgia"/>
        </w:rPr>
        <w:t xml:space="preserve">Defined third-party indemnities</w:t>
      </w:r>
    </w:p>
    <w:p>
      <w:pPr>
        <w:keepNext/>
        <w:pBdr>
          <w:top w:val="single" w:sz="24" w:space="1" w:color="AC8045"/>
        </w:pBdr>
        <w:spacing w:before="200" w:after="280" w:line="20" w:lineRule="exact"/>
        <w:ind w:right="8641"/>
        <w:rPr>
          <w:sz w:val="2"/>
        </w:rPr>
      </w:pPr>
      <w:r>
        <w:rPr>
          <w:noProof/>
        </w:rPr>
        <w:drawing>
          <wp:anchor distT="0" distB="0" distL="0" distR="0" simplePos="0" relativeHeight="5161" behindDoc="1" locked="1" layoutInCell="0" allowOverlap="1">
            <wp:simplePos x="0" y="0"/>
            <wp:positionH relativeFrom="page">
              <wp:posOffset>0</wp:posOffset>
            </wp:positionH>
            <wp:positionV relativeFrom="page">
              <wp:posOffset>0</wp:posOffset>
            </wp:positionV>
            <wp:extent cx="323850" cy="10692130"/>
            <wp:effectExtent l="0" t="0" r="0" b="0"/>
            <wp:wrapNone/>
            <wp:docPr id="5161"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61"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66264519" w14:textId="77777777" w:rsidR="00F853AB" w:rsidRDefault="00D874EC">
      <w:pPr>
        <w:spacing w:before="0" w:after="150" w:line="288" w:lineRule="auto"/>
      </w:pPr>
      <w:r>
        <w:rPr>
          <w:noProof/>
        </w:rPr>
        <w:drawing>
          <wp:anchor distT="0" distB="0" distL="0" distR="0" simplePos="0" relativeHeight="5162" behindDoc="1" locked="1" layoutInCell="0" allowOverlap="1">
            <wp:simplePos x="0" y="0"/>
            <wp:positionH relativeFrom="page">
              <wp:posOffset>0</wp:posOffset>
            </wp:positionH>
            <wp:positionV relativeFrom="page">
              <wp:posOffset>0</wp:posOffset>
            </wp:positionV>
            <wp:extent cx="323850" cy="10692130"/>
            <wp:effectExtent l="0" t="0" r="0" b="0"/>
            <wp:wrapNone/>
            <wp:docPr id="5162"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62"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19.1 </w:t>
      </w:r>
      <w:r>
        <w:t xml:space="preserve">Aurixa indemnifies you against third-party claims that the core software it supplies under its rights from Naidu Group Pty Ltd, used within agreed scope, infringes Australian intellectual-property rights. It excludes your materials, unauthorised modifications, combinations neither supplied nor reasonably contemplated by Aurixa, out-of-scope use and third-party or AI material not warranted or misrepresented as cleared. The </w:t>
      </w:r>
      <w:r>
        <w:lastRenderedPageBreak/>
        <w:t>indemnity is Aurixa's obligation as supplier and licensee, not a statement that it own</w:t>
      </w:r>
      <w:r>
        <w:t>s the parent's intellectual property or that the parent is your contractual counterparty. Aurixa's own breach and mandatory liability are not excused.</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09" name="Aurixa margin 5509" descr="Aurixa Systems page artwork"/>
            <wp:cNvGraphicFramePr/>
            <a:graphic xmlns:a="http://schemas.openxmlformats.org/drawingml/2006/main">
              <a:graphicData uri="http://schemas.openxmlformats.org/drawingml/2006/picture">
                <pic:pic xmlns:pic="http://schemas.openxmlformats.org/drawingml/2006/picture">
                  <pic:nvPicPr>
                    <pic:cNvPr id="5509"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6535CFAF" w14:textId="77777777" w:rsidR="00F853AB" w:rsidRDefault="00D874EC">
      <w:pPr>
        <w:spacing w:before="0" w:after="150" w:line="288" w:lineRule="auto"/>
      </w:pPr>
      <w:r>
        <w:rPr>
          <w:noProof/>
        </w:rPr>
        <w:drawing>
          <wp:anchor distT="0" distB="0" distL="0" distR="0" simplePos="0" relativeHeight="5163" behindDoc="1" locked="1" layoutInCell="0" allowOverlap="1">
            <wp:simplePos x="0" y="0"/>
            <wp:positionH relativeFrom="page">
              <wp:posOffset>0</wp:posOffset>
            </wp:positionH>
            <wp:positionV relativeFrom="page">
              <wp:posOffset>0</wp:posOffset>
            </wp:positionV>
            <wp:extent cx="323850" cy="10692130"/>
            <wp:effectExtent l="0" t="0" r="0" b="0"/>
            <wp:wrapNone/>
            <wp:docPr id="5163"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63"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19.2 </w:t>
      </w:r>
      <w:r>
        <w:t>You indemnify Aurixa against third-party claims attributable to your supplied material infringing rights; your unlawful instructions, communications or personal-information disclosures in breach of this Agreement; or your knowing or reckless misuse of licensed source data or unauthorised assurances made on Aurixa's behalf contrary to the agreed scope. Recovery is only to the extent your conduct caused the claim and excludes loss caused by Aurixa or its suppliers. It is not a guarantee of every user act, cli</w:t>
      </w:r>
      <w:r>
        <w:t>ent conduct, regulatory outcome or Aurixa's own obligations, and remains subject to the common higher cap and clause 19.3.</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10" name="Aurixa margin 5510" descr="Aurixa Systems page artwork"/>
            <wp:cNvGraphicFramePr/>
            <a:graphic xmlns:a="http://schemas.openxmlformats.org/drawingml/2006/main">
              <a:graphicData uri="http://schemas.openxmlformats.org/drawingml/2006/picture">
                <pic:pic xmlns:pic="http://schemas.openxmlformats.org/drawingml/2006/picture">
                  <pic:nvPicPr>
                    <pic:cNvPr id="5510"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5C6D5339" w14:textId="77777777" w:rsidR="00F853AB" w:rsidRDefault="00D874EC">
      <w:pPr>
        <w:spacing w:before="0" w:after="150" w:line="288" w:lineRule="auto"/>
      </w:pPr>
      <w:r>
        <w:rPr>
          <w:noProof/>
        </w:rPr>
        <w:drawing>
          <wp:anchor distT="0" distB="0" distL="0" distR="0" simplePos="0" relativeHeight="5164" behindDoc="1" locked="1" layoutInCell="0" allowOverlap="1">
            <wp:simplePos x="0" y="0"/>
            <wp:positionH relativeFrom="page">
              <wp:posOffset>0</wp:posOffset>
            </wp:positionH>
            <wp:positionV relativeFrom="page">
              <wp:posOffset>0</wp:posOffset>
            </wp:positionV>
            <wp:extent cx="323850" cy="10692130"/>
            <wp:effectExtent l="0" t="0" r="0" b="0"/>
            <wp:wrapNone/>
            <wp:docPr id="5164"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64"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19.3 </w:t>
      </w:r>
      <w:r>
        <w:t>Both indemnities cover reasonable external defence costs and amounts finally awarded or settled under this clause, within the combined higher cap and applicable loss treatment. A fine or penalty is recoverable only if lawful and within the actual indemnity; neither party undertakes to reimburse unlawful conduct generally.</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11" name="Aurixa margin 5511" descr="Aurixa Systems page artwork"/>
            <wp:cNvGraphicFramePr/>
            <a:graphic xmlns:a="http://schemas.openxmlformats.org/drawingml/2006/main">
              <a:graphicData uri="http://schemas.openxmlformats.org/drawingml/2006/picture">
                <pic:pic xmlns:pic="http://schemas.openxmlformats.org/drawingml/2006/picture">
                  <pic:nvPicPr>
                    <pic:cNvPr id="5511"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691EAC10" w14:textId="77777777" w:rsidR="00F853AB" w:rsidRDefault="00D874EC">
      <w:pPr>
        <w:spacing w:before="0" w:after="150" w:line="288" w:lineRule="auto"/>
      </w:pPr>
      <w:r>
        <w:rPr>
          <w:noProof/>
        </w:rPr>
        <w:drawing>
          <wp:anchor distT="0" distB="0" distL="0" distR="0" simplePos="0" relativeHeight="5165" behindDoc="1" locked="1" layoutInCell="0" allowOverlap="1">
            <wp:simplePos x="0" y="0"/>
            <wp:positionH relativeFrom="page">
              <wp:posOffset>0</wp:posOffset>
            </wp:positionH>
            <wp:positionV relativeFrom="page">
              <wp:posOffset>0</wp:posOffset>
            </wp:positionV>
            <wp:extent cx="323850" cy="10692130"/>
            <wp:effectExtent l="0" t="0" r="0" b="0"/>
            <wp:wrapNone/>
            <wp:docPr id="5165"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65"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19.4 </w:t>
      </w:r>
      <w:r>
        <w:t>The protected party gives prompt notice and reasonable cooperation. The indemnifying party may conduct the defence using competent counsel reasonably acceptable to the protected party, in coordination with any relevant insurer and at its cost within the applicable cap. Delay in notice reduces recovery only to the extent materially prejudicial. A genuine conflict of interest, failure to defend diligently or urgent protective need permits reasonable independent representation; recoverable costs must remain re</w:t>
      </w:r>
      <w:r>
        <w:t>asonable, attributable and within the same cap. Settlement cannot impose an admission, non-monetary obligation or unreimbursed payment without reasonable consent. Insurer procedures, defence control and consultation cannot delay a legally required notification, regulator response or urgent protective action. No party may incur avoidable duplicate defence costs and require reimbursement.</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12" name="Aurixa margin 5512" descr="Aurixa Systems page artwork"/>
            <wp:cNvGraphicFramePr/>
            <a:graphic xmlns:a="http://schemas.openxmlformats.org/drawingml/2006/main">
              <a:graphicData uri="http://schemas.openxmlformats.org/drawingml/2006/picture">
                <pic:pic xmlns:pic="http://schemas.openxmlformats.org/drawingml/2006/picture">
                  <pic:nvPicPr>
                    <pic:cNvPr id="5512"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58BBD367" w14:textId="77777777" w:rsidR="00F853AB" w:rsidRDefault="00D874EC">
      <w:pPr>
        <w:spacing w:before="0" w:after="150" w:line="288" w:lineRule="auto"/>
      </w:pPr>
      <w:r>
        <w:rPr>
          <w:noProof/>
        </w:rPr>
        <w:drawing>
          <wp:anchor distT="0" distB="0" distL="0" distR="0" simplePos="0" relativeHeight="5166" behindDoc="1" locked="1" layoutInCell="0" allowOverlap="1">
            <wp:simplePos x="0" y="0"/>
            <wp:positionH relativeFrom="page">
              <wp:posOffset>0</wp:posOffset>
            </wp:positionH>
            <wp:positionV relativeFrom="page">
              <wp:posOffset>0</wp:posOffset>
            </wp:positionV>
            <wp:extent cx="323850" cy="10692130"/>
            <wp:effectExtent l="0" t="0" r="0" b="0"/>
            <wp:wrapNone/>
            <wp:docPr id="5166"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66"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19.5 </w:t>
      </w:r>
      <w:r>
        <w:t>For covered infringement, we may obtain continued rights, make a materially equivalent replacement or modification, or, if those options are not reasonably practicable, terminate the affected service and refund unused prepaid fees. Accrued covered claims and mandatory remedies remain.</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13" name="Aurixa margin 5513" descr="Aurixa Systems page artwork"/>
            <wp:cNvGraphicFramePr/>
            <a:graphic xmlns:a="http://schemas.openxmlformats.org/drawingml/2006/main">
              <a:graphicData uri="http://schemas.openxmlformats.org/drawingml/2006/picture">
                <pic:pic xmlns:pic="http://schemas.openxmlformats.org/drawingml/2006/picture">
                  <pic:nvPicPr>
                    <pic:cNvPr id="5513"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38A9FE58" w14:textId="77777777" w:rsidR="00F853AB" w:rsidRDefault="00D874EC">
      <w:pPr>
        <w:pStyle w:val="Heading1"/>
        <w:pBdr>
          <w:bottom w:val="nil" w:sz="0" w:space="0" w:color="auto"/>
        </w:pBdr>
        <w:spacing w:before="640" w:after="0" w:line="240" w:lineRule="auto"/>
      </w:pPr>
      <w:r>
        <w:rPr>
          <w:noProof/>
        </w:rPr>
        <w:drawing>
          <wp:anchor distT="0" distB="0" distL="0" distR="0" simplePos="0" relativeHeight="5167" behindDoc="1" locked="1" layoutInCell="0" allowOverlap="1">
            <wp:simplePos x="0" y="0"/>
            <wp:positionH relativeFrom="page">
              <wp:posOffset>0</wp:posOffset>
            </wp:positionH>
            <wp:positionV relativeFrom="page">
              <wp:posOffset>0</wp:posOffset>
            </wp:positionV>
            <wp:extent cx="323850" cy="10692130"/>
            <wp:effectExtent l="0" t="0" r="0" b="0"/>
            <wp:wrapNone/>
            <wp:docPr id="5167"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67" name="Aurixa margin"/>
                    <pic:cNvPicPr/>
                  </pic:nvPicPr>
                  <pic:blipFill>
                    <a:blip r:embed="rIdAxMargin"/>
                    <a:stretch>
                      <a:fillRect/>
                    </a:stretch>
                  </pic:blipFill>
                  <pic:spPr>
                    <a:xfrm>
                      <a:off x="0" y="0"/>
                      <a:ext cx="323850" cy="10692130"/>
                    </a:xfrm>
                    <a:prstGeom prst="rect">
                      <a:avLst/>
                    </a:prstGeom>
                  </pic:spPr>
                </pic:pic>
              </a:graphicData>
            </a:graphic>
          </wp:anchor>
        </w:drawing>
      </w:r>
      <w:r>
        <w:rPr>
          <w:rFonts w:ascii="Georgia" w:hAnsi="Georgia" w:cs="Georgia"/>
          <w:color w:val="AC8045"/>
        </w:rPr>
        <w:t xml:space="preserve">20. </w:t>
      </w:r>
      <w:r>
        <w:rPr>
          <w:rFonts w:ascii="Georgia" w:hAnsi="Georgia" w:cs="Georgia"/>
        </w:rPr>
        <w:t xml:space="preserve">Optional work, partner services and future products</w:t>
      </w:r>
    </w:p>
    <w:p>
      <w:pPr>
        <w:keepNext/>
        <w:pBdr>
          <w:top w:val="single" w:sz="24" w:space="1" w:color="AC8045"/>
        </w:pBdr>
        <w:spacing w:before="200" w:after="280" w:line="20" w:lineRule="exact"/>
        <w:ind w:right="8641"/>
        <w:rPr>
          <w:sz w:val="2"/>
        </w:rPr>
      </w:pPr>
      <w:r>
        <w:rPr>
          <w:noProof/>
        </w:rPr>
        <w:drawing>
          <wp:anchor distT="0" distB="0" distL="0" distR="0" simplePos="0" relativeHeight="5168" behindDoc="1" locked="1" layoutInCell="0" allowOverlap="1">
            <wp:simplePos x="0" y="0"/>
            <wp:positionH relativeFrom="page">
              <wp:posOffset>0</wp:posOffset>
            </wp:positionH>
            <wp:positionV relativeFrom="page">
              <wp:posOffset>0</wp:posOffset>
            </wp:positionV>
            <wp:extent cx="323850" cy="10692130"/>
            <wp:effectExtent l="0" t="0" r="0" b="0"/>
            <wp:wrapNone/>
            <wp:docPr id="5168"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68"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6C8F4D55" w14:textId="77777777" w:rsidR="00F853AB" w:rsidRDefault="00D874EC">
      <w:pPr>
        <w:spacing w:before="0" w:after="150" w:line="288" w:lineRule="auto"/>
      </w:pPr>
      <w:r>
        <w:rPr>
          <w:noProof/>
        </w:rPr>
        <w:drawing>
          <wp:anchor distT="0" distB="0" distL="0" distR="0" simplePos="0" relativeHeight="5169" behindDoc="1" locked="1" layoutInCell="0" allowOverlap="1">
            <wp:simplePos x="0" y="0"/>
            <wp:positionH relativeFrom="page">
              <wp:posOffset>0</wp:posOffset>
            </wp:positionH>
            <wp:positionV relativeFrom="page">
              <wp:posOffset>0</wp:posOffset>
            </wp:positionV>
            <wp:extent cx="323850" cy="10692130"/>
            <wp:effectExtent l="0" t="0" r="0" b="0"/>
            <wp:wrapNone/>
            <wp:docPr id="5169"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69"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20.1 </w:t>
      </w:r>
      <w:r>
        <w:t>Implementation, migration, training, bespoke reports and custom development require an accepted Statement of Work describing deliverables, price, acceptance tests, dependencies and IP. Recurring subscription fees do not include unrecorded custom work. A future module does not bind you until its commercial scope and relevant additional terms are accepted.</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14" name="Aurixa margin 5514" descr="Aurixa Systems page artwork"/>
            <wp:cNvGraphicFramePr/>
            <a:graphic xmlns:a="http://schemas.openxmlformats.org/drawingml/2006/main">
              <a:graphicData uri="http://schemas.openxmlformats.org/drawingml/2006/picture">
                <pic:pic xmlns:pic="http://schemas.openxmlformats.org/drawingml/2006/picture">
                  <pic:nvPicPr>
                    <pic:cNvPr id="5514"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5096AE23" w14:textId="77777777" w:rsidR="00F853AB" w:rsidRDefault="00D874EC">
      <w:pPr>
        <w:spacing w:before="0" w:after="150" w:line="288" w:lineRule="auto"/>
      </w:pPr>
      <w:r>
        <w:rPr>
          <w:noProof/>
        </w:rPr>
        <w:drawing>
          <wp:anchor distT="0" distB="0" distL="0" distR="0" simplePos="0" relativeHeight="5170" behindDoc="1" locked="1" layoutInCell="0" allowOverlap="1">
            <wp:simplePos x="0" y="0"/>
            <wp:positionH relativeFrom="page">
              <wp:posOffset>0</wp:posOffset>
            </wp:positionH>
            <wp:positionV relativeFrom="page">
              <wp:posOffset>0</wp:posOffset>
            </wp:positionV>
            <wp:extent cx="323850" cy="10692130"/>
            <wp:effectExtent l="0" t="0" r="0" b="0"/>
            <wp:wrapNone/>
            <wp:docPr id="5170"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70"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20.2 </w:t>
      </w:r>
      <w:r>
        <w:t>Your client and professional-partner relationships remain yours. Invited users accept appropriate access terms, not a paid subscription by default. Independent partner workspaces require their own legal purchaser and Order. Aurixa is not made your adviser, broker, agent or joint venturer merely by providing collaboration tools. You cannot make extra warranties on our behalf.</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15" name="Aurixa margin 5515" descr="Aurixa Systems page artwork"/>
            <wp:cNvGraphicFramePr/>
            <a:graphic xmlns:a="http://schemas.openxmlformats.org/drawingml/2006/main">
              <a:graphicData uri="http://schemas.openxmlformats.org/drawingml/2006/picture">
                <pic:pic xmlns:pic="http://schemas.openxmlformats.org/drawingml/2006/picture">
                  <pic:nvPicPr>
                    <pic:cNvPr id="5515"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3FA36316" w14:textId="77777777" w:rsidR="00F853AB" w:rsidRDefault="00D874EC">
      <w:pPr>
        <w:spacing w:before="0" w:after="150" w:line="288" w:lineRule="auto"/>
      </w:pPr>
      <w:r>
        <w:rPr>
          <w:noProof/>
        </w:rPr>
        <w:drawing>
          <wp:anchor distT="0" distB="0" distL="0" distR="0" simplePos="0" relativeHeight="5171" behindDoc="1" locked="1" layoutInCell="0" allowOverlap="1">
            <wp:simplePos x="0" y="0"/>
            <wp:positionH relativeFrom="page">
              <wp:posOffset>0</wp:posOffset>
            </wp:positionH>
            <wp:positionV relativeFrom="page">
              <wp:posOffset>0</wp:posOffset>
            </wp:positionV>
            <wp:extent cx="323850" cy="10692130"/>
            <wp:effectExtent l="0" t="0" r="0" b="0"/>
            <wp:wrapNone/>
            <wp:docPr id="5171"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71"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20.3 </w:t>
      </w:r>
      <w:r>
        <w:t>Any specified insurance limit, source-code escrow, disaster-recovery objective or enhanced monetary SLA remedy must be separately agreed and supported by actual evidence before it is offered. No particular policy limit, insurer coverage for a claim or supplier assurance is warranted by this Agreement. Legally required insurance and each party’s own applicable obligations remain. An accepted insurance requirement does not itself expand or displace the agreed liability framework unless that interaction is expressly stated.</w:t>
      </w:r>
      <w:r>
        <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16" name="Aurixa margin 5516" descr="Aurixa Systems page artwork"/>
            <wp:cNvGraphicFramePr/>
            <a:graphic xmlns:a="http://schemas.openxmlformats.org/drawingml/2006/main">
              <a:graphicData uri="http://schemas.openxmlformats.org/drawingml/2006/picture">
                <pic:pic xmlns:pic="http://schemas.openxmlformats.org/drawingml/2006/picture">
                  <pic:nvPicPr>
                    <pic:cNvPr id="5516"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7A1D0BD2" w14:textId="77777777" w:rsidR="00F853AB" w:rsidRDefault="00D874EC">
      <w:pPr>
        <w:pStyle w:val="Heading1"/>
        <w:pBdr>
          <w:bottom w:val="nil" w:sz="0" w:space="0" w:color="auto"/>
        </w:pBdr>
        <w:spacing w:before="640" w:after="0" w:line="240" w:lineRule="auto"/>
      </w:pPr>
      <w:r>
        <w:rPr>
          <w:noProof/>
        </w:rPr>
        <w:drawing>
          <wp:anchor distT="0" distB="0" distL="0" distR="0" simplePos="0" relativeHeight="5172" behindDoc="1" locked="1" layoutInCell="0" allowOverlap="1">
            <wp:simplePos x="0" y="0"/>
            <wp:positionH relativeFrom="page">
              <wp:posOffset>0</wp:posOffset>
            </wp:positionH>
            <wp:positionV relativeFrom="page">
              <wp:posOffset>0</wp:posOffset>
            </wp:positionV>
            <wp:extent cx="323850" cy="10692130"/>
            <wp:effectExtent l="0" t="0" r="0" b="0"/>
            <wp:wrapNone/>
            <wp:docPr id="5172"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72" name="Aurixa margin"/>
                    <pic:cNvPicPr/>
                  </pic:nvPicPr>
                  <pic:blipFill>
                    <a:blip r:embed="rIdAxMargin"/>
                    <a:stretch>
                      <a:fillRect/>
                    </a:stretch>
                  </pic:blipFill>
                  <pic:spPr>
                    <a:xfrm>
                      <a:off x="0" y="0"/>
                      <a:ext cx="323850" cy="10692130"/>
                    </a:xfrm>
                    <a:prstGeom prst="rect">
                      <a:avLst/>
                    </a:prstGeom>
                  </pic:spPr>
                </pic:pic>
              </a:graphicData>
            </a:graphic>
          </wp:anchor>
        </w:drawing>
      </w:r>
      <w:r>
        <w:rPr>
          <w:rFonts w:ascii="Georgia" w:hAnsi="Georgia" w:cs="Georgia"/>
          <w:color w:val="AC8045"/>
        </w:rPr>
        <w:t xml:space="preserve">21. </w:t>
      </w:r>
      <w:r>
        <w:rPr>
          <w:rFonts w:ascii="Georgia" w:hAnsi="Georgia" w:cs="Georgia"/>
        </w:rPr>
        <w:t xml:space="preserve">Notices, disputes and interpretation</w:t>
      </w:r>
    </w:p>
    <w:p>
      <w:pPr>
        <w:keepNext/>
        <w:pBdr>
          <w:top w:val="single" w:sz="24" w:space="1" w:color="AC8045"/>
        </w:pBdr>
        <w:spacing w:before="200" w:after="280" w:line="20" w:lineRule="exact"/>
        <w:ind w:right="8641"/>
        <w:rPr>
          <w:sz w:val="2"/>
        </w:rPr>
      </w:pPr>
      <w:r>
        <w:rPr>
          <w:noProof/>
        </w:rPr>
        <w:drawing>
          <wp:anchor distT="0" distB="0" distL="0" distR="0" simplePos="0" relativeHeight="5173" behindDoc="1" locked="1" layoutInCell="0" allowOverlap="1">
            <wp:simplePos x="0" y="0"/>
            <wp:positionH relativeFrom="page">
              <wp:posOffset>0</wp:posOffset>
            </wp:positionH>
            <wp:positionV relativeFrom="page">
              <wp:posOffset>0</wp:posOffset>
            </wp:positionV>
            <wp:extent cx="323850" cy="10692130"/>
            <wp:effectExtent l="0" t="0" r="0" b="0"/>
            <wp:wrapNone/>
            <wp:docPr id="5173"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73"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475B6668" w14:textId="77777777" w:rsidR="00F853AB" w:rsidRDefault="00D874EC">
      <w:pPr>
        <w:spacing w:before="0" w:after="150" w:line="288" w:lineRule="auto"/>
      </w:pPr>
      <w:r>
        <w:rPr>
          <w:noProof/>
        </w:rPr>
        <w:drawing>
          <wp:anchor distT="0" distB="0" distL="0" distR="0" simplePos="0" relativeHeight="5174" behindDoc="1" locked="1" layoutInCell="0" allowOverlap="1">
            <wp:simplePos x="0" y="0"/>
            <wp:positionH relativeFrom="page">
              <wp:posOffset>0</wp:posOffset>
            </wp:positionH>
            <wp:positionV relativeFrom="page">
              <wp:posOffset>0</wp:posOffset>
            </wp:positionV>
            <wp:extent cx="323850" cy="10692130"/>
            <wp:effectExtent l="0" t="0" r="0" b="0"/>
            <wp:wrapNone/>
            <wp:docPr id="5174"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74"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21.1 </w:t>
      </w:r>
      <w:r>
        <w:t>Notices are sent to the designated Order contacts and take effect when available for retrieval without a delivery-failure notice. Where aware of failure we use a reasonable alternative for material notices. You keep contacts current. A cancellation is not ineffective merely because we have not acknowledged it. An operational banner is not a contractual price notice.</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17" name="Aurixa margin 5517" descr="Aurixa Systems page artwork"/>
            <wp:cNvGraphicFramePr/>
            <a:graphic xmlns:a="http://schemas.openxmlformats.org/drawingml/2006/main">
              <a:graphicData uri="http://schemas.openxmlformats.org/drawingml/2006/picture">
                <pic:pic xmlns:pic="http://schemas.openxmlformats.org/drawingml/2006/picture">
                  <pic:nvPicPr>
                    <pic:cNvPr id="5517"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18748C02" w14:textId="77777777" w:rsidR="00F853AB" w:rsidRDefault="00D874EC">
      <w:pPr>
        <w:spacing w:before="0" w:after="150" w:line="288" w:lineRule="auto"/>
      </w:pPr>
      <w:r>
        <w:rPr>
          <w:noProof/>
        </w:rPr>
        <w:drawing>
          <wp:anchor distT="0" distB="0" distL="0" distR="0" simplePos="0" relativeHeight="5175" behindDoc="1" locked="1" layoutInCell="0" allowOverlap="1">
            <wp:simplePos x="0" y="0"/>
            <wp:positionH relativeFrom="page">
              <wp:posOffset>0</wp:posOffset>
            </wp:positionH>
            <wp:positionV relativeFrom="page">
              <wp:posOffset>0</wp:posOffset>
            </wp:positionV>
            <wp:extent cx="323850" cy="10692130"/>
            <wp:effectExtent l="0" t="0" r="0" b="0"/>
            <wp:wrapNone/>
            <wp:docPr id="5175"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75"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21.2 </w:t>
      </w:r>
      <w:r>
        <w:t>Representatives seek good-faith resolution for 10 business days, then consider agreed mediation. This does not delay urgent relief, regulator complaints, mandatory remedies or proceedings. NSW law and non-exclusive NSW court jurisdiction apply, subject to mandatory requirements.</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18" name="Aurixa margin 5518" descr="Aurixa Systems page artwork"/>
            <wp:cNvGraphicFramePr/>
            <a:graphic xmlns:a="http://schemas.openxmlformats.org/drawingml/2006/main">
              <a:graphicData uri="http://schemas.openxmlformats.org/drawingml/2006/picture">
                <pic:pic xmlns:pic="http://schemas.openxmlformats.org/drawingml/2006/picture">
                  <pic:nvPicPr>
                    <pic:cNvPr id="5518"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4A2BF59A" w14:textId="77777777" w:rsidR="00F853AB" w:rsidRDefault="00D874EC">
      <w:pPr>
        <w:spacing w:before="0" w:after="150" w:line="288" w:lineRule="auto"/>
      </w:pPr>
      <w:r>
        <w:rPr>
          <w:noProof/>
        </w:rPr>
        <w:drawing>
          <wp:anchor distT="0" distB="0" distL="0" distR="0" simplePos="0" relativeHeight="5176" behindDoc="1" locked="1" layoutInCell="0" allowOverlap="1">
            <wp:simplePos x="0" y="0"/>
            <wp:positionH relativeFrom="page">
              <wp:posOffset>0</wp:posOffset>
            </wp:positionH>
            <wp:positionV relativeFrom="page">
              <wp:posOffset>0</wp:posOffset>
            </wp:positionV>
            <wp:extent cx="323850" cy="10692130"/>
            <wp:effectExtent l="0" t="0" r="0" b="0"/>
            <wp:wrapNone/>
            <wp:docPr id="5176"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76"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lastRenderedPageBreak/>
        <w:t xml:space="preserve">21.3 </w:t>
      </w:r>
      <w:r>
        <w:t>Assignment requires consent not unreasonably withheld, except a genuine business transfer with notice, assumption of obligations and no material reduction in protection. Neither party becomes the other's agent or partner. Invalid provisions are severed only as necessary; delay alone is not waiver.</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19" name="Aurixa margin 5519" descr="Aurixa Systems page artwork"/>
            <wp:cNvGraphicFramePr/>
            <a:graphic xmlns:a="http://schemas.openxmlformats.org/drawingml/2006/main">
              <a:graphicData uri="http://schemas.openxmlformats.org/drawingml/2006/picture">
                <pic:pic xmlns:pic="http://schemas.openxmlformats.org/drawingml/2006/picture">
                  <pic:nvPicPr>
                    <pic:cNvPr id="5519"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1379FCB9" w14:textId="77777777" w:rsidR="00F853AB" w:rsidRDefault="00D874EC">
      <w:pPr>
        <w:spacing w:before="0" w:after="150" w:line="288" w:lineRule="auto"/>
      </w:pPr>
      <w:r>
        <w:rPr>
          <w:noProof/>
        </w:rPr>
        <w:drawing>
          <wp:anchor distT="0" distB="0" distL="0" distR="0" simplePos="0" relativeHeight="5177" behindDoc="1" locked="1" layoutInCell="0" allowOverlap="1">
            <wp:simplePos x="0" y="0"/>
            <wp:positionH relativeFrom="page">
              <wp:posOffset>0</wp:posOffset>
            </wp:positionH>
            <wp:positionV relativeFrom="page">
              <wp:posOffset>0</wp:posOffset>
            </wp:positionV>
            <wp:extent cx="323850" cy="10692130"/>
            <wp:effectExtent l="0" t="0" r="0" b="0"/>
            <wp:wrapNone/>
            <wp:docPr id="5177"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77"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21.4 </w:t>
      </w:r>
      <w:r>
        <w:t>This contract and expressly accepted variations record the arrangement, without excluding misleading-conduct liability or other mandatory rights. Both parties agree to electronic records and signatures and an accessible retained copy of the accepted documents. Existing contracts change only under their own lawful variation mechanism; publishing this version does not migrate an existing customer or shorten a promised notice period.</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20" name="Aurixa margin 5520" descr="Aurixa Systems page artwork"/>
            <wp:cNvGraphicFramePr/>
            <a:graphic xmlns:a="http://schemas.openxmlformats.org/drawingml/2006/main">
              <a:graphicData uri="http://schemas.openxmlformats.org/drawingml/2006/picture">
                <pic:pic xmlns:pic="http://schemas.openxmlformats.org/drawingml/2006/picture">
                  <pic:nvPicPr>
                    <pic:cNvPr id="5520"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49E10EA3" w14:textId="77777777" w:rsidR="00F853AB" w:rsidRDefault="00D874EC">
      <w:pPr>
        <w:spacing w:before="0" w:after="150" w:line="288" w:lineRule="auto"/>
      </w:pPr>
      <w:r>
        <w:rPr>
          <w:noProof/>
        </w:rPr>
        <w:drawing>
          <wp:anchor distT="0" distB="0" distL="0" distR="0" simplePos="0" relativeHeight="5178" behindDoc="1" locked="1" layoutInCell="0" allowOverlap="1">
            <wp:simplePos x="0" y="0"/>
            <wp:positionH relativeFrom="page">
              <wp:posOffset>0</wp:posOffset>
            </wp:positionH>
            <wp:positionV relativeFrom="page">
              <wp:posOffset>0</wp:posOffset>
            </wp:positionV>
            <wp:extent cx="323850" cy="10692130"/>
            <wp:effectExtent l="0" t="0" r="0" b="0"/>
            <wp:wrapNone/>
            <wp:docPr id="5178"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78"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21.5 </w:t>
      </w:r>
      <w:r>
        <w:t>An Order is a completed, accepted commercial record, not an internal draft. An Authorised User is a named person permitted within the agreed role. A Commercial Approver has a recorded delegation under clause 3. Unless otherwise specified, a day is a calendar day. The applicable versions, local display timezone and underlying UTC evidence are retained with the accepted offer.</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21" name="Aurixa margin 5521" descr="Aurixa Systems page artwork"/>
            <wp:cNvGraphicFramePr/>
            <a:graphic xmlns:a="http://schemas.openxmlformats.org/drawingml/2006/main">
              <a:graphicData uri="http://schemas.openxmlformats.org/drawingml/2006/picture">
                <pic:pic xmlns:pic="http://schemas.openxmlformats.org/drawingml/2006/picture">
                  <pic:nvPicPr>
                    <pic:cNvPr id="5521"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59FB5D5A" w14:textId="77777777" w:rsidR="00F853AB" w:rsidRDefault="00D874EC">
      <w:pPr>
        <w:spacing w:before="0" w:after="150" w:line="288" w:lineRule="auto"/>
      </w:pPr>
      <w:r>
        <w:rPr>
          <w:noProof/>
        </w:rPr>
        <w:drawing>
          <wp:anchor distT="0" distB="0" distL="0" distR="0" simplePos="0" relativeHeight="5179" behindDoc="1" locked="1" layoutInCell="0" allowOverlap="1">
            <wp:simplePos x="0" y="0"/>
            <wp:positionH relativeFrom="page">
              <wp:posOffset>0</wp:posOffset>
            </wp:positionH>
            <wp:positionV relativeFrom="page">
              <wp:posOffset>0</wp:posOffset>
            </wp:positionV>
            <wp:extent cx="323850" cy="10692130"/>
            <wp:effectExtent l="0" t="0" r="0" b="0"/>
            <wp:wrapNone/>
            <wp:docPr id="5179"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79"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21.6 </w:t>
      </w:r>
      <w:r>
        <w:t>Base Subscription means the selected tier and AML option before separately purchased extras. Commitment means the expressly accepted 12-month period. Flexible means month to month without that minimum. A Billing Cycle is the monthly period between recorded anniversary boundaries. Aurixa Credits are the consumption units defined in clause 22, distinct from provider model tokens and from invoice or SLA service credits. Production Service means purchased functionality ready for its accepted live scope, excludi</w:t>
      </w:r>
      <w:r>
        <w:t>ng separately identified trial, beta or demonstration functionality.</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22" name="Aurixa margin 5522" descr="Aurixa Systems page artwork"/>
            <wp:cNvGraphicFramePr/>
            <a:graphic xmlns:a="http://schemas.openxmlformats.org/drawingml/2006/main">
              <a:graphicData uri="http://schemas.openxmlformats.org/drawingml/2006/picture">
                <pic:pic xmlns:pic="http://schemas.openxmlformats.org/drawingml/2006/picture">
                  <pic:nvPicPr>
                    <pic:cNvPr id="5522"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1B39333E" w14:textId="77777777" w:rsidR="00F853AB" w:rsidRDefault="00D874EC">
      <w:pPr>
        <w:spacing w:before="0" w:after="150" w:line="288" w:lineRule="auto"/>
      </w:pPr>
      <w:r>
        <w:rPr>
          <w:noProof/>
        </w:rPr>
        <w:drawing>
          <wp:anchor distT="0" distB="0" distL="0" distR="0" simplePos="0" relativeHeight="5180" behindDoc="1" locked="1" layoutInCell="0" allowOverlap="1">
            <wp:simplePos x="0" y="0"/>
            <wp:positionH relativeFrom="page">
              <wp:posOffset>0</wp:posOffset>
            </wp:positionH>
            <wp:positionV relativeFrom="page">
              <wp:posOffset>0</wp:posOffset>
            </wp:positionV>
            <wp:extent cx="323850" cy="10692130"/>
            <wp:effectExtent l="0" t="0" r="0" b="0"/>
            <wp:wrapNone/>
            <wp:docPr id="5180"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80"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21.7 </w:t>
      </w:r>
      <w:r>
        <w:t>Schedule references concern those included here: B.A–B.E and any included B.F are product terms; C1–C7 govern data/security; D1–D9 govern support; E1–E5 describe cloud hosting and service facts. The Disclosure Record means the identified, versioned customer-facing record supplied under E5, not an undisclosed internal register. A Business Day excludes weekends and NSW statewide public holidays. Support Hours/Days have Schedule D's counted-time meanings and do not extend statutory or elapsed-hour deadlines. A</w:t>
      </w:r>
      <w:r>
        <w:t xml:space="preserve"> Billing Cycle follows the monthly anchor even under annual prepayment; it is not a fixed 30-day interval. Tier transition begins the accepted replacement cycle, not a new legal Subscription. Singular includes plural where appropriate; examples do not override operative terms.</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23" name="Aurixa margin 5523" descr="Aurixa Systems page artwork"/>
            <wp:cNvGraphicFramePr/>
            <a:graphic xmlns:a="http://schemas.openxmlformats.org/drawingml/2006/main">
              <a:graphicData uri="http://schemas.openxmlformats.org/drawingml/2006/picture">
                <pic:pic xmlns:pic="http://schemas.openxmlformats.org/drawingml/2006/picture">
                  <pic:nvPicPr>
                    <pic:cNvPr id="5523"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7C6F9A6D" w14:textId="77777777" w:rsidR="00F853AB" w:rsidRDefault="00D874EC">
      <w:pPr>
        <w:pStyle w:val="Heading1"/>
        <w:pBdr>
          <w:bottom w:val="nil" w:sz="0" w:space="0" w:color="auto"/>
        </w:pBdr>
        <w:spacing w:before="640" w:after="0" w:line="240" w:lineRule="auto"/>
      </w:pPr>
      <w:r>
        <w:rPr>
          <w:noProof/>
        </w:rPr>
        <w:drawing>
          <wp:anchor distT="0" distB="0" distL="0" distR="0" simplePos="0" relativeHeight="5181" behindDoc="1" locked="1" layoutInCell="0" allowOverlap="1">
            <wp:simplePos x="0" y="0"/>
            <wp:positionH relativeFrom="page">
              <wp:posOffset>0</wp:posOffset>
            </wp:positionH>
            <wp:positionV relativeFrom="page">
              <wp:posOffset>0</wp:posOffset>
            </wp:positionV>
            <wp:extent cx="323850" cy="10692130"/>
            <wp:effectExtent l="0" t="0" r="0" b="0"/>
            <wp:wrapNone/>
            <wp:docPr id="5181"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81" name="Aurixa margin"/>
                    <pic:cNvPicPr/>
                  </pic:nvPicPr>
                  <pic:blipFill>
                    <a:blip r:embed="rIdAxMargin"/>
                    <a:stretch>
                      <a:fillRect/>
                    </a:stretch>
                  </pic:blipFill>
                  <pic:spPr>
                    <a:xfrm>
                      <a:off x="0" y="0"/>
                      <a:ext cx="323850" cy="10692130"/>
                    </a:xfrm>
                    <a:prstGeom prst="rect">
                      <a:avLst/>
                    </a:prstGeom>
                  </pic:spPr>
                </pic:pic>
              </a:graphicData>
            </a:graphic>
          </wp:anchor>
        </w:drawing>
      </w:r>
      <w:r>
        <w:rPr>
          <w:rFonts w:ascii="Georgia" w:hAnsi="Georgia" w:cs="Georgia"/>
          <w:color w:val="AC8045"/>
        </w:rPr>
        <w:t xml:space="preserve">22. </w:t>
      </w:r>
      <w:r>
        <w:rPr>
          <w:rFonts w:ascii="Georgia" w:hAnsi="Georgia" w:cs="Georgia"/>
        </w:rPr>
        <w:t xml:space="preserve">Aurixa Credits: allowances, purchases, use and lifecycle</w:t>
      </w:r>
    </w:p>
    <w:p>
      <w:pPr>
        <w:keepNext/>
        <w:pBdr>
          <w:top w:val="single" w:sz="24" w:space="1" w:color="AC8045"/>
        </w:pBdr>
        <w:spacing w:before="200" w:after="280" w:line="20" w:lineRule="exact"/>
        <w:ind w:right="8641"/>
        <w:rPr>
          <w:sz w:val="2"/>
        </w:rPr>
      </w:pPr>
      <w:r>
        <w:rPr>
          <w:noProof/>
        </w:rPr>
        <w:drawing>
          <wp:anchor distT="0" distB="0" distL="0" distR="0" simplePos="0" relativeHeight="5182" behindDoc="1" locked="1" layoutInCell="0" allowOverlap="1">
            <wp:simplePos x="0" y="0"/>
            <wp:positionH relativeFrom="page">
              <wp:posOffset>0</wp:posOffset>
            </wp:positionH>
            <wp:positionV relativeFrom="page">
              <wp:posOffset>0</wp:posOffset>
            </wp:positionV>
            <wp:extent cx="323850" cy="10692130"/>
            <wp:effectExtent l="0" t="0" r="0" b="0"/>
            <wp:wrapNone/>
            <wp:docPr id="5182"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82"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60843DAF" w14:textId="77777777" w:rsidR="00F853AB" w:rsidRDefault="00D874EC">
      <w:pPr>
        <w:spacing w:before="0" w:after="75" w:line="288" w:lineRule="auto"/>
      </w:pPr>
      <w:r>
        <w:rPr>
          <w:noProof/>
        </w:rPr>
        <w:drawing>
          <wp:anchor distT="0" distB="0" distL="0" distR="0" simplePos="0" relativeHeight="5183" behindDoc="1" locked="1" layoutInCell="0" allowOverlap="1">
            <wp:simplePos x="0" y="0"/>
            <wp:positionH relativeFrom="page">
              <wp:posOffset>0</wp:posOffset>
            </wp:positionH>
            <wp:positionV relativeFrom="page">
              <wp:posOffset>0</wp:posOffset>
            </wp:positionV>
            <wp:extent cx="323850" cy="10692130"/>
            <wp:effectExtent l="0" t="0" r="0" b="0"/>
            <wp:wrapNone/>
            <wp:docPr id="5183"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83"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22.1 </w:t>
      </w:r>
      <w:r>
        <w:t>Aurixa Credits (also described in the interface as tokens) are consumption units for the functions identified in the accepted rate card, not a model provider's tokens. Included Subscription Tokens are the recurring tier allowance; Purchased Tokens are separately paid package lots; promotional tokens are separately identified. They are not interchangeable grants. A token does not buy an unpurchased module or confer new data or spending authority. Tokens are not tradable between customers, interest-bearing or</w:t>
      </w:r>
      <w:r>
        <w:t xml:space="preserve"> an investment under this Agreement. Their actual legal classification and mandatory rights are not determined by these labels.</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24" name="Aurixa margin 5524" descr="Aurixa Systems page artwork"/>
            <wp:cNvGraphicFramePr/>
            <a:graphic xmlns:a="http://schemas.openxmlformats.org/drawingml/2006/main">
              <a:graphicData uri="http://schemas.openxmlformats.org/drawingml/2006/picture">
                <pic:pic xmlns:pic="http://schemas.openxmlformats.org/drawingml/2006/picture">
                  <pic:nvPicPr>
                    <pic:cNvPr id="5524"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4C3F469A" w14:textId="77777777" w:rsidR="00F853AB" w:rsidRDefault="00D874EC">
      <w:pPr>
        <w:spacing w:before="0" w:after="75" w:line="288" w:lineRule="auto"/>
      </w:pPr>
      <w:r>
        <w:rPr>
          <w:noProof/>
        </w:rPr>
        <w:drawing>
          <wp:anchor distT="0" distB="0" distL="0" distR="0" simplePos="0" relativeHeight="5184" behindDoc="1" locked="1" layoutInCell="0" allowOverlap="1">
            <wp:simplePos x="0" y="0"/>
            <wp:positionH relativeFrom="page">
              <wp:posOffset>0</wp:posOffset>
            </wp:positionH>
            <wp:positionV relativeFrom="page">
              <wp:posOffset>0</wp:posOffset>
            </wp:positionV>
            <wp:extent cx="323850" cy="10692130"/>
            <wp:effectExtent l="0" t="0" r="0" b="0"/>
            <wp:wrapNone/>
            <wp:docPr id="5184"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84"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22.2 </w:t>
      </w:r>
      <w:r>
        <w:t>The Order and Schedule A state the included tier allowance for each Billing Cycle. The same quantity applies to flexible and committed terms unless a separately identified offer expressly provides otherwise; the 15% base discount does not reduce it. One allowance is issued at paid activation and each applicable monthly Billing Cycle boundary while the corresponding base is supplied and payable. Annual prepayment does not issue twelve grants immediately. Requesting or accepting a future tier change, changing</w:t>
      </w:r>
      <w:r>
        <w:t xml:space="preserve"> a card, retrying a job or logging in creates no extra grant. The entitlement and ledger identify the cycle to which each included grant belongs.</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25" name="Aurixa margin 5525" descr="Aurixa Systems page artwork"/>
            <wp:cNvGraphicFramePr/>
            <a:graphic xmlns:a="http://schemas.openxmlformats.org/drawingml/2006/main">
              <a:graphicData uri="http://schemas.openxmlformats.org/drawingml/2006/picture">
                <pic:pic xmlns:pic="http://schemas.openxmlformats.org/drawingml/2006/picture">
                  <pic:nvPicPr>
                    <pic:cNvPr id="5525"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32846E98" w14:textId="77777777" w:rsidR="00F853AB" w:rsidRDefault="00D874EC">
      <w:pPr>
        <w:spacing w:before="0" w:after="75" w:line="288" w:lineRule="auto"/>
      </w:pPr>
      <w:r>
        <w:rPr>
          <w:noProof/>
        </w:rPr>
        <w:drawing>
          <wp:anchor distT="0" distB="0" distL="0" distR="0" simplePos="0" relativeHeight="5185" behindDoc="1" locked="1" layoutInCell="0" allowOverlap="1">
            <wp:simplePos x="0" y="0"/>
            <wp:positionH relativeFrom="page">
              <wp:posOffset>0</wp:posOffset>
            </wp:positionH>
            <wp:positionV relativeFrom="page">
              <wp:posOffset>0</wp:posOffset>
            </wp:positionV>
            <wp:extent cx="323850" cy="10692130"/>
            <wp:effectExtent l="0" t="0" r="0" b="0"/>
            <wp:wrapNone/>
            <wp:docPr id="5185"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85"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22.3 </w:t>
      </w:r>
      <w:r>
        <w:t>Unspent included tokens remain usable throughout their applicable subscription cycle, subject to authorised consumption and permitted suspension. They expire at that cycle's recorded end with no ordinary rollover. A calendar-month cycle ends at its actual billing anniversary, not an arbitrary 30-day interval. A pending upgrade, downgrade or non-renewal request does not expire them early. A grant delayed or made unusable by Aurixa's error receives an appropriate restored opportunity or required adjustment. I</w:t>
      </w:r>
      <w:r>
        <w:t>ncluded allowances have no routine separate cash value, without limiting service-failure or statutory remedies.</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26" name="Aurixa margin 5526" descr="Aurixa Systems page artwork"/>
            <wp:cNvGraphicFramePr/>
            <a:graphic xmlns:a="http://schemas.openxmlformats.org/drawingml/2006/main">
              <a:graphicData uri="http://schemas.openxmlformats.org/drawingml/2006/picture">
                <pic:pic xmlns:pic="http://schemas.openxmlformats.org/drawingml/2006/picture">
                  <pic:nvPicPr>
                    <pic:cNvPr id="5526"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1D937F3C" w14:textId="77777777" w:rsidR="00F853AB" w:rsidRDefault="00D874EC">
      <w:pPr>
        <w:spacing w:before="0" w:after="75" w:line="288" w:lineRule="auto"/>
      </w:pPr>
      <w:r>
        <w:rPr>
          <w:noProof/>
        </w:rPr>
        <w:drawing>
          <wp:anchor distT="0" distB="0" distL="0" distR="0" simplePos="0" relativeHeight="5186" behindDoc="1" locked="1" layoutInCell="0" allowOverlap="1">
            <wp:simplePos x="0" y="0"/>
            <wp:positionH relativeFrom="page">
              <wp:posOffset>0</wp:posOffset>
            </wp:positionH>
            <wp:positionV relativeFrom="page">
              <wp:posOffset>0</wp:posOffset>
            </wp:positionV>
            <wp:extent cx="323850" cy="10692130"/>
            <wp:effectExtent l="0" t="0" r="0" b="0"/>
            <wp:wrapNone/>
            <wp:docPr id="5186"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86"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22.4 </w:t>
      </w:r>
      <w:r>
        <w:t xml:space="preserve">Purchased tokens are separately identifiable lots whose approved validity, expiry rule, eligible uses and subscription prerequisites are clearly stated in the accepted package order and fulfilment receipt. The receipt records actual usable issue and expiry dates. No universal 30-day or 36-month validity is created by this </w:t>
      </w:r>
      <w:r>
        <w:lastRenderedPageBreak/>
        <w:t>Agreement; the monthly allowance rule does not apply to purchased lots. A new pack or refill is not offered or activated while its lawful approved validity is unresolved. An omitted requir</w:t>
      </w:r>
      <w:r>
        <w:t>ed field does not authorise expiry, confiscation or an assumption of perpetual validity: a sale made in error must be promptly reconciled under applicable law and actual accepted promises. Existing lots retain their original lawful purchase conditions and any more favourable accepted rights. Mandatory minimum validity prevails where applicable.</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27" name="Aurixa margin 5527" descr="Aurixa Systems page artwork"/>
            <wp:cNvGraphicFramePr/>
            <a:graphic xmlns:a="http://schemas.openxmlformats.org/drawingml/2006/main">
              <a:graphicData uri="http://schemas.openxmlformats.org/drawingml/2006/picture">
                <pic:pic xmlns:pic="http://schemas.openxmlformats.org/drawingml/2006/picture">
                  <pic:nvPicPr>
                    <pic:cNvPr id="5527"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3E84D53F" w14:textId="77777777" w:rsidR="00F853AB" w:rsidRDefault="00D874EC">
      <w:pPr>
        <w:spacing w:before="0" w:after="75" w:line="288" w:lineRule="auto"/>
      </w:pPr>
      <w:r>
        <w:rPr>
          <w:noProof/>
        </w:rPr>
        <w:drawing>
          <wp:anchor distT="0" distB="0" distL="0" distR="0" simplePos="0" relativeHeight="5187" behindDoc="1" locked="1" layoutInCell="0" allowOverlap="1">
            <wp:simplePos x="0" y="0"/>
            <wp:positionH relativeFrom="page">
              <wp:posOffset>0</wp:posOffset>
            </wp:positionH>
            <wp:positionV relativeFrom="page">
              <wp:posOffset>0</wp:posOffset>
            </wp:positionV>
            <wp:extent cx="323850" cy="10692130"/>
            <wp:effectExtent l="0" t="0" r="0" b="0"/>
            <wp:wrapNone/>
            <wp:docPr id="5187"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87"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22.5 </w:t>
      </w:r>
      <w:r>
        <w:t>A top-up is a separate one-off purchase, not a tier change, new commitment, extra seat, module activation or reset of a cycle. At each purchase an authorised Commercial Approver accepts the exact quantity, price, tax treatment, validity, eligible functions, active-subscription prerequisite and refund treatment. The 15% base discount does not apply unless that purchase expressly says otherwise. Merely listing a pack in Schedule A does not sell it. A voluntary tier change is not a refund event; lawful package</w:t>
      </w:r>
      <w:r>
        <w:t xml:space="preserve"> conditions and remedies remain under clauses 22.15–22.18. Failed or duplicated payment cannot create two lots or recurring authority.</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28" name="Aurixa margin 5528" descr="Aurixa Systems page artwork"/>
            <wp:cNvGraphicFramePr/>
            <a:graphic xmlns:a="http://schemas.openxmlformats.org/drawingml/2006/main">
              <a:graphicData uri="http://schemas.openxmlformats.org/drawingml/2006/picture">
                <pic:pic xmlns:pic="http://schemas.openxmlformats.org/drawingml/2006/picture">
                  <pic:nvPicPr>
                    <pic:cNvPr id="5528"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08F5B16D" w14:textId="77777777" w:rsidR="00F853AB" w:rsidRDefault="00D874EC">
      <w:pPr>
        <w:spacing w:before="0" w:after="75" w:line="288" w:lineRule="auto"/>
      </w:pPr>
      <w:r>
        <w:rPr>
          <w:noProof/>
        </w:rPr>
        <w:drawing>
          <wp:anchor distT="0" distB="0" distL="0" distR="0" simplePos="0" relativeHeight="5188" behindDoc="1" locked="1" layoutInCell="0" allowOverlap="1">
            <wp:simplePos x="0" y="0"/>
            <wp:positionH relativeFrom="page">
              <wp:posOffset>0</wp:posOffset>
            </wp:positionH>
            <wp:positionV relativeFrom="page">
              <wp:posOffset>0</wp:posOffset>
            </wp:positionV>
            <wp:extent cx="323850" cy="10692130"/>
            <wp:effectExtent l="0" t="0" r="0" b="0"/>
            <wp:wrapNone/>
            <wp:docPr id="5188"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88"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22.6 </w:t>
      </w:r>
      <w:r>
        <w:t>Following confirmed payment we post the purchased lot and make an accessible receipt and balance available. If a payment succeeds but posting fails, we reconcile and restore the purchased value promptly or refund it if it cannot be supplied. We do not require another payment to correct the error. Any automatic replenishment requires a separate, affirmative and revocable standing authority recording the trigger, specific pack or price limit, per-purchase maximum, period cap, payment method and authorised per</w:t>
      </w:r>
      <w:r>
        <w:t>son. Its default is off. Saving a card, exhausting credits or accepting this Agreement does not enable it.</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29" name="Aurixa margin 5529" descr="Aurixa Systems page artwork"/>
            <wp:cNvGraphicFramePr/>
            <a:graphic xmlns:a="http://schemas.openxmlformats.org/drawingml/2006/main">
              <a:graphicData uri="http://schemas.openxmlformats.org/drawingml/2006/picture">
                <pic:pic xmlns:pic="http://schemas.openxmlformats.org/drawingml/2006/picture">
                  <pic:nvPicPr>
                    <pic:cNvPr id="5529"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54A4466A" w14:textId="77777777" w:rsidR="00F853AB" w:rsidRDefault="00D874EC">
      <w:pPr>
        <w:spacing w:before="0" w:after="75" w:line="288" w:lineRule="auto"/>
      </w:pPr>
      <w:r>
        <w:rPr>
          <w:noProof/>
        </w:rPr>
        <w:drawing>
          <wp:anchor distT="0" distB="0" distL="0" distR="0" simplePos="0" relativeHeight="5189" behindDoc="1" locked="1" layoutInCell="0" allowOverlap="1">
            <wp:simplePos x="0" y="0"/>
            <wp:positionH relativeFrom="page">
              <wp:posOffset>0</wp:posOffset>
            </wp:positionH>
            <wp:positionV relativeFrom="page">
              <wp:posOffset>0</wp:posOffset>
            </wp:positionV>
            <wp:extent cx="323850" cy="10692130"/>
            <wp:effectExtent l="0" t="0" r="0" b="0"/>
            <wp:wrapNone/>
            <wp:docPr id="5189"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89"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22.7 </w:t>
      </w:r>
      <w:r>
        <w:t>Consumption uses eligible tokens in earliest-expiry order. Thus expiring included tokens are ordinarily consumed before purchased tokens with longer remaining validity; a paid lot expiring earlier is used first instead. At an identical expiry, use included, then promotional, then purchased tokens, and oldest issue within that class. A task can use only lots eligible for that function and authorised workspace. Each reservation and settlement records the source lot, class, quantity, rate and expiry. A display</w:t>
      </w:r>
      <w:r>
        <w:t>ed consolidated available balance excludes expired or reserved units and does not merge the underlying legal rights. Corrective paid-token reversals remain paid, not promotional.</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30" name="Aurixa margin 5530" descr="Aurixa Systems page artwork"/>
            <wp:cNvGraphicFramePr/>
            <a:graphic xmlns:a="http://schemas.openxmlformats.org/drawingml/2006/main">
              <a:graphicData uri="http://schemas.openxmlformats.org/drawingml/2006/picture">
                <pic:pic xmlns:pic="http://schemas.openxmlformats.org/drawingml/2006/picture">
                  <pic:nvPicPr>
                    <pic:cNvPr id="5530"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3D2E239B" w14:textId="77777777" w:rsidR="00F853AB" w:rsidRDefault="00D874EC">
      <w:pPr>
        <w:spacing w:before="0" w:after="75" w:line="288" w:lineRule="auto"/>
      </w:pPr>
      <w:r>
        <w:rPr>
          <w:noProof/>
        </w:rPr>
        <w:drawing>
          <wp:anchor distT="0" distB="0" distL="0" distR="0" simplePos="0" relativeHeight="5190" behindDoc="1" locked="1" layoutInCell="0" allowOverlap="1">
            <wp:simplePos x="0" y="0"/>
            <wp:positionH relativeFrom="page">
              <wp:posOffset>0</wp:posOffset>
            </wp:positionH>
            <wp:positionV relativeFrom="page">
              <wp:posOffset>0</wp:posOffset>
            </wp:positionV>
            <wp:extent cx="323850" cy="10692130"/>
            <wp:effectExtent l="0" t="0" r="0" b="0"/>
            <wp:wrapNone/>
            <wp:docPr id="5190"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90"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22.8 </w:t>
      </w:r>
      <w:r>
        <w:t xml:space="preserve">At a successful accepted tier-change boundary: the old tier cycle ends; unused included tokens for that cycle expire; the new tier begins; and one new-cycle included allowance is issued. No premature allowance or mid-cycle incremental tier grant arises. Still-valid purchased lots carry forward with the same workspace/customer ledger, original dates, remaining quantities and purchase conditions. A changed technical subscription ID must not duplicate or erase them. A genuine task already started with a valid </w:t>
      </w:r>
      <w:r>
        <w:t>reservation before the boundary may settle once against that original reservation under its locked quote; it is not available old-cycle balance or a new grant. Unstarted or released holds cannot preserve an expired included allowance indefinitely. Failed-cutover treatment follows clause 8.5, without duplicate old and new cycle grants.</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31" name="Aurixa margin 5531" descr="Aurixa Systems page artwork"/>
            <wp:cNvGraphicFramePr/>
            <a:graphic xmlns:a="http://schemas.openxmlformats.org/drawingml/2006/main">
              <a:graphicData uri="http://schemas.openxmlformats.org/drawingml/2006/picture">
                <pic:pic xmlns:pic="http://schemas.openxmlformats.org/drawingml/2006/picture">
                  <pic:nvPicPr>
                    <pic:cNvPr id="5531"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2E18B5A5" w14:textId="77777777" w:rsidR="00F853AB" w:rsidRDefault="00D874EC">
      <w:pPr>
        <w:spacing w:before="0" w:after="75" w:line="288" w:lineRule="auto"/>
      </w:pPr>
      <w:r>
        <w:rPr>
          <w:noProof/>
        </w:rPr>
        <w:drawing>
          <wp:anchor distT="0" distB="0" distL="0" distR="0" simplePos="0" relativeHeight="5191" behindDoc="1" locked="1" layoutInCell="0" allowOverlap="1">
            <wp:simplePos x="0" y="0"/>
            <wp:positionH relativeFrom="page">
              <wp:posOffset>0</wp:posOffset>
            </wp:positionH>
            <wp:positionV relativeFrom="page">
              <wp:posOffset>0</wp:posOffset>
            </wp:positionV>
            <wp:extent cx="323850" cy="10692130"/>
            <wp:effectExtent l="0" t="0" r="0" b="0"/>
            <wp:wrapNone/>
            <wp:docPr id="5191"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91"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22.9 </w:t>
      </w:r>
      <w:r>
        <w:t>A fixed-cost task presents its function, credit amount, material delivery specification and rate version before authorised submission. Successful Delivery occurs when the specified output is made accessible in the agreed format for the identified subject and materially conforms to that specification, without a material processing or calculation defect. A mere success flag or empty, corrupted or wrong-subject output is insufficient. An unfavourable investment assessment, a changed market, personal preference</w:t>
      </w:r>
      <w:r>
        <w:t xml:space="preserve"> or disclosed source gap consistent with the specification is not alone a failure. Material defects and statutory rights remain reviewable after delivery. Reserve the quote while running and settle once on Successful Delivery, </w:t>
      </w:r>
      <w:r>
        <w:t>subject only to an expressly accepted cancellation charge under clause 22.11. Internal retries and Aurixa repairs do not add a second charge for the quoted result.</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32" name="Aurixa margin 5532" descr="Aurixa Systems page artwork"/>
            <wp:cNvGraphicFramePr/>
            <a:graphic xmlns:a="http://schemas.openxmlformats.org/drawingml/2006/main">
              <a:graphicData uri="http://schemas.openxmlformats.org/drawingml/2006/picture">
                <pic:pic xmlns:pic="http://schemas.openxmlformats.org/drawingml/2006/picture">
                  <pic:nvPicPr>
                    <pic:cNvPr id="5532"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04FD4799" w14:textId="77777777" w:rsidR="00F853AB" w:rsidRDefault="00D874EC">
      <w:pPr>
        <w:spacing w:before="0" w:after="75" w:line="288" w:lineRule="auto"/>
      </w:pPr>
      <w:r>
        <w:rPr>
          <w:noProof/>
        </w:rPr>
        <w:drawing>
          <wp:anchor distT="0" distB="0" distL="0" distR="0" simplePos="0" relativeHeight="5192" behindDoc="1" locked="1" layoutInCell="0" allowOverlap="1">
            <wp:simplePos x="0" y="0"/>
            <wp:positionH relativeFrom="page">
              <wp:posOffset>0</wp:posOffset>
            </wp:positionH>
            <wp:positionV relativeFrom="page">
              <wp:posOffset>0</wp:posOffset>
            </wp:positionV>
            <wp:extent cx="323850" cy="10692130"/>
            <wp:effectExtent l="0" t="0" r="0" b="0"/>
            <wp:wrapNone/>
            <wp:docPr id="5192"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92"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22.10 </w:t>
      </w:r>
      <w:r>
        <w:t>For genuinely variable work, such as an expressly metered agent or communications process, the accepted rate card identifies the formula, measured units, estimate where practicable, stopping conditions and maximum authority before it starts. Only the agreed attributable work or unavoidable authorised provider commitment within that maximum is settled. A variable-cost basis cannot silently replace a report sold at a fixed credit cost. The interface must distinguish a reserved estimate from a settled debit an</w:t>
      </w:r>
      <w:r>
        <w:t>d a provider pass-through from covered credit use.</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33" name="Aurixa margin 5533" descr="Aurixa Systems page artwork"/>
            <wp:cNvGraphicFramePr/>
            <a:graphic xmlns:a="http://schemas.openxmlformats.org/drawingml/2006/main">
              <a:graphicData uri="http://schemas.openxmlformats.org/drawingml/2006/picture">
                <pic:pic xmlns:pic="http://schemas.openxmlformats.org/drawingml/2006/picture">
                  <pic:nvPicPr>
                    <pic:cNvPr id="5533"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03B06518" w14:textId="77777777" w:rsidR="00F853AB" w:rsidRDefault="00D874EC">
      <w:pPr>
        <w:spacing w:before="0" w:after="75" w:line="288" w:lineRule="auto"/>
      </w:pPr>
      <w:r>
        <w:rPr>
          <w:noProof/>
        </w:rPr>
        <w:drawing>
          <wp:anchor distT="0" distB="0" distL="0" distR="0" simplePos="0" relativeHeight="5193" behindDoc="1" locked="1" layoutInCell="0" allowOverlap="1">
            <wp:simplePos x="0" y="0"/>
            <wp:positionH relativeFrom="page">
              <wp:posOffset>0</wp:posOffset>
            </wp:positionH>
            <wp:positionV relativeFrom="page">
              <wp:posOffset>0</wp:posOffset>
            </wp:positionV>
            <wp:extent cx="323850" cy="10692130"/>
            <wp:effectExtent l="0" t="0" r="0" b="0"/>
            <wp:wrapNone/>
            <wp:docPr id="5193"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93"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22.11 </w:t>
      </w:r>
      <w:r>
        <w:t xml:space="preserve">Closing a browser does not cancel server work. Use the stated job control or actionable support route; Aurixa contains further work within its control and confirms status. Before dispatch or non-recoverable </w:t>
      </w:r>
      <w:r>
        <w:lastRenderedPageBreak/>
        <w:t xml:space="preserve">provider commitment, voluntary cancellation releases the reservation without a processing charge. Afterwards, a fixed-task cancellation charge applies only if the pre-task offer expressly disclosed a specific charge or objectively calculable basis and maximum accepted by you. It cannot exceed the lesser </w:t>
      </w:r>
      <w:r>
        <w:t>of that maximum, the quoted task price and the actual authorised non-recoverable cost or performed work under that basis; no undisclosed conversion to cash or variable billing applies. Without such an accepted basis, no fixed-task cancellation charge applies absent Successful Delivery. No cancellation charge covers Aurixa-caused failure or duplicate work. Variable work follows its previously accepted basis and cap. A single operation is never charged both in full and again on cancellation.</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34" name="Aurixa margin 5534" descr="Aurixa Systems page artwork"/>
            <wp:cNvGraphicFramePr/>
            <a:graphic xmlns:a="http://schemas.openxmlformats.org/drawingml/2006/main">
              <a:graphicData uri="http://schemas.openxmlformats.org/drawingml/2006/picture">
                <pic:pic xmlns:pic="http://schemas.openxmlformats.org/drawingml/2006/picture">
                  <pic:nvPicPr>
                    <pic:cNvPr id="5534"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2122F927" w14:textId="77777777" w:rsidR="00F853AB" w:rsidRDefault="00D874EC">
      <w:pPr>
        <w:spacing w:before="0" w:after="75" w:line="288" w:lineRule="auto"/>
      </w:pPr>
      <w:r>
        <w:rPr>
          <w:noProof/>
        </w:rPr>
        <w:drawing>
          <wp:anchor distT="0" distB="0" distL="0" distR="0" simplePos="0" relativeHeight="5194" behindDoc="1" locked="1" layoutInCell="0" allowOverlap="1">
            <wp:simplePos x="0" y="0"/>
            <wp:positionH relativeFrom="page">
              <wp:posOffset>0</wp:posOffset>
            </wp:positionH>
            <wp:positionV relativeFrom="page">
              <wp:posOffset>0</wp:posOffset>
            </wp:positionV>
            <wp:extent cx="323850" cy="10692130"/>
            <wp:effectExtent l="0" t="0" r="0" b="0"/>
            <wp:wrapNone/>
            <wp:docPr id="5194"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94"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22.12 </w:t>
      </w:r>
      <w:r>
        <w:t>Aurixa reconciles failed, duplicate, interrupted and incorrectly attributed jobs, including work crossing a cycle boundary. A valid pre-boundary started-task reservation is settled once on its original basis or released; no second new-cycle debit is taken. A paid-token reversal restores its original lot rights. Where our error would otherwise make a correction immediately worthless, we provide the later of the original expiry or 30 calendar days to use the restored quantity, or the required refund. A correc</w:t>
      </w:r>
      <w:r>
        <w:t>tive included-token allowance is separately labelled, linked to the failed cycle and not treated as routine rollover or a paid lot. Customer-requested cancellation alone does not extend an otherwise expired lot. Costs caused by our breach or failed controls are not shifted to you.</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35" name="Aurixa margin 5535" descr="Aurixa Systems page artwork"/>
            <wp:cNvGraphicFramePr/>
            <a:graphic xmlns:a="http://schemas.openxmlformats.org/drawingml/2006/main">
              <a:graphicData uri="http://schemas.openxmlformats.org/drawingml/2006/picture">
                <pic:pic xmlns:pic="http://schemas.openxmlformats.org/drawingml/2006/picture">
                  <pic:nvPicPr>
                    <pic:cNvPr id="5535"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55BCFFD2" w14:textId="77777777" w:rsidR="00F853AB" w:rsidRDefault="00D874EC">
      <w:pPr>
        <w:spacing w:before="0" w:after="75" w:line="288" w:lineRule="auto"/>
      </w:pPr>
      <w:r>
        <w:rPr>
          <w:noProof/>
        </w:rPr>
        <w:drawing>
          <wp:anchor distT="0" distB="0" distL="0" distR="0" simplePos="0" relativeHeight="5195" behindDoc="1" locked="1" layoutInCell="0" allowOverlap="1">
            <wp:simplePos x="0" y="0"/>
            <wp:positionH relativeFrom="page">
              <wp:posOffset>0</wp:posOffset>
            </wp:positionH>
            <wp:positionV relativeFrom="page">
              <wp:posOffset>0</wp:posOffset>
            </wp:positionV>
            <wp:extent cx="323850" cy="10692130"/>
            <wp:effectExtent l="0" t="0" r="0" b="0"/>
            <wp:wrapNone/>
            <wp:docPr id="5195"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95"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22.13 </w:t>
      </w:r>
      <w:r>
        <w:t>When available credits or authorised spending are insufficient, the cost-incurring action is paused or not started. No automatic negative balance, unlimited overage or unaccepted top-up arises. Reservations and any accepted in-flight buffer sit inside the maximum authority. Delayed metering, missed warnings, retries and background monitoring do not enlarge it. Where safe, ordinary access to existing client records, standard support, billing records and required export remains available without buying credit</w:t>
      </w:r>
      <w:r>
        <w:t>s.</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36" name="Aurixa margin 5536" descr="Aurixa Systems page artwork"/>
            <wp:cNvGraphicFramePr/>
            <a:graphic xmlns:a="http://schemas.openxmlformats.org/drawingml/2006/main">
              <a:graphicData uri="http://schemas.openxmlformats.org/drawingml/2006/picture">
                <pic:pic xmlns:pic="http://schemas.openxmlformats.org/drawingml/2006/picture">
                  <pic:nvPicPr>
                    <pic:cNvPr id="5536"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4EAEED09" w14:textId="77777777" w:rsidR="00F853AB" w:rsidRDefault="00D874EC">
      <w:pPr>
        <w:spacing w:before="0" w:after="75" w:line="288" w:lineRule="auto"/>
      </w:pPr>
      <w:r>
        <w:rPr>
          <w:noProof/>
        </w:rPr>
        <w:drawing>
          <wp:anchor distT="0" distB="0" distL="0" distR="0" simplePos="0" relativeHeight="5196" behindDoc="1" locked="1" layoutInCell="0" allowOverlap="1">
            <wp:simplePos x="0" y="0"/>
            <wp:positionH relativeFrom="page">
              <wp:posOffset>0</wp:posOffset>
            </wp:positionH>
            <wp:positionV relativeFrom="page">
              <wp:posOffset>0</wp:posOffset>
            </wp:positionV>
            <wp:extent cx="323850" cy="10692130"/>
            <wp:effectExtent l="0" t="0" r="0" b="0"/>
            <wp:wrapNone/>
            <wp:docPr id="5196"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96"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22.14 </w:t>
      </w:r>
      <w:r>
        <w:t>We provide reasonably current balance, lot expiry, grants, purchases, reservations, settled usage and corrections, with exportable or otherwise accessible reconciliation records. Metering may have disclosed latency, but that does not create extra authority. We investigate a genuine challenge and supply enough non-secret evidence to explain the charge. You may set available warnings; an alert is not a guarantee or a substitute for the agreed server-side limits.</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37" name="Aurixa margin 5537" descr="Aurixa Systems page artwork"/>
            <wp:cNvGraphicFramePr/>
            <a:graphic xmlns:a="http://schemas.openxmlformats.org/drawingml/2006/main">
              <a:graphicData uri="http://schemas.openxmlformats.org/drawingml/2006/picture">
                <pic:pic xmlns:pic="http://schemas.openxmlformats.org/drawingml/2006/picture">
                  <pic:nvPicPr>
                    <pic:cNvPr id="5537"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27C852A1" w14:textId="77777777" w:rsidR="00F853AB" w:rsidRDefault="00D874EC">
      <w:pPr>
        <w:spacing w:before="0" w:after="75" w:line="288" w:lineRule="auto"/>
      </w:pPr>
      <w:r>
        <w:rPr>
          <w:noProof/>
        </w:rPr>
        <w:drawing>
          <wp:anchor distT="0" distB="0" distL="0" distR="0" simplePos="0" relativeHeight="5197" behindDoc="1" locked="1" layoutInCell="0" allowOverlap="1">
            <wp:simplePos x="0" y="0"/>
            <wp:positionH relativeFrom="page">
              <wp:posOffset>0</wp:posOffset>
            </wp:positionH>
            <wp:positionV relativeFrom="page">
              <wp:posOffset>0</wp:posOffset>
            </wp:positionV>
            <wp:extent cx="323850" cy="10692130"/>
            <wp:effectExtent l="0" t="0" r="0" b="0"/>
            <wp:wrapNone/>
            <wp:docPr id="5197"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97"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22.15 </w:t>
      </w:r>
      <w:r>
        <w:t>New package prices apply only to later accepted purchases. Fixed accepted task quotes remain locked. For unsubmitted future work, Aurixa may change consumption rates on at least 30 days' notice with the reason and effect explained; it may not reduce an existing lot's token quantity or shorten its accepted validity. If a paid package expressly promised a fixed quantity of identified outputs, that promise is honoured unless lawfully varied. For other paid lots, if a material rate or use change substantially r</w:t>
      </w:r>
      <w:r>
        <w:t>educes their practical value, you may reject that change for the affected unused lot and receive its unused acquisition-value refund, or expressly accept an offered equivalent alternative. This is not a perpetual freeze of every future task rate. A materially impaired committed allowance remains subject to clause 5.5 and the adverse-change remedy. Previous more favourable accepted terms are not retrospectively replaced.</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38" name="Aurixa margin 5538" descr="Aurixa Systems page artwork"/>
            <wp:cNvGraphicFramePr/>
            <a:graphic xmlns:a="http://schemas.openxmlformats.org/drawingml/2006/main">
              <a:graphicData uri="http://schemas.openxmlformats.org/drawingml/2006/picture">
                <pic:pic xmlns:pic="http://schemas.openxmlformats.org/drawingml/2006/picture">
                  <pic:nvPicPr>
                    <pic:cNvPr id="5538"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4B16B498" w14:textId="77777777" w:rsidR="00F853AB" w:rsidRDefault="00D874EC">
      <w:pPr>
        <w:spacing w:before="0" w:after="75" w:line="288" w:lineRule="auto"/>
      </w:pPr>
      <w:r>
        <w:rPr>
          <w:noProof/>
        </w:rPr>
        <w:drawing>
          <wp:anchor distT="0" distB="0" distL="0" distR="0" simplePos="0" relativeHeight="5198" behindDoc="1" locked="1" layoutInCell="0" allowOverlap="1">
            <wp:simplePos x="0" y="0"/>
            <wp:positionH relativeFrom="page">
              <wp:posOffset>0</wp:posOffset>
            </wp:positionH>
            <wp:positionV relativeFrom="page">
              <wp:posOffset>0</wp:posOffset>
            </wp:positionV>
            <wp:extent cx="323850" cy="10692130"/>
            <wp:effectExtent l="0" t="0" r="0" b="0"/>
            <wp:wrapNone/>
            <wp:docPr id="5198"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98"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22.16 </w:t>
      </w:r>
      <w:r>
        <w:t>A voluntary tier upgrade or downgrade, module change or commitment anniversary does not cancel, refund, reissue or reset the expiry of a still-valid purchased package. Purchased tokens remain in the same workspace ledger and can be used only for functions enabled by the resulting plan or separately purchased access. The customer must see any material reduction in eligible use before accepting a downgrade; choosing that reduction is not itself a package-refund event. Aurixa-caused withdrawal or an undisclose</w:t>
      </w:r>
      <w:r>
        <w:t xml:space="preserve">d incompatibility is treated under clause 22.17 instead. Suspension preserves paid lots; Aurixa-caused inability </w:t>
      </w:r>
      <w:r>
        <w:t>to use them receives the applicable extension or value remedy. During customer-breach suspension a valid billed-cycle grant is recorded once, subject to the ordinary expiry and lawful fee adjustment, not secretly confiscated or duplicated on restoration.</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39" name="Aurixa margin 5539" descr="Aurixa Systems page artwork"/>
            <wp:cNvGraphicFramePr/>
            <a:graphic xmlns:a="http://schemas.openxmlformats.org/drawingml/2006/main">
              <a:graphicData uri="http://schemas.openxmlformats.org/drawingml/2006/picture">
                <pic:pic xmlns:pic="http://schemas.openxmlformats.org/drawingml/2006/picture">
                  <pic:nvPicPr>
                    <pic:cNvPr id="5539"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411AF759" w14:textId="77777777" w:rsidR="00F853AB" w:rsidRDefault="00D874EC">
      <w:pPr>
        <w:spacing w:before="0" w:after="75" w:line="288" w:lineRule="auto"/>
      </w:pPr>
      <w:r>
        <w:rPr>
          <w:noProof/>
        </w:rPr>
        <w:drawing>
          <wp:anchor distT="0" distB="0" distL="0" distR="0" simplePos="0" relativeHeight="5199" behindDoc="1" locked="1" layoutInCell="0" allowOverlap="1">
            <wp:simplePos x="0" y="0"/>
            <wp:positionH relativeFrom="page">
              <wp:posOffset>0</wp:posOffset>
            </wp:positionH>
            <wp:positionV relativeFrom="page">
              <wp:posOffset>0</wp:posOffset>
            </wp:positionV>
            <wp:extent cx="323850" cy="10692130"/>
            <wp:effectExtent l="0" t="0" r="0" b="0"/>
            <wp:wrapNone/>
            <wp:docPr id="5199"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99"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22.17 </w:t>
      </w:r>
      <w:r>
        <w:t>Voluntary full subscription cancellation is distinct from service failure. Where an active compatible subscription was clearly disclosed and lawfully accepted as a package prerequisite, voluntary cancellation alone creates no change-of-mind refund of unused purchased tokens. Their lot record and original validity survive, but production use pauses without an active eligible service; a separately accepted resubscription before expiry can resume the valid balance without repurchasing those tokens, not recover</w:t>
      </w:r>
      <w:r>
        <w:t xml:space="preserve"> deleted production data. Cancellation does not shorten validity or guarantee availability of discontinued functions. If the prerequisite was not properly disclosed, or Aurixa's qualifying failure, withdrawal or inability to supply </w:t>
      </w:r>
      <w:r>
        <w:lastRenderedPageBreak/>
        <w:t>removes practical contracted use, we provide the applicable remedy, including refund of affected unused acquisition value where use cannot be supplied. Statutory refunds, cooling-off rights where applicable, prior purchase promises and express failure/adverse-change remedies prev</w:t>
      </w:r>
      <w:r>
        <w:t>ail. We do not require a new subscription or rights waiver to obtain a refund that is actually due.</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40" name="Aurixa margin 5540" descr="Aurixa Systems page artwork"/>
            <wp:cNvGraphicFramePr/>
            <a:graphic xmlns:a="http://schemas.openxmlformats.org/drawingml/2006/main">
              <a:graphicData uri="http://schemas.openxmlformats.org/drawingml/2006/picture">
                <pic:pic xmlns:pic="http://schemas.openxmlformats.org/drawingml/2006/picture">
                  <pic:nvPicPr>
                    <pic:cNvPr id="5540"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428FD9CA" w14:textId="77777777" w:rsidR="00F853AB" w:rsidRDefault="00D874EC">
      <w:pPr>
        <w:spacing w:before="0" w:after="75" w:line="288" w:lineRule="auto"/>
      </w:pPr>
      <w:r>
        <w:rPr>
          <w:noProof/>
        </w:rPr>
        <w:drawing>
          <wp:anchor distT="0" distB="0" distL="0" distR="0" simplePos="0" relativeHeight="5200" behindDoc="1" locked="1" layoutInCell="0" allowOverlap="1">
            <wp:simplePos x="0" y="0"/>
            <wp:positionH relativeFrom="page">
              <wp:posOffset>0</wp:posOffset>
            </wp:positionH>
            <wp:positionV relativeFrom="page">
              <wp:posOffset>0</wp:posOffset>
            </wp:positionV>
            <wp:extent cx="323850" cy="10692130"/>
            <wp:effectExtent l="0" t="0" r="0" b="0"/>
            <wp:wrapNone/>
            <wp:docPr id="5200"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00"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22.18 </w:t>
      </w:r>
      <w:r>
        <w:t>Where a refund is due, unused paid acquisition value is the price actually paid for the lot multiplied by unused eligible tokens divided by its original quantity, less refunds already made for those same tokens, with lawful tax adjustment and rounding. It is not recalculated using today's smaller-pack retail price. No retrospective bulk-discount clawback, forfeiture charge or fictitious purchase value is imposed. Included and promotional grants do not have routine cash value. A new tier selection alone cann</w:t>
      </w:r>
      <w:r>
        <w:t>ot trigger this calculation; the actual refund ground under clause 22.17 or mandatory law must be established. Reconcile legitimate pending reservations once and do not recover the same supply through a refund deduction and another invoice.</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41" name="Aurixa margin 5541" descr="Aurixa Systems page artwork"/>
            <wp:cNvGraphicFramePr/>
            <a:graphic xmlns:a="http://schemas.openxmlformats.org/drawingml/2006/main">
              <a:graphicData uri="http://schemas.openxmlformats.org/drawingml/2006/picture">
                <pic:pic xmlns:pic="http://schemas.openxmlformats.org/drawingml/2006/picture">
                  <pic:nvPicPr>
                    <pic:cNvPr id="5541"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23A2E6A9" w14:textId="77777777" w:rsidR="00F853AB" w:rsidRDefault="00D874EC">
      <w:pPr>
        <w:spacing w:before="0" w:after="75" w:line="288" w:lineRule="auto"/>
      </w:pPr>
      <w:r>
        <w:rPr>
          <w:noProof/>
        </w:rPr>
        <w:drawing>
          <wp:anchor distT="0" distB="0" distL="0" distR="0" simplePos="0" relativeHeight="5201" behindDoc="1" locked="1" layoutInCell="0" allowOverlap="1">
            <wp:simplePos x="0" y="0"/>
            <wp:positionH relativeFrom="page">
              <wp:posOffset>0</wp:posOffset>
            </wp:positionH>
            <wp:positionV relativeFrom="page">
              <wp:posOffset>0</wp:posOffset>
            </wp:positionV>
            <wp:extent cx="323850" cy="10692130"/>
            <wp:effectExtent l="0" t="0" r="0" b="0"/>
            <wp:wrapNone/>
            <wp:docPr id="5201"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01"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22.19 </w:t>
      </w:r>
      <w:r>
        <w:t>Fair-use controls address actual abuse, excessive concurrency, security threats or a disclosed capacity constraint proportionately. They do not impose an undisclosed credit multiplier, hidden surcharge or confiscation of a paid balance. We explain a material restriction and work on a reasonable supported alternative. A future token methodology, provider change or new service requires a clear prospective rate and any necessary acceptance, preserving protected commitments and previously acquired value.</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42" name="Aurixa margin 5542" descr="Aurixa Systems page artwork"/>
            <wp:cNvGraphicFramePr/>
            <a:graphic xmlns:a="http://schemas.openxmlformats.org/drawingml/2006/main">
              <a:graphicData uri="http://schemas.openxmlformats.org/drawingml/2006/picture">
                <pic:pic xmlns:pic="http://schemas.openxmlformats.org/drawingml/2006/picture">
                  <pic:nvPicPr>
                    <pic:cNvPr id="5542"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3B77B7CA" w14:textId="77777777" w:rsidR="00F853AB" w:rsidRDefault="00D874EC">
      <w:pPr>
        <w:spacing w:before="0" w:after="75" w:line="288" w:lineRule="auto"/>
        <w:sectPr>
          <w:headerReference w:type="default" r:id="rId8"/>
          <w:footerReference w:type="default" r:id="rId9"/>
          <w:type w:val="nextPage"/>
          <w:pgSz w:w="11905" w:h="16838"/>
          <w:pgMar w:top="1134" w:right="1134" w:bottom="1190" w:left="1410" w:header="360" w:footer="500" w:gutter="0"/>
          <w:cols w:space="720"/>
          <w:docGrid w:linePitch="360"/>
        </w:sectPr>
      </w:pPr>
      <w:r>
        <w:rPr>
          <w:noProof/>
        </w:rPr>
        <w:drawing>
          <wp:anchor distT="0" distB="0" distL="0" distR="0" simplePos="0" relativeHeight="5202" behindDoc="1" locked="1" layoutInCell="0" allowOverlap="1">
            <wp:simplePos x="0" y="0"/>
            <wp:positionH relativeFrom="page">
              <wp:posOffset>0</wp:posOffset>
            </wp:positionH>
            <wp:positionV relativeFrom="page">
              <wp:posOffset>0</wp:posOffset>
            </wp:positionV>
            <wp:extent cx="323850" cy="10692130"/>
            <wp:effectExtent l="0" t="0" r="0" b="0"/>
            <wp:wrapNone/>
            <wp:docPr id="5202"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02"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22.20 </w:t>
      </w:r>
      <w:r>
        <w:t>We retain the accepted purchase, grant and rate versions and enough transaction history to reconstruct each balance, without unnecessarily retaining underlying sensitive report content. The credit ledger, contract record, payment and effective entitlement must reconcile. Actual provider units, processor invoice credits and any separately agreed SLA credits remain separately identified, rather than being mixed into Aurixa Credit balances without an explained conversion.</w:t>
      </w:r>
    </w:p>
    <w:p w14:paraId="7AD2846A" w14:textId="77777777" w:rsidR="00F853AB" w:rsidRDefault="00D874EC">
      <w:pPr>
        <w:pStyle w:val="Heading1"/>
        <w:keepNext/>
        <w:keepLines/>
        <w:pBdr>
          <w:top w:val="nil" w:sz="0" w:space="0" w:color="auto"/>
          <w:bottom w:val="nil" w:sz="0" w:space="0" w:color="auto"/>
        </w:pBdr>
        <w:spacing w:before="0" w:after="140" w:line="240" w:lineRule="auto"/>
      </w:pPr>
      <w:r>
        <w:rPr>
          <w:noProof/>
        </w:rPr>
        <w:drawing>
          <wp:anchor distT="0" distB="0" distL="0" distR="0" simplePos="0" relativeHeight="3100" behindDoc="1" locked="1" layoutInCell="1" allowOverlap="1">
            <wp:simplePos x="0" y="0"/>
            <wp:positionH relativeFrom="page">
              <wp:posOffset>0</wp:posOffset>
            </wp:positionH>
            <wp:positionV relativeFrom="page">
              <wp:posOffset>0</wp:posOffset>
            </wp:positionV>
            <wp:extent cx="7559675" cy="10692130"/>
            <wp:effectExtent l="0" t="0" r="0" b="0"/>
            <wp:wrapNone/>
            <wp:docPr id="3100" name="Aurixa schedule art" descr="Aurixa Systems page artwork"/>
            <wp:cNvGraphicFramePr/>
            <a:graphic xmlns:a="http://schemas.openxmlformats.org/drawingml/2006/main">
              <a:graphicData uri="http://schemas.openxmlformats.org/drawingml/2006/picture">
                <pic:pic xmlns:pic="http://schemas.openxmlformats.org/drawingml/2006/picture">
                  <pic:nvPicPr>
                    <pic:cNvPr id="3100" name="Aurixa schedule art"/>
                    <pic:cNvPicPr/>
                  </pic:nvPicPr>
                  <pic:blipFill>
                    <a:blip r:embed="rIdAxDivImg"/>
                    <a:stretch>
                      <a:fillRect/>
                    </a:stretch>
                  </pic:blipFill>
                  <pic:spPr>
                    <a:xfrm>
                      <a:off x="0" y="0"/>
                      <a:ext cx="7559675" cy="10692130"/>
                    </a:xfrm>
                    <a:prstGeom prst="rect">
                      <a:avLst/>
                    </a:prstGeom>
                  </pic:spPr>
                </pic:pic>
              </a:graphicData>
            </a:graphic>
          </wp:anchor>
        </w:drawing>
      </w:r>
      <w:r>
        <w:rPr>
          <w:rFonts w:ascii="Georgia" w:hAnsi="Georgia" w:cs="Georgia"/>
          <w:b/>
          <w:color w:val="D9B77E"/>
          <w:spacing w:val="-6"/>
          <w:sz w:val="64"/>
          <w:szCs w:val="64"/>
        </w:rPr>
        <w:t xml:space="preserve">Schedule A </w:t>
      </w:r>
    </w:p>
    <w:p w:rsidR="00F853AB" w:rsidRDefault="00D874EC">
      <w:pPr>
        <w:keepLines/>
        <w:pBdr>
          <w:top w:val="nil" w:sz="0" w:space="0" w:color="auto"/>
          <w:bottom w:val="nil" w:sz="0" w:space="0" w:color="auto"/>
        </w:pBdr>
        <w:spacing w:before="0" w:after="0" w:line="250" w:lineRule="auto"/>
        <w:sectPr>
          <w:headerReference w:type="default" r:id="rIdAxDivHdr"/>
          <w:footerReference w:type="default" r:id="rIdAxEmptyFtr"/>
          <w:type w:val="nextPage"/>
          <w:pgSz w:w="11905" w:h="16838"/>
          <w:pgMar w:top="4250" w:right="1700" w:bottom="1440" w:left="1440" w:header="418" w:footer="500" w:gutter="0"/>
          <w:cols w:space="720"/>
          <w:docGrid w:linePitch="360"/>
        </w:sectPr>
      </w:pPr>
      <w:r>
        <w:rPr>
          <w:rFonts w:ascii="Georgia" w:hAnsi="Georgia" w:cs="Georgia"/>
          <w:b/>
          <w:color w:val="FFFFFF"/>
          <w:spacing w:val="-6"/>
          <w:sz w:val="64"/>
          <w:szCs w:val="64"/>
        </w:rPr>
        <w:t xml:space="preserve">Scale Scope, Modules and Usage</w:t>
      </w:r>
    </w:p>
    <w:p w14:paraId="792ED402" w14:textId="77777777" w:rsidR="00F853AB" w:rsidRDefault="00D874EC">
      <w:pPr>
        <w:pStyle w:val="Heading2"/>
        <w:spacing w:before="400" w:after="160" w:line="240" w:lineRule="auto"/>
      </w:pPr>
      <w:r>
        <w:rPr>
          <w:noProof/>
        </w:rPr>
        <w:drawing>
          <wp:anchor distT="0" distB="0" distL="0" distR="0" simplePos="0" relativeHeight="5203" behindDoc="1" locked="1" layoutInCell="0" allowOverlap="1">
            <wp:simplePos x="0" y="0"/>
            <wp:positionH relativeFrom="page">
              <wp:posOffset>0</wp:posOffset>
            </wp:positionH>
            <wp:positionV relativeFrom="page">
              <wp:posOffset>0</wp:posOffset>
            </wp:positionV>
            <wp:extent cx="323850" cy="10692130"/>
            <wp:effectExtent l="0" t="0" r="0" b="0"/>
            <wp:wrapNone/>
            <wp:docPr id="5203"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03" name="Aurixa margin"/>
                    <pic:cNvPicPr/>
                  </pic:nvPicPr>
                  <pic:blipFill>
                    <a:blip r:embed="rIdAxMargin"/>
                    <a:stretch>
                      <a:fillRect/>
                    </a:stretch>
                  </pic:blipFill>
                  <pic:spPr>
                    <a:xfrm>
                      <a:off x="0" y="0"/>
                      <a:ext cx="323850" cy="10692130"/>
                    </a:xfrm>
                    <a:prstGeom prst="rect">
                      <a:avLst/>
                    </a:prstGeom>
                  </pic:spPr>
                </pic:pic>
              </a:graphicData>
            </a:graphic>
          </wp:anchor>
        </w:drawing>
      </w:r>
      <w:r>
        <w:rPr>
          <w:rFonts w:ascii="Calibri" w:hAnsi="Calibri"/>
        </w:rPr>
        <w:t>A1. Included production scope</w:t>
      </w:r>
    </w:p>
    <w:p w14:paraId="14885A86" w14:textId="77777777" w:rsidR="00F853AB" w:rsidRDefault="00D874EC">
      <w:pPr>
        <w:spacing w:before="0" w:after="240" w:line="288" w:lineRule="auto"/>
      </w:pPr>
      <w:r>
        <w:rPr>
          <w:noProof/>
        </w:rPr>
        <w:drawing>
          <wp:anchor distT="0" distB="0" distL="0" distR="0" simplePos="0" relativeHeight="5204" behindDoc="1" locked="1" layoutInCell="0" allowOverlap="1">
            <wp:simplePos x="0" y="0"/>
            <wp:positionH relativeFrom="page">
              <wp:posOffset>0</wp:posOffset>
            </wp:positionH>
            <wp:positionV relativeFrom="page">
              <wp:posOffset>0</wp:posOffset>
            </wp:positionV>
            <wp:extent cx="323850" cy="10692130"/>
            <wp:effectExtent l="0" t="0" r="0" b="0"/>
            <wp:wrapNone/>
            <wp:docPr id="5204"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04" name="Aurixa margin"/>
                    <pic:cNvPicPr/>
                  </pic:nvPicPr>
                  <pic:blipFill>
                    <a:blip r:embed="rIdAxMargin"/>
                    <a:stretch>
                      <a:fillRect/>
                    </a:stretch>
                  </pic:blipFill>
                  <pic:spPr>
                    <a:xfrm>
                      <a:off x="0" y="0"/>
                      <a:ext cx="323850" cy="10692130"/>
                    </a:xfrm>
                    <a:prstGeom prst="rect">
                      <a:avLst/>
                    </a:prstGeom>
                  </pic:spPr>
                </pic:pic>
              </a:graphicData>
            </a:graphic>
          </wp:anchor>
        </w:drawing>
      </w:r>
      <w:r>
        <w:t xml:space="preserve">The Scale entitlements below form part of the completed Order issued under clause 1. Any agreed departure or material setup condition is identified before acceptance. A later editable website or renamed billing identifier does not replace the accepted scope; an included function is not withheld without explanation of its agreed conditions.</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43" name="Aurixa margin 5543" descr="Aurixa Systems page artwork"/>
            <wp:cNvGraphicFramePr/>
            <a:graphic xmlns:a="http://schemas.openxmlformats.org/drawingml/2006/main">
              <a:graphicData uri="http://schemas.openxmlformats.org/drawingml/2006/picture">
                <pic:pic xmlns:pic="http://schemas.openxmlformats.org/drawingml/2006/picture">
                  <pic:nvPicPr>
                    <pic:cNvPr id="5543" name="Aurixa margin"/>
                    <pic:cNvPicPr/>
                  </pic:nvPicPr>
                  <pic:blipFill>
                    <a:blip r:embed="rIdAxMargin"/>
                    <a:stretch>
                      <a:fillRect/>
                    </a:stretch>
                  </pic:blipFill>
                  <pic:spPr>
                    <a:xfrm>
                      <a:off x="0" y="0"/>
                      <a:ext cx="323850" cy="10692130"/>
                    </a:xfrm>
                    <a:prstGeom prst="rect">
                      <a:avLst/>
                    </a:prstGeom>
                  </pic:spPr>
                </pic:pic>
              </a:graphicData>
            </a:graphic>
          </wp:anchor>
        </w:drawing>
      </w:r>
    </w:p>
    <w:tbl>
      <w:tblPr>
        <w:tblW w:w="9361" w:type="dxa"/>
        <w:jc w:val="center"/>
        <w:tblLayout w:type="fixed"/>
        <w:tblLook w:val="04A0" w:firstRow="1" w:lastRow="0" w:firstColumn="1" w:lastColumn="0" w:noHBand="0" w:noVBand="1"/>
      </w:tblPr>
      <w:tblGrid>
        <w:gridCol w:w="2317"/>
        <w:gridCol w:w="7044"/>
      </w:tblGrid>
      <w:tr w:rsidR="00F853AB" w14:paraId="2CA94418" w14:textId="77777777">
        <w:trPr>
          <w:cantSplit/>
          <w:tblHeader/>
          <w:jc w:val="center"/>
        </w:trPr>
        <w:tc>
          <w:tcPr>
            <w:tcW w:w="2317" w:type="dxa"/>
            <w:tcBorders>
              <w:top w:val="single" w:sz="18" w:space="0" w:color="102B41"/>
              <w:left w:val="nil" w:sz="0" w:space="0" w:color="auto"/>
              <w:bottom w:val="single" w:sz="8" w:space="0" w:color="AC8045"/>
              <w:right w:val="nil" w:sz="0" w:space="0" w:color="auto"/>
            </w:tcBorders>
            <w:shd w:val="clear" w:color="auto" w:fill="FFFFFF"/>
            <w:tcMar>
              <w:top w:w="100" w:type="dxa"/>
              <w:left w:w="140" w:type="dxa"/>
              <w:bottom w:w="100" w:type="dxa"/>
              <w:right w:w="140" w:type="dxa"/>
            </w:tcMar>
            <w:vAlign w:val="center"/>
          </w:tcPr>
          <w:p w14:paraId="4E057BA7" w14:textId="77777777" w:rsidR="00F853AB" w:rsidRDefault="00D874EC">
            <w:pPr>
              <w:spacing w:before="0" w:after="0" w:line="240" w:lineRule="auto"/>
            </w:pPr>
            <w:r>
              <w:rPr>
                <w:rFonts w:ascii="Century Gothic" w:hAnsi="Century Gothic" w:cs="Century Gothic"/>
                <w:b/>
                <w:caps/>
                <w:color w:val="102B41"/>
                <w:spacing w:val="30"/>
                <w:sz w:val="15"/>
                <w:szCs w:val="15"/>
              </w:rPr>
              <w:t>Included area</w:t>
            </w:r>
          </w:p>
        </w:tc>
        <w:tc>
          <w:tcPr>
            <w:tcW w:w="7044" w:type="dxa"/>
            <w:tcBorders>
              <w:top w:val="single" w:sz="18" w:space="0" w:color="102B41"/>
              <w:left w:val="nil" w:sz="0" w:space="0" w:color="auto"/>
              <w:bottom w:val="single" w:sz="8" w:space="0" w:color="AC8045"/>
              <w:right w:val="nil" w:sz="0" w:space="0" w:color="auto"/>
            </w:tcBorders>
            <w:shd w:val="clear" w:color="auto" w:fill="FFFFFF"/>
            <w:tcMar>
              <w:top w:w="100" w:type="dxa"/>
              <w:left w:w="140" w:type="dxa"/>
              <w:bottom w:w="100" w:type="dxa"/>
              <w:right w:w="140" w:type="dxa"/>
            </w:tcMar>
            <w:vAlign w:val="center"/>
          </w:tcPr>
          <w:p w14:paraId="43659F9E" w14:textId="77777777" w:rsidR="00F853AB" w:rsidRDefault="00D874EC">
            <w:pPr>
              <w:spacing w:before="0" w:after="0" w:line="240" w:lineRule="auto"/>
            </w:pPr>
            <w:r>
              <w:rPr>
                <w:rFonts w:ascii="Century Gothic" w:hAnsi="Century Gothic" w:cs="Century Gothic"/>
                <w:b/>
                <w:caps/>
                <w:color w:val="102B41"/>
                <w:spacing w:val="30"/>
                <w:sz w:val="15"/>
                <w:szCs w:val="15"/>
              </w:rPr>
              <w:t>Included functionality within the accepted production scope</w:t>
            </w:r>
          </w:p>
        </w:tc>
      </w:tr>
      <w:tr w:rsidR="00F853AB" w14:paraId="7550A63D" w14:textId="77777777">
        <w:trPr>
          <w:cantSplit/>
          <w:jc w:val="center"/>
        </w:trPr>
        <w:tc>
          <w:tcPr>
            <w:tcW w:w="2317"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74A6226F" w14:textId="77777777" w:rsidR="00F853AB" w:rsidRDefault="00D874EC">
            <w:pPr>
              <w:spacing w:before="0" w:after="0" w:line="252" w:lineRule="auto"/>
            </w:pPr>
            <w:r>
              <w:rPr>
                <w:rFonts w:eastAsia="Calibri" w:cs="Calibri"/>
                <w:b/>
                <w:color w:val="102B41"/>
                <w:sz w:val="20"/>
              </w:rPr>
              <w:t>Main Dashboard</w:t>
            </w:r>
          </w:p>
        </w:tc>
        <w:tc>
          <w:tcPr>
            <w:tcW w:w="7044"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2483F4BC" w14:textId="77777777" w:rsidR="00F853AB" w:rsidRDefault="00D874EC">
            <w:pPr>
              <w:spacing w:before="0" w:after="0" w:line="252" w:lineRule="auto"/>
            </w:pPr>
            <w:r>
              <w:rPr>
                <w:rFonts w:eastAsia="Calibri" w:cs="Calibri"/>
                <w:sz w:val="20"/>
              </w:rPr>
              <w:t>Overview; Calendar; Market News Feed; Commercial / Industrial; Property Marketplace.</w:t>
            </w:r>
          </w:p>
        </w:tc>
      </w:tr>
      <w:tr w:rsidR="00F853AB" w14:paraId="590A5B7B" w14:textId="77777777">
        <w:trPr>
          <w:cantSplit/>
          <w:jc w:val="center"/>
        </w:trPr>
        <w:tc>
          <w:tcPr>
            <w:tcW w:w="2317"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3206591D" w14:textId="77777777" w:rsidR="00F853AB" w:rsidRDefault="00D874EC">
            <w:pPr>
              <w:spacing w:before="0" w:after="0" w:line="252" w:lineRule="auto"/>
            </w:pPr>
            <w:r>
              <w:rPr>
                <w:rFonts w:eastAsia="Calibri" w:cs="Calibri"/>
                <w:b/>
                <w:color w:val="102B41"/>
                <w:sz w:val="20"/>
              </w:rPr>
              <w:t>Reports &amp; Analysis</w:t>
            </w:r>
          </w:p>
        </w:tc>
        <w:tc>
          <w:tcPr>
            <w:tcW w:w="7044"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38957731" w14:textId="77777777" w:rsidR="00F853AB" w:rsidRDefault="00D874EC">
            <w:pPr>
              <w:spacing w:before="0" w:after="0" w:line="252" w:lineRule="auto"/>
            </w:pPr>
            <w:r>
              <w:rPr>
                <w:rFonts w:eastAsia="Calibri" w:cs="Calibri"/>
                <w:sz w:val="20"/>
              </w:rPr>
              <w:t>Reports; Generated Reports — Investment; Generated Reports — Comparisons; Cash Flow Analysis — 10 Year Cash Flow; Cash Flow Analysis — Comparisons; Report Requests.</w:t>
            </w:r>
          </w:p>
        </w:tc>
      </w:tr>
      <w:tr w:rsidR="00F853AB" w14:paraId="0029BC60" w14:textId="77777777">
        <w:trPr>
          <w:cantSplit/>
          <w:jc w:val="center"/>
        </w:trPr>
        <w:tc>
          <w:tcPr>
            <w:tcW w:w="2317"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7D645EDD" w14:textId="77777777" w:rsidR="00F853AB" w:rsidRDefault="00D874EC">
            <w:pPr>
              <w:spacing w:before="0" w:after="0" w:line="252" w:lineRule="auto"/>
            </w:pPr>
            <w:r>
              <w:rPr>
                <w:rFonts w:eastAsia="Calibri" w:cs="Calibri"/>
                <w:b/>
                <w:color w:val="102B41"/>
                <w:sz w:val="20"/>
              </w:rPr>
              <w:t>Client &amp; CRM</w:t>
            </w:r>
          </w:p>
        </w:tc>
        <w:tc>
          <w:tcPr>
            <w:tcW w:w="7044"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0E9834AE" w14:textId="77777777" w:rsidR="00F853AB" w:rsidRDefault="00D874EC">
            <w:pPr>
              <w:spacing w:before="0" w:after="0" w:line="252" w:lineRule="auto"/>
            </w:pPr>
            <w:r>
              <w:rPr>
                <w:rFonts w:eastAsia="Calibri" w:cs="Calibri"/>
                <w:sz w:val="20"/>
              </w:rPr>
              <w:t>Send To Finance; Review; Portfolio Analysis; Download Client Details PDF; Send Portfolio To Client; Send Agreement; Portal Access; View As Client; Overview; Personal; Properties; Deals; Employment; Financials; Reports; Sent Reports; Requests; Conversations; Appointments; Portal Messages; Finance Messages; Notes; Reminders; Client Forms; Files; Activity/Documents; Borrowing Capacity; AI; Client Tracker.</w:t>
            </w:r>
          </w:p>
        </w:tc>
      </w:tr>
      <w:tr w:rsidR="00F853AB" w14:paraId="5DC10F46" w14:textId="77777777">
        <w:trPr>
          <w:cantSplit/>
          <w:jc w:val="center"/>
        </w:trPr>
        <w:tc>
          <w:tcPr>
            <w:tcW w:w="2317"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5C2C5516" w14:textId="77777777" w:rsidR="00F853AB" w:rsidRDefault="00D874EC">
            <w:pPr>
              <w:spacing w:before="0" w:after="0" w:line="252" w:lineRule="auto"/>
            </w:pPr>
            <w:r>
              <w:rPr>
                <w:rFonts w:eastAsia="Calibri" w:cs="Calibri"/>
                <w:b/>
                <w:color w:val="102B41"/>
                <w:sz w:val="20"/>
              </w:rPr>
              <w:t>Operations</w:t>
            </w:r>
          </w:p>
        </w:tc>
        <w:tc>
          <w:tcPr>
            <w:tcW w:w="7044"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2BC91F43" w14:textId="77777777" w:rsidR="00F853AB" w:rsidRDefault="00D874EC">
            <w:pPr>
              <w:spacing w:before="0" w:after="0" w:line="252" w:lineRule="auto"/>
            </w:pPr>
            <w:r>
              <w:rPr>
                <w:rFonts w:eastAsia="Calibri" w:cs="Calibri"/>
                <w:sz w:val="20"/>
              </w:rPr>
              <w:t>Reminders; Checklists; Agreements; Marketing; Game Plan; Deal Pipeline.</w:t>
            </w:r>
          </w:p>
        </w:tc>
      </w:tr>
      <w:tr w:rsidR="00F853AB" w14:paraId="6860FED0" w14:textId="77777777">
        <w:trPr>
          <w:cantSplit/>
          <w:jc w:val="center"/>
        </w:trPr>
        <w:tc>
          <w:tcPr>
            <w:tcW w:w="2317"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5273EAA3" w14:textId="77777777" w:rsidR="00F853AB" w:rsidRDefault="00D874EC">
            <w:pPr>
              <w:spacing w:before="0" w:after="0" w:line="252" w:lineRule="auto"/>
            </w:pPr>
            <w:r>
              <w:rPr>
                <w:rFonts w:eastAsia="Calibri" w:cs="Calibri"/>
                <w:b/>
                <w:color w:val="102B41"/>
                <w:sz w:val="20"/>
              </w:rPr>
              <w:t>Help &amp; Usage</w:t>
            </w:r>
          </w:p>
        </w:tc>
        <w:tc>
          <w:tcPr>
            <w:tcW w:w="7044"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43FD52DF" w14:textId="77777777" w:rsidR="00F853AB" w:rsidRDefault="00D874EC">
            <w:pPr>
              <w:spacing w:before="0" w:after="0" w:line="252" w:lineRule="auto"/>
            </w:pPr>
            <w:r>
              <w:rPr>
                <w:rFonts w:eastAsia="Calibri" w:cs="Calibri"/>
                <w:sz w:val="20"/>
              </w:rPr>
              <w:t>User Guide; Billing &amp; Usage.</w:t>
            </w:r>
          </w:p>
        </w:tc>
      </w:tr>
      <w:tr w:rsidR="00F853AB" w14:paraId="678FCA8A" w14:textId="77777777">
        <w:trPr>
          <w:cantSplit/>
          <w:jc w:val="center"/>
        </w:trPr>
        <w:tc>
          <w:tcPr>
            <w:tcW w:w="2317"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6C1C6E8A" w14:textId="77777777" w:rsidR="00F853AB" w:rsidRDefault="00D874EC">
            <w:pPr>
              <w:spacing w:before="0" w:after="0" w:line="252" w:lineRule="auto"/>
            </w:pPr>
            <w:r>
              <w:rPr>
                <w:rFonts w:eastAsia="Calibri" w:cs="Calibri"/>
                <w:b/>
                <w:color w:val="102B41"/>
                <w:sz w:val="20"/>
              </w:rPr>
              <w:t>Administration</w:t>
            </w:r>
          </w:p>
        </w:tc>
        <w:tc>
          <w:tcPr>
            <w:tcW w:w="7044"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19C9A370" w14:textId="77777777" w:rsidR="00F853AB" w:rsidRDefault="00D874EC">
            <w:pPr>
              <w:spacing w:before="0" w:after="0" w:line="252" w:lineRule="auto"/>
            </w:pPr>
            <w:r>
              <w:rPr>
                <w:rFonts w:eastAsia="Calibri" w:cs="Calibri"/>
                <w:sz w:val="20"/>
              </w:rPr>
              <w:t>Settings; Model Hub; Finance Portal; API Usage; User Management; Branding; Error Logs; Activity Logs; Client Portal.</w:t>
            </w:r>
          </w:p>
        </w:tc>
      </w:tr>
    </w:tbl>
    <w:p w14:paraId="211548BD" w14:textId="77777777" w:rsidR="00F853AB" w:rsidRDefault="00D874EC">
      <w:pPr>
        <w:spacing w:before="240" w:after="150" w:line="288" w:lineRule="auto"/>
      </w:pPr>
      <w:r>
        <w:rPr>
          <w:noProof/>
        </w:rPr>
        <w:drawing>
          <wp:anchor distT="0" distB="0" distL="0" distR="0" simplePos="0" relativeHeight="5205" behindDoc="1" locked="1" layoutInCell="0" allowOverlap="1">
            <wp:simplePos x="0" y="0"/>
            <wp:positionH relativeFrom="page">
              <wp:posOffset>0</wp:posOffset>
            </wp:positionH>
            <wp:positionV relativeFrom="page">
              <wp:posOffset>0</wp:posOffset>
            </wp:positionV>
            <wp:extent cx="323850" cy="10692130"/>
            <wp:effectExtent l="0" t="0" r="0" b="0"/>
            <wp:wrapNone/>
            <wp:docPr id="5205"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05" name="Aurixa margin"/>
                    <pic:cNvPicPr/>
                  </pic:nvPicPr>
                  <pic:blipFill>
                    <a:blip r:embed="rIdAxMargin"/>
                    <a:stretch>
                      <a:fillRect/>
                    </a:stretch>
                  </pic:blipFill>
                  <pic:spPr>
                    <a:xfrm>
                      <a:off x="0" y="0"/>
                      <a:ext cx="323850" cy="10692130"/>
                    </a:xfrm>
                    <a:prstGeom prst="rect">
                      <a:avLst/>
                    </a:prstGeom>
                  </pic:spPr>
                </pic:pic>
              </a:graphicData>
            </a:graphic>
          </wp:anchor>
        </w:drawing>
      </w:r>
      <w:r>
        <w:t>CRM-dependent records, Conversations and Appointments require the agreed supported connection where relevant. “View As Client” remains permission-limited and audited. Settings, logs, Model Hub and API Usage mean only the specified customer-facing controls, never Aurixa’s infrastructure administration. Standard Client Forms do not automatically include the separate Advanced Forms Builder. The core Client Portal is not priced again when an optional delivery action is purchased.</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44" name="Aurixa margin 5544" descr="Aurixa Systems page artwork"/>
            <wp:cNvGraphicFramePr/>
            <a:graphic xmlns:a="http://schemas.openxmlformats.org/drawingml/2006/main">
              <a:graphicData uri="http://schemas.openxmlformats.org/drawingml/2006/picture">
                <pic:pic xmlns:pic="http://schemas.openxmlformats.org/drawingml/2006/picture">
                  <pic:nvPicPr>
                    <pic:cNvPr id="5544"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48944AAF" w14:textId="77777777" w:rsidR="00F853AB" w:rsidRDefault="00D874EC">
      <w:pPr>
        <w:pStyle w:val="Heading2"/>
        <w:spacing w:before="400" w:after="160" w:line="240" w:lineRule="auto"/>
      </w:pPr>
      <w:r>
        <w:rPr>
          <w:noProof/>
        </w:rPr>
        <w:drawing>
          <wp:anchor distT="0" distB="0" distL="0" distR="0" simplePos="0" relativeHeight="5206" behindDoc="1" locked="1" layoutInCell="0" allowOverlap="1">
            <wp:simplePos x="0" y="0"/>
            <wp:positionH relativeFrom="page">
              <wp:posOffset>0</wp:posOffset>
            </wp:positionH>
            <wp:positionV relativeFrom="page">
              <wp:posOffset>0</wp:posOffset>
            </wp:positionV>
            <wp:extent cx="323850" cy="10692130"/>
            <wp:effectExtent l="0" t="0" r="0" b="0"/>
            <wp:wrapNone/>
            <wp:docPr id="5206"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06" name="Aurixa margin"/>
                    <pic:cNvPicPr/>
                  </pic:nvPicPr>
                  <pic:blipFill>
                    <a:blip r:embed="rIdAxMargin"/>
                    <a:stretch>
                      <a:fillRect/>
                    </a:stretch>
                  </pic:blipFill>
                  <pic:spPr>
                    <a:xfrm>
                      <a:off x="0" y="0"/>
                      <a:ext cx="323850" cy="10692130"/>
                    </a:xfrm>
                    <a:prstGeom prst="rect">
                      <a:avLst/>
                    </a:prstGeom>
                  </pic:spPr>
                </pic:pic>
              </a:graphicData>
            </a:graphic>
          </wp:anchor>
        </w:drawing>
      </w:r>
      <w:r>
        <w:rPr>
          <w:rFonts w:ascii="Calibri" w:hAnsi="Calibri"/>
        </w:rPr>
        <w:lastRenderedPageBreak/>
        <w:t>A2. AML option and boundaries</w:t>
      </w:r>
    </w:p>
    <w:p w14:paraId="7C01F51C" w14:textId="77777777" w:rsidR="00F853AB" w:rsidRDefault="00D874EC">
      <w:pPr>
        <w:spacing w:before="0" w:after="150" w:line="288" w:lineRule="auto"/>
      </w:pPr>
      <w:r>
        <w:rPr>
          <w:noProof/>
        </w:rPr>
        <w:drawing>
          <wp:anchor distT="0" distB="0" distL="0" distR="0" simplePos="0" relativeHeight="5207" behindDoc="1" locked="1" layoutInCell="0" allowOverlap="1">
            <wp:simplePos x="0" y="0"/>
            <wp:positionH relativeFrom="page">
              <wp:posOffset>0</wp:posOffset>
            </wp:positionH>
            <wp:positionV relativeFrom="page">
              <wp:posOffset>0</wp:posOffset>
            </wp:positionV>
            <wp:extent cx="323850" cy="10692130"/>
            <wp:effectExtent l="0" t="0" r="0" b="0"/>
            <wp:wrapNone/>
            <wp:docPr id="5207"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07"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02B41"/>
        </w:rPr>
        <w:t>With AML:</w:t>
      </w:r>
      <w:r>
        <w:t xml:space="preserve"> enabled compliance workflow, case and evidence records, permitted verification/screening connections, monitoring workflow and Compliance Passport functionality within the completed scope and provider-cost authority. Checks, monitoring, sources and retention are not unlimited. Schedule B, section B.B applies.</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45" name="Aurixa margin 5545" descr="Aurixa Systems page artwork"/>
            <wp:cNvGraphicFramePr/>
            <a:graphic xmlns:a="http://schemas.openxmlformats.org/drawingml/2006/main">
              <a:graphicData uri="http://schemas.openxmlformats.org/drawingml/2006/picture">
                <pic:pic xmlns:pic="http://schemas.openxmlformats.org/drawingml/2006/picture">
                  <pic:nvPicPr>
                    <pic:cNvPr id="5545"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722535B2" w14:textId="77777777" w:rsidR="00F853AB" w:rsidRDefault="00D874EC">
      <w:pPr>
        <w:spacing w:before="0" w:after="150" w:line="288" w:lineRule="auto"/>
      </w:pPr>
      <w:r>
        <w:rPr>
          <w:noProof/>
        </w:rPr>
        <w:drawing>
          <wp:anchor distT="0" distB="0" distL="0" distR="0" simplePos="0" relativeHeight="5208" behindDoc="1" locked="1" layoutInCell="0" allowOverlap="1">
            <wp:simplePos x="0" y="0"/>
            <wp:positionH relativeFrom="page">
              <wp:posOffset>0</wp:posOffset>
            </wp:positionH>
            <wp:positionV relativeFrom="page">
              <wp:posOffset>0</wp:posOffset>
            </wp:positionV>
            <wp:extent cx="323850" cy="10692130"/>
            <wp:effectExtent l="0" t="0" r="0" b="0"/>
            <wp:wrapNone/>
            <wp:docPr id="5208"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08"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02B41"/>
        </w:rPr>
        <w:t>Without AML:</w:t>
      </w:r>
      <w:r>
        <w:t xml:space="preserve"> those AML capabilities are not supplied; the non-AML tier entitlements remain. No separate standalone AML price is created by this Agreement. Stopping processing, financial deselection, record export and reactivation have the distinct treatment in clause 8 and Schedule B. A status marked skipped or not required is not a passed compliance check.</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46" name="Aurixa margin 5546" descr="Aurixa Systems page artwork"/>
            <wp:cNvGraphicFramePr/>
            <a:graphic xmlns:a="http://schemas.openxmlformats.org/drawingml/2006/main">
              <a:graphicData uri="http://schemas.openxmlformats.org/drawingml/2006/picture">
                <pic:pic xmlns:pic="http://schemas.openxmlformats.org/drawingml/2006/picture">
                  <pic:nvPicPr>
                    <pic:cNvPr id="5546"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1889D7B1" w14:textId="77777777" w:rsidR="00F853AB" w:rsidRDefault="00D874EC">
      <w:pPr>
        <w:pStyle w:val="Heading2"/>
        <w:spacing w:before="400" w:after="160" w:line="240" w:lineRule="auto"/>
      </w:pPr>
      <w:r>
        <w:rPr>
          <w:noProof/>
        </w:rPr>
        <w:drawing>
          <wp:anchor distT="0" distB="0" distL="0" distR="0" simplePos="0" relativeHeight="5209" behindDoc="1" locked="1" layoutInCell="0" allowOverlap="1">
            <wp:simplePos x="0" y="0"/>
            <wp:positionH relativeFrom="page">
              <wp:posOffset>0</wp:posOffset>
            </wp:positionH>
            <wp:positionV relativeFrom="page">
              <wp:posOffset>0</wp:posOffset>
            </wp:positionV>
            <wp:extent cx="323850" cy="10692130"/>
            <wp:effectExtent l="0" t="0" r="0" b="0"/>
            <wp:wrapNone/>
            <wp:docPr id="5209"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09" name="Aurixa margin"/>
                    <pic:cNvPicPr/>
                  </pic:nvPicPr>
                  <pic:blipFill>
                    <a:blip r:embed="rIdAxMargin"/>
                    <a:stretch>
                      <a:fillRect/>
                    </a:stretch>
                  </pic:blipFill>
                  <pic:spPr>
                    <a:xfrm>
                      <a:off x="0" y="0"/>
                      <a:ext cx="323850" cy="10692130"/>
                    </a:xfrm>
                    <a:prstGeom prst="rect">
                      <a:avLst/>
                    </a:prstGeom>
                  </pic:spPr>
                </pic:pic>
              </a:graphicData>
            </a:graphic>
          </wp:anchor>
        </w:drawing>
      </w:r>
      <w:r>
        <w:rPr>
          <w:rFonts w:ascii="Calibri" w:hAnsi="Calibri"/>
        </w:rPr>
        <w:t>A3. Optional catalogue and family inclusions</w:t>
      </w:r>
    </w:p>
    <w:p w14:paraId="7B2455AC" w14:textId="77777777" w:rsidR="00F853AB" w:rsidRDefault="00D874EC">
      <w:pPr>
        <w:spacing w:before="0" w:after="240" w:line="288" w:lineRule="auto"/>
      </w:pPr>
      <w:r>
        <w:rPr>
          <w:noProof/>
        </w:rPr>
        <w:drawing>
          <wp:anchor distT="0" distB="0" distL="0" distR="0" simplePos="0" relativeHeight="5210" behindDoc="1" locked="1" layoutInCell="0" allowOverlap="1">
            <wp:simplePos x="0" y="0"/>
            <wp:positionH relativeFrom="page">
              <wp:posOffset>0</wp:posOffset>
            </wp:positionH>
            <wp:positionV relativeFrom="page">
              <wp:posOffset>0</wp:posOffset>
            </wp:positionV>
            <wp:extent cx="323850" cy="10692130"/>
            <wp:effectExtent l="0" t="0" r="0" b="0"/>
            <wp:wrapNone/>
            <wp:docPr id="5210"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10" name="Aurixa margin"/>
                    <pic:cNvPicPr/>
                  </pic:nvPicPr>
                  <pic:blipFill>
                    <a:blip r:embed="rIdAxMargin"/>
                    <a:stretch>
                      <a:fillRect/>
                    </a:stretch>
                  </pic:blipFill>
                  <pic:spPr>
                    <a:xfrm>
                      <a:off x="0" y="0"/>
                      <a:ext cx="323850" cy="10692130"/>
                    </a:xfrm>
                    <a:prstGeom prst="rect">
                      <a:avLst/>
                    </a:prstGeom>
                  </pic:spPr>
                </pic:pic>
              </a:graphicData>
            </a:graphic>
          </wp:anchor>
        </w:drawing>
      </w:r>
      <w:r>
        <w:t>Reference amounts are AUD/month including GST for access only. No optional purchase is made by listing it here. An accepted additional line must identify the exact scope, readiness, purchaser, dates and usage. Included items have no duplicate access fee. A future reference-price change does not reprice an accepted existing line without clause 9. With AML/CTF in the base, the Finance Portal, Solicitor Portal, Accountant Portal and Builder / Developer Portal carry no separate access fee for this workspace and need no purchase line; a builder or developer admitted to the Builder / Developer Portal still contracts and pays under its own agreement.</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47" name="Aurixa margin 5547" descr="Aurixa Systems page artwork"/>
            <wp:cNvGraphicFramePr/>
            <a:graphic xmlns:a="http://schemas.openxmlformats.org/drawingml/2006/main">
              <a:graphicData uri="http://schemas.openxmlformats.org/drawingml/2006/picture">
                <pic:pic xmlns:pic="http://schemas.openxmlformats.org/drawingml/2006/picture">
                  <pic:nvPicPr>
                    <pic:cNvPr id="5547" name="Aurixa margin"/>
                    <pic:cNvPicPr/>
                  </pic:nvPicPr>
                  <pic:blipFill>
                    <a:blip r:embed="rIdAxMargin"/>
                    <a:stretch>
                      <a:fillRect/>
                    </a:stretch>
                  </pic:blipFill>
                  <pic:spPr>
                    <a:xfrm>
                      <a:off x="0" y="0"/>
                      <a:ext cx="323850" cy="10692130"/>
                    </a:xfrm>
                    <a:prstGeom prst="rect">
                      <a:avLst/>
                    </a:prstGeom>
                  </pic:spPr>
                </pic:pic>
              </a:graphicData>
            </a:graphic>
          </wp:anchor>
        </w:drawing>
      </w:r>
    </w:p>
    <w:tbl>
      <w:tblPr>
        <w:tblW w:w="9361" w:type="dxa"/>
        <w:jc w:val="center"/>
        <w:tblLayout w:type="fixed"/>
        <w:tblLook w:val="04A0" w:firstRow="1" w:lastRow="0" w:firstColumn="1" w:lastColumn="0" w:noHBand="0" w:noVBand="1"/>
      </w:tblPr>
      <w:tblGrid>
        <w:gridCol w:w="3135"/>
        <w:gridCol w:w="2931"/>
        <w:gridCol w:w="3295"/>
      </w:tblGrid>
      <w:tr w:rsidR="00F853AB" w14:paraId="17908260" w14:textId="77777777">
        <w:trPr>
          <w:cantSplit/>
          <w:tblHeader/>
          <w:jc w:val="center"/>
        </w:trPr>
        <w:tc>
          <w:tcPr>
            <w:tcW w:w="3135" w:type="dxa"/>
            <w:tcBorders>
              <w:top w:val="single" w:sz="18" w:space="0" w:color="102B41"/>
              <w:left w:val="nil" w:sz="0" w:space="0" w:color="auto"/>
              <w:bottom w:val="single" w:sz="8" w:space="0" w:color="AC8045"/>
              <w:right w:val="nil" w:sz="0" w:space="0" w:color="auto"/>
            </w:tcBorders>
            <w:shd w:val="clear" w:color="auto" w:fill="FFFFFF"/>
            <w:tcMar>
              <w:top w:w="100" w:type="dxa"/>
              <w:left w:w="140" w:type="dxa"/>
              <w:bottom w:w="100" w:type="dxa"/>
              <w:right w:w="140" w:type="dxa"/>
            </w:tcMar>
            <w:vAlign w:val="center"/>
          </w:tcPr>
          <w:p w14:paraId="3BF7A66A" w14:textId="77777777" w:rsidR="00F853AB" w:rsidRDefault="00D874EC">
            <w:pPr>
              <w:spacing w:before="0" w:after="0" w:line="240" w:lineRule="auto"/>
            </w:pPr>
            <w:r>
              <w:rPr>
                <w:rFonts w:ascii="Century Gothic" w:hAnsi="Century Gothic" w:cs="Century Gothic"/>
                <w:b/>
                <w:caps/>
                <w:color w:val="102B41"/>
                <w:spacing w:val="30"/>
                <w:sz w:val="15"/>
                <w:szCs w:val="15"/>
              </w:rPr>
              <w:t>Catalogue item</w:t>
            </w:r>
          </w:p>
        </w:tc>
        <w:tc>
          <w:tcPr>
            <w:tcW w:w="2931" w:type="dxa"/>
            <w:tcBorders>
              <w:top w:val="single" w:sz="18" w:space="0" w:color="102B41"/>
              <w:left w:val="nil" w:sz="0" w:space="0" w:color="auto"/>
              <w:bottom w:val="single" w:sz="8" w:space="0" w:color="AC8045"/>
              <w:right w:val="nil" w:sz="0" w:space="0" w:color="auto"/>
            </w:tcBorders>
            <w:shd w:val="clear" w:color="auto" w:fill="FFFFFF"/>
            <w:tcMar>
              <w:top w:w="100" w:type="dxa"/>
              <w:left w:w="140" w:type="dxa"/>
              <w:bottom w:w="100" w:type="dxa"/>
              <w:right w:w="140" w:type="dxa"/>
            </w:tcMar>
            <w:vAlign w:val="center"/>
          </w:tcPr>
          <w:p w14:paraId="26B7FEF6" w14:textId="77777777" w:rsidR="00F853AB" w:rsidRDefault="00D874EC">
            <w:pPr>
              <w:spacing w:before="0" w:after="0" w:line="240" w:lineRule="auto"/>
            </w:pPr>
            <w:r>
              <w:rPr>
                <w:rFonts w:ascii="Century Gothic" w:hAnsi="Century Gothic" w:cs="Century Gothic"/>
                <w:b/>
                <w:caps/>
                <w:color w:val="102B41"/>
                <w:spacing w:val="30"/>
                <w:sz w:val="15"/>
                <w:szCs w:val="15"/>
              </w:rPr>
              <w:t>This tier</w:t>
            </w:r>
          </w:p>
        </w:tc>
        <w:tc>
          <w:tcPr>
            <w:tcW w:w="3295" w:type="dxa"/>
            <w:tcBorders>
              <w:top w:val="single" w:sz="18" w:space="0" w:color="102B41"/>
              <w:left w:val="nil" w:sz="0" w:space="0" w:color="auto"/>
              <w:bottom w:val="single" w:sz="8" w:space="0" w:color="AC8045"/>
              <w:right w:val="nil" w:sz="0" w:space="0" w:color="auto"/>
            </w:tcBorders>
            <w:shd w:val="clear" w:color="auto" w:fill="FFFFFF"/>
            <w:tcMar>
              <w:top w:w="100" w:type="dxa"/>
              <w:left w:w="140" w:type="dxa"/>
              <w:bottom w:w="100" w:type="dxa"/>
              <w:right w:w="140" w:type="dxa"/>
            </w:tcMar>
            <w:vAlign w:val="center"/>
          </w:tcPr>
          <w:p w14:paraId="7BBCDDA8" w14:textId="77777777" w:rsidR="00F853AB" w:rsidRDefault="00D874EC">
            <w:pPr>
              <w:spacing w:before="0" w:after="0" w:line="240" w:lineRule="auto"/>
            </w:pPr>
            <w:r>
              <w:rPr>
                <w:rFonts w:ascii="Century Gothic" w:hAnsi="Century Gothic" w:cs="Century Gothic"/>
                <w:b/>
                <w:caps/>
                <w:color w:val="102B41"/>
                <w:spacing w:val="30"/>
                <w:sz w:val="15"/>
                <w:szCs w:val="15"/>
              </w:rPr>
              <w:t>Monthly fee if separately purchased</w:t>
            </w:r>
          </w:p>
        </w:tc>
      </w:tr>
      <w:tr w:rsidR="00F853AB" w14:paraId="376B93AA" w14:textId="77777777">
        <w:trPr>
          <w:cantSplit/>
          <w:jc w:val="center"/>
        </w:trPr>
        <w:tc>
          <w:tcPr>
            <w:tcW w:w="3135"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1DE65898" w14:textId="77777777" w:rsidR="00F853AB" w:rsidRDefault="00D874EC">
            <w:pPr>
              <w:spacing w:before="0" w:after="0" w:line="252" w:lineRule="auto"/>
            </w:pPr>
            <w:r>
              <w:rPr>
                <w:rFonts w:eastAsia="Calibri" w:cs="Calibri"/>
                <w:b/>
                <w:color w:val="102B41"/>
                <w:sz w:val="20"/>
              </w:rPr>
              <w:t>Market News Feed</w:t>
            </w:r>
          </w:p>
        </w:tc>
        <w:tc>
          <w:tcPr>
            <w:tcW w:w="2931"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28E19025" w14:textId="77777777" w:rsidR="00F853AB" w:rsidRDefault="00D874EC">
            <w:pPr>
              <w:spacing w:before="0" w:after="0" w:line="252" w:lineRule="auto"/>
            </w:pPr>
            <w:r>
              <w:rPr>
                <w:rFonts w:eastAsia="Calibri" w:cs="Calibri"/>
                <w:sz w:val="20"/>
              </w:rPr>
              <w:t>Included</w:t>
            </w:r>
          </w:p>
        </w:tc>
        <w:tc>
          <w:tcPr>
            <w:tcW w:w="3295"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70639582" w14:textId="77777777" w:rsidR="00F853AB" w:rsidRDefault="00D874EC">
            <w:pPr>
              <w:spacing w:before="0" w:after="0" w:line="252" w:lineRule="auto"/>
            </w:pPr>
            <w:r>
              <w:rPr>
                <w:rFonts w:eastAsia="Calibri" w:cs="Calibri"/>
                <w:sz w:val="20"/>
              </w:rPr>
              <w:t>Included; no separate access fee</w:t>
            </w:r>
          </w:p>
        </w:tc>
      </w:tr>
      <w:tr w:rsidR="00F853AB" w14:paraId="3EF578BC" w14:textId="77777777">
        <w:trPr>
          <w:cantSplit/>
          <w:jc w:val="center"/>
        </w:trPr>
        <w:tc>
          <w:tcPr>
            <w:tcW w:w="3135"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350CA8EA" w14:textId="77777777" w:rsidR="00F853AB" w:rsidRDefault="00D874EC">
            <w:pPr>
              <w:spacing w:before="0" w:after="0" w:line="252" w:lineRule="auto"/>
            </w:pPr>
            <w:r>
              <w:rPr>
                <w:rFonts w:eastAsia="Calibri" w:cs="Calibri"/>
                <w:b/>
                <w:color w:val="102B41"/>
                <w:sz w:val="20"/>
              </w:rPr>
              <w:t>Commercial / Industrial</w:t>
            </w:r>
          </w:p>
        </w:tc>
        <w:tc>
          <w:tcPr>
            <w:tcW w:w="2931"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41B8EFC6" w14:textId="77777777" w:rsidR="00F853AB" w:rsidRDefault="00D874EC">
            <w:pPr>
              <w:spacing w:before="0" w:after="0" w:line="252" w:lineRule="auto"/>
            </w:pPr>
            <w:r>
              <w:rPr>
                <w:rFonts w:eastAsia="Calibri" w:cs="Calibri"/>
                <w:sz w:val="20"/>
              </w:rPr>
              <w:t>Included</w:t>
            </w:r>
          </w:p>
        </w:tc>
        <w:tc>
          <w:tcPr>
            <w:tcW w:w="3295"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6ED365CE" w14:textId="77777777" w:rsidR="00F853AB" w:rsidRDefault="00D874EC">
            <w:pPr>
              <w:spacing w:before="0" w:after="0" w:line="252" w:lineRule="auto"/>
            </w:pPr>
            <w:r>
              <w:rPr>
                <w:rFonts w:eastAsia="Calibri" w:cs="Calibri"/>
                <w:sz w:val="20"/>
              </w:rPr>
              <w:t>Included; no separate access fee</w:t>
            </w:r>
          </w:p>
        </w:tc>
      </w:tr>
      <w:tr w:rsidR="00F853AB" w14:paraId="3C9D491B" w14:textId="77777777">
        <w:trPr>
          <w:cantSplit/>
          <w:jc w:val="center"/>
        </w:trPr>
        <w:tc>
          <w:tcPr>
            <w:tcW w:w="3135"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6A25A986" w14:textId="77777777" w:rsidR="00F853AB" w:rsidRDefault="00D874EC">
            <w:pPr>
              <w:spacing w:before="0" w:after="0" w:line="252" w:lineRule="auto"/>
            </w:pPr>
            <w:r>
              <w:rPr>
                <w:rFonts w:eastAsia="Calibri" w:cs="Calibri"/>
                <w:b/>
                <w:color w:val="102B41"/>
                <w:sz w:val="20"/>
              </w:rPr>
              <w:t>Property Marketplace</w:t>
            </w:r>
          </w:p>
        </w:tc>
        <w:tc>
          <w:tcPr>
            <w:tcW w:w="2931"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41E562BB" w14:textId="77777777" w:rsidR="00F853AB" w:rsidRDefault="00D874EC">
            <w:pPr>
              <w:spacing w:before="0" w:after="0" w:line="252" w:lineRule="auto"/>
            </w:pPr>
            <w:r>
              <w:rPr>
                <w:rFonts w:eastAsia="Calibri" w:cs="Calibri"/>
                <w:sz w:val="20"/>
              </w:rPr>
              <w:t>Included</w:t>
            </w:r>
          </w:p>
        </w:tc>
        <w:tc>
          <w:tcPr>
            <w:tcW w:w="3295"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18096CBD" w14:textId="77777777" w:rsidR="00F853AB" w:rsidRDefault="00D874EC">
            <w:pPr>
              <w:spacing w:before="0" w:after="0" w:line="252" w:lineRule="auto"/>
            </w:pPr>
            <w:r>
              <w:rPr>
                <w:rFonts w:eastAsia="Calibri" w:cs="Calibri"/>
                <w:sz w:val="20"/>
              </w:rPr>
              <w:t>Included; no separate access fee</w:t>
            </w:r>
          </w:p>
        </w:tc>
      </w:tr>
      <w:tr w:rsidR="00F853AB" w14:paraId="68A75F54" w14:textId="77777777">
        <w:trPr>
          <w:cantSplit/>
          <w:jc w:val="center"/>
        </w:trPr>
        <w:tc>
          <w:tcPr>
            <w:tcW w:w="3135"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790A5E5B" w14:textId="77777777" w:rsidR="00F853AB" w:rsidRDefault="00D874EC">
            <w:pPr>
              <w:spacing w:before="0" w:after="0" w:line="252" w:lineRule="auto"/>
            </w:pPr>
            <w:r>
              <w:rPr>
                <w:rFonts w:eastAsia="Calibri" w:cs="Calibri"/>
                <w:b/>
                <w:color w:val="102B41"/>
                <w:sz w:val="20"/>
              </w:rPr>
              <w:t>Aurixa Intelligence Hub</w:t>
            </w:r>
          </w:p>
        </w:tc>
        <w:tc>
          <w:tcPr>
            <w:tcW w:w="2931"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1DD2C930" w14:textId="77777777" w:rsidR="00F853AB" w:rsidRDefault="00D874EC">
            <w:pPr>
              <w:spacing w:before="0" w:after="0" w:line="252" w:lineRule="auto"/>
            </w:pPr>
            <w:r>
              <w:rPr>
                <w:rFonts w:eastAsia="Calibri" w:cs="Calibri"/>
                <w:sz w:val="20"/>
              </w:rPr>
              <w:t>Optional; not in base</w:t>
            </w:r>
          </w:p>
        </w:tc>
        <w:tc>
          <w:tcPr>
            <w:tcW w:w="3295"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3A7D014B" w14:textId="77777777" w:rsidR="00F853AB" w:rsidRDefault="00D874EC">
            <w:pPr>
              <w:spacing w:before="0" w:after="0" w:line="252" w:lineRule="auto"/>
            </w:pPr>
            <w:r>
              <w:rPr>
                <w:rFonts w:eastAsia="Calibri" w:cs="Calibri"/>
                <w:sz w:val="20"/>
              </w:rPr>
              <w:t>$129.00</w:t>
            </w:r>
          </w:p>
        </w:tc>
      </w:tr>
      <w:tr w:rsidR="00F853AB" w14:paraId="6275E572" w14:textId="77777777">
        <w:trPr>
          <w:cantSplit/>
          <w:jc w:val="center"/>
        </w:trPr>
        <w:tc>
          <w:tcPr>
            <w:tcW w:w="3135"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7801057C" w14:textId="77777777" w:rsidR="00F853AB" w:rsidRDefault="00D874EC">
            <w:pPr>
              <w:spacing w:before="0" w:after="0" w:line="252" w:lineRule="auto"/>
            </w:pPr>
            <w:r>
              <w:rPr>
                <w:rFonts w:eastAsia="Calibri" w:cs="Calibri"/>
                <w:b/>
                <w:color w:val="102B41"/>
                <w:sz w:val="20"/>
              </w:rPr>
              <w:t>Generated Report Comparisons</w:t>
            </w:r>
          </w:p>
        </w:tc>
        <w:tc>
          <w:tcPr>
            <w:tcW w:w="2931"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5A3C5C6F" w14:textId="77777777" w:rsidR="00F853AB" w:rsidRDefault="00D874EC">
            <w:pPr>
              <w:spacing w:before="0" w:after="0" w:line="252" w:lineRule="auto"/>
            </w:pPr>
            <w:r>
              <w:rPr>
                <w:rFonts w:eastAsia="Calibri" w:cs="Calibri"/>
                <w:sz w:val="20"/>
              </w:rPr>
              <w:t>Included</w:t>
            </w:r>
          </w:p>
        </w:tc>
        <w:tc>
          <w:tcPr>
            <w:tcW w:w="3295"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58B2E7DD" w14:textId="77777777" w:rsidR="00F853AB" w:rsidRDefault="00D874EC">
            <w:pPr>
              <w:spacing w:before="0" w:after="0" w:line="252" w:lineRule="auto"/>
            </w:pPr>
            <w:r>
              <w:rPr>
                <w:rFonts w:eastAsia="Calibri" w:cs="Calibri"/>
                <w:sz w:val="20"/>
              </w:rPr>
              <w:t>Included; no separate access fee</w:t>
            </w:r>
          </w:p>
        </w:tc>
      </w:tr>
      <w:tr w:rsidR="00F853AB" w14:paraId="326EB043" w14:textId="77777777">
        <w:trPr>
          <w:cantSplit/>
          <w:jc w:val="center"/>
        </w:trPr>
        <w:tc>
          <w:tcPr>
            <w:tcW w:w="3135"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5FF03049" w14:textId="77777777" w:rsidR="00F853AB" w:rsidRDefault="00D874EC">
            <w:pPr>
              <w:spacing w:before="0" w:after="0" w:line="252" w:lineRule="auto"/>
            </w:pPr>
            <w:r>
              <w:rPr>
                <w:rFonts w:eastAsia="Calibri" w:cs="Calibri"/>
                <w:b/>
                <w:color w:val="102B41"/>
                <w:sz w:val="20"/>
              </w:rPr>
              <w:t>Cash Flow Comparisons</w:t>
            </w:r>
          </w:p>
        </w:tc>
        <w:tc>
          <w:tcPr>
            <w:tcW w:w="2931"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1C79539D" w14:textId="77777777" w:rsidR="00F853AB" w:rsidRDefault="00D874EC">
            <w:pPr>
              <w:spacing w:before="0" w:after="0" w:line="252" w:lineRule="auto"/>
            </w:pPr>
            <w:r>
              <w:rPr>
                <w:rFonts w:eastAsia="Calibri" w:cs="Calibri"/>
                <w:sz w:val="20"/>
              </w:rPr>
              <w:t>Included</w:t>
            </w:r>
          </w:p>
        </w:tc>
        <w:tc>
          <w:tcPr>
            <w:tcW w:w="3295"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75896182" w14:textId="77777777" w:rsidR="00F853AB" w:rsidRDefault="00D874EC">
            <w:pPr>
              <w:spacing w:before="0" w:after="0" w:line="252" w:lineRule="auto"/>
            </w:pPr>
            <w:r>
              <w:rPr>
                <w:rFonts w:eastAsia="Calibri" w:cs="Calibri"/>
                <w:sz w:val="20"/>
              </w:rPr>
              <w:t>Included; no separate access fee</w:t>
            </w:r>
          </w:p>
        </w:tc>
      </w:tr>
      <w:tr w:rsidR="00F853AB" w14:paraId="21CA0FC4" w14:textId="77777777">
        <w:trPr>
          <w:cantSplit/>
          <w:jc w:val="center"/>
        </w:trPr>
        <w:tc>
          <w:tcPr>
            <w:tcW w:w="3135"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5B6CD3E1" w14:textId="77777777" w:rsidR="00F853AB" w:rsidRDefault="00D874EC">
            <w:pPr>
              <w:spacing w:before="0" w:after="0" w:line="252" w:lineRule="auto"/>
            </w:pPr>
            <w:r>
              <w:rPr>
                <w:rFonts w:eastAsia="Calibri" w:cs="Calibri"/>
                <w:b/>
                <w:color w:val="102B41"/>
                <w:sz w:val="20"/>
              </w:rPr>
              <w:t>Email Copilot</w:t>
            </w:r>
          </w:p>
        </w:tc>
        <w:tc>
          <w:tcPr>
            <w:tcW w:w="2931"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79093AE6" w14:textId="77777777" w:rsidR="00F853AB" w:rsidRDefault="00D874EC">
            <w:pPr>
              <w:spacing w:before="0" w:after="0" w:line="252" w:lineRule="auto"/>
            </w:pPr>
            <w:r>
              <w:rPr>
                <w:rFonts w:eastAsia="Calibri" w:cs="Calibri"/>
                <w:sz w:val="20"/>
              </w:rPr>
              <w:t>Optional; not in base</w:t>
            </w:r>
          </w:p>
        </w:tc>
        <w:tc>
          <w:tcPr>
            <w:tcW w:w="3295"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7225736D" w14:textId="77777777" w:rsidR="00F853AB" w:rsidRDefault="00D874EC">
            <w:pPr>
              <w:spacing w:before="0" w:after="0" w:line="252" w:lineRule="auto"/>
            </w:pPr>
            <w:r>
              <w:rPr>
                <w:rFonts w:eastAsia="Calibri" w:cs="Calibri"/>
                <w:sz w:val="20"/>
              </w:rPr>
              <w:t>$149.00</w:t>
            </w:r>
          </w:p>
        </w:tc>
      </w:tr>
      <w:tr w:rsidR="00F853AB" w14:paraId="42063B0F" w14:textId="77777777">
        <w:trPr>
          <w:cantSplit/>
          <w:jc w:val="center"/>
        </w:trPr>
        <w:tc>
          <w:tcPr>
            <w:tcW w:w="3135"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5FCB8CB8" w14:textId="77777777" w:rsidR="00F853AB" w:rsidRDefault="00D874EC">
            <w:pPr>
              <w:spacing w:before="0" w:after="0" w:line="252" w:lineRule="auto"/>
            </w:pPr>
            <w:r>
              <w:rPr>
                <w:rFonts w:eastAsia="Calibri" w:cs="Calibri"/>
                <w:b/>
                <w:color w:val="102B41"/>
                <w:sz w:val="20"/>
              </w:rPr>
              <w:t>Call Logs</w:t>
            </w:r>
          </w:p>
        </w:tc>
        <w:tc>
          <w:tcPr>
            <w:tcW w:w="2931"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1EE269BA" w14:textId="77777777" w:rsidR="00F853AB" w:rsidRDefault="00D874EC">
            <w:pPr>
              <w:spacing w:before="0" w:after="0" w:line="252" w:lineRule="auto"/>
            </w:pPr>
            <w:r>
              <w:rPr>
                <w:rFonts w:eastAsia="Calibri" w:cs="Calibri"/>
                <w:sz w:val="20"/>
              </w:rPr>
              <w:t>Optional; not in base</w:t>
            </w:r>
          </w:p>
        </w:tc>
        <w:tc>
          <w:tcPr>
            <w:tcW w:w="3295"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6EFEDA36" w14:textId="77777777" w:rsidR="00F853AB" w:rsidRDefault="00D874EC">
            <w:pPr>
              <w:spacing w:before="0" w:after="0" w:line="252" w:lineRule="auto"/>
            </w:pPr>
            <w:r>
              <w:rPr>
                <w:rFonts w:eastAsia="Calibri" w:cs="Calibri"/>
                <w:sz w:val="20"/>
              </w:rPr>
              <w:t>$249.00</w:t>
            </w:r>
          </w:p>
        </w:tc>
      </w:tr>
      <w:tr w:rsidR="00F853AB" w14:paraId="4F3CF5DB" w14:textId="77777777">
        <w:trPr>
          <w:cantSplit/>
          <w:jc w:val="center"/>
        </w:trPr>
        <w:tc>
          <w:tcPr>
            <w:tcW w:w="3135"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04148898" w14:textId="77777777" w:rsidR="00F853AB" w:rsidRDefault="00D874EC">
            <w:pPr>
              <w:spacing w:before="0" w:after="0" w:line="252" w:lineRule="auto"/>
            </w:pPr>
            <w:r>
              <w:rPr>
                <w:rFonts w:eastAsia="Calibri" w:cs="Calibri"/>
                <w:b/>
                <w:color w:val="102B41"/>
                <w:sz w:val="20"/>
              </w:rPr>
              <w:t>Portfolio Analysis</w:t>
            </w:r>
          </w:p>
        </w:tc>
        <w:tc>
          <w:tcPr>
            <w:tcW w:w="2931"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22C8D00A" w14:textId="77777777" w:rsidR="00F853AB" w:rsidRDefault="00D874EC">
            <w:pPr>
              <w:spacing w:before="0" w:after="0" w:line="252" w:lineRule="auto"/>
            </w:pPr>
            <w:r>
              <w:rPr>
                <w:rFonts w:eastAsia="Calibri" w:cs="Calibri"/>
                <w:sz w:val="20"/>
              </w:rPr>
              <w:t>Included</w:t>
            </w:r>
          </w:p>
        </w:tc>
        <w:tc>
          <w:tcPr>
            <w:tcW w:w="3295"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0CE1D88B" w14:textId="77777777" w:rsidR="00F853AB" w:rsidRDefault="00D874EC">
            <w:pPr>
              <w:spacing w:before="0" w:after="0" w:line="252" w:lineRule="auto"/>
            </w:pPr>
            <w:r>
              <w:rPr>
                <w:rFonts w:eastAsia="Calibri" w:cs="Calibri"/>
                <w:sz w:val="20"/>
              </w:rPr>
              <w:t>Included; no separate access fee</w:t>
            </w:r>
          </w:p>
        </w:tc>
      </w:tr>
      <w:tr w:rsidR="00F853AB" w14:paraId="30F2A4E9" w14:textId="77777777">
        <w:trPr>
          <w:cantSplit/>
          <w:jc w:val="center"/>
        </w:trPr>
        <w:tc>
          <w:tcPr>
            <w:tcW w:w="3135"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70B0B696" w14:textId="77777777" w:rsidR="00F853AB" w:rsidRDefault="00D874EC">
            <w:pPr>
              <w:spacing w:before="0" w:after="0" w:line="252" w:lineRule="auto"/>
            </w:pPr>
            <w:r>
              <w:rPr>
                <w:rFonts w:eastAsia="Calibri" w:cs="Calibri"/>
                <w:b/>
                <w:color w:val="102B41"/>
                <w:sz w:val="20"/>
              </w:rPr>
              <w:t>Send Portfolio To Client</w:t>
            </w:r>
          </w:p>
        </w:tc>
        <w:tc>
          <w:tcPr>
            <w:tcW w:w="2931"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46598523" w14:textId="77777777" w:rsidR="00F853AB" w:rsidRDefault="00D874EC">
            <w:pPr>
              <w:spacing w:before="0" w:after="0" w:line="252" w:lineRule="auto"/>
            </w:pPr>
            <w:r>
              <w:rPr>
                <w:rFonts w:eastAsia="Calibri" w:cs="Calibri"/>
                <w:sz w:val="20"/>
              </w:rPr>
              <w:t>Included</w:t>
            </w:r>
          </w:p>
        </w:tc>
        <w:tc>
          <w:tcPr>
            <w:tcW w:w="3295"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7355783D" w14:textId="77777777" w:rsidR="00F853AB" w:rsidRDefault="00D874EC">
            <w:pPr>
              <w:spacing w:before="0" w:after="0" w:line="252" w:lineRule="auto"/>
            </w:pPr>
            <w:r>
              <w:rPr>
                <w:rFonts w:eastAsia="Calibri" w:cs="Calibri"/>
                <w:sz w:val="20"/>
              </w:rPr>
              <w:t>Included; no separate access fee</w:t>
            </w:r>
          </w:p>
        </w:tc>
      </w:tr>
      <w:tr w:rsidR="00F853AB" w14:paraId="1E5ACF9C" w14:textId="77777777">
        <w:trPr>
          <w:cantSplit/>
          <w:jc w:val="center"/>
        </w:trPr>
        <w:tc>
          <w:tcPr>
            <w:tcW w:w="3135"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67AD5615" w14:textId="77777777" w:rsidR="00F853AB" w:rsidRDefault="00D874EC">
            <w:pPr>
              <w:spacing w:before="0" w:after="0" w:line="252" w:lineRule="auto"/>
            </w:pPr>
            <w:r>
              <w:rPr>
                <w:rFonts w:eastAsia="Calibri" w:cs="Calibri"/>
                <w:b/>
                <w:color w:val="102B41"/>
                <w:sz w:val="20"/>
              </w:rPr>
              <w:t>Agreements</w:t>
            </w:r>
          </w:p>
        </w:tc>
        <w:tc>
          <w:tcPr>
            <w:tcW w:w="2931"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7FCC62DB" w14:textId="77777777" w:rsidR="00F853AB" w:rsidRDefault="00D874EC">
            <w:pPr>
              <w:spacing w:before="0" w:after="0" w:line="252" w:lineRule="auto"/>
            </w:pPr>
            <w:r>
              <w:rPr>
                <w:rFonts w:eastAsia="Calibri" w:cs="Calibri"/>
                <w:sz w:val="20"/>
              </w:rPr>
              <w:t>Included</w:t>
            </w:r>
          </w:p>
        </w:tc>
        <w:tc>
          <w:tcPr>
            <w:tcW w:w="3295"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5EF955BB" w14:textId="77777777" w:rsidR="00F853AB" w:rsidRDefault="00D874EC">
            <w:pPr>
              <w:spacing w:before="0" w:after="0" w:line="252" w:lineRule="auto"/>
            </w:pPr>
            <w:r>
              <w:rPr>
                <w:rFonts w:eastAsia="Calibri" w:cs="Calibri"/>
                <w:sz w:val="20"/>
              </w:rPr>
              <w:t>Included; no separate access fee</w:t>
            </w:r>
          </w:p>
        </w:tc>
      </w:tr>
      <w:tr w:rsidR="00F853AB" w14:paraId="1821ED69" w14:textId="77777777">
        <w:trPr>
          <w:cantSplit/>
          <w:jc w:val="center"/>
        </w:trPr>
        <w:tc>
          <w:tcPr>
            <w:tcW w:w="3135"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1CDB63FF" w14:textId="77777777" w:rsidR="00F853AB" w:rsidRDefault="00D874EC">
            <w:pPr>
              <w:spacing w:before="0" w:after="0" w:line="252" w:lineRule="auto"/>
            </w:pPr>
            <w:r>
              <w:rPr>
                <w:rFonts w:eastAsia="Calibri" w:cs="Calibri"/>
                <w:b/>
                <w:color w:val="102B41"/>
                <w:sz w:val="20"/>
              </w:rPr>
              <w:t>Deal Pipeline</w:t>
            </w:r>
          </w:p>
        </w:tc>
        <w:tc>
          <w:tcPr>
            <w:tcW w:w="2931"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2797FCB0" w14:textId="77777777" w:rsidR="00F853AB" w:rsidRDefault="00D874EC">
            <w:pPr>
              <w:spacing w:before="0" w:after="0" w:line="252" w:lineRule="auto"/>
            </w:pPr>
            <w:r>
              <w:rPr>
                <w:rFonts w:eastAsia="Calibri" w:cs="Calibri"/>
                <w:sz w:val="20"/>
              </w:rPr>
              <w:t>Included</w:t>
            </w:r>
          </w:p>
        </w:tc>
        <w:tc>
          <w:tcPr>
            <w:tcW w:w="3295"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0CC5B79E" w14:textId="77777777" w:rsidR="00F853AB" w:rsidRDefault="00D874EC">
            <w:pPr>
              <w:spacing w:before="0" w:after="0" w:line="252" w:lineRule="auto"/>
            </w:pPr>
            <w:r>
              <w:rPr>
                <w:rFonts w:eastAsia="Calibri" w:cs="Calibri"/>
                <w:sz w:val="20"/>
              </w:rPr>
              <w:t>Included; no separate access fee</w:t>
            </w:r>
          </w:p>
        </w:tc>
      </w:tr>
      <w:tr w:rsidR="00F853AB" w14:paraId="6E74CCEB" w14:textId="77777777">
        <w:trPr>
          <w:cantSplit/>
          <w:jc w:val="center"/>
        </w:trPr>
        <w:tc>
          <w:tcPr>
            <w:tcW w:w="3135"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689D93C8" w14:textId="77777777" w:rsidR="00F853AB" w:rsidRDefault="00D874EC">
            <w:pPr>
              <w:spacing w:before="0" w:after="0" w:line="252" w:lineRule="auto"/>
            </w:pPr>
            <w:r>
              <w:rPr>
                <w:rFonts w:eastAsia="Calibri" w:cs="Calibri"/>
                <w:b/>
                <w:color w:val="102B41"/>
                <w:sz w:val="20"/>
              </w:rPr>
              <w:t>Advanced Forms Builder</w:t>
            </w:r>
          </w:p>
        </w:tc>
        <w:tc>
          <w:tcPr>
            <w:tcW w:w="2931"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003B5A2B" w14:textId="77777777" w:rsidR="00F853AB" w:rsidRDefault="00D874EC">
            <w:pPr>
              <w:spacing w:before="0" w:after="0" w:line="252" w:lineRule="auto"/>
            </w:pPr>
            <w:r>
              <w:rPr>
                <w:rFonts w:eastAsia="Calibri" w:cs="Calibri"/>
                <w:sz w:val="20"/>
              </w:rPr>
              <w:t>Optional; not in base</w:t>
            </w:r>
          </w:p>
        </w:tc>
        <w:tc>
          <w:tcPr>
            <w:tcW w:w="3295"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7FFED66B" w14:textId="77777777" w:rsidR="00F853AB" w:rsidRDefault="00D874EC">
            <w:pPr>
              <w:spacing w:before="0" w:after="0" w:line="252" w:lineRule="auto"/>
            </w:pPr>
            <w:r>
              <w:rPr>
                <w:rFonts w:eastAsia="Calibri" w:cs="Calibri"/>
                <w:sz w:val="20"/>
              </w:rPr>
              <w:t>$49.00</w:t>
            </w:r>
          </w:p>
        </w:tc>
      </w:tr>
      <w:tr w:rsidR="00F853AB" w14:paraId="6D73FA03" w14:textId="77777777">
        <w:trPr>
          <w:cantSplit/>
          <w:jc w:val="center"/>
        </w:trPr>
        <w:tc>
          <w:tcPr>
            <w:tcW w:w="3135"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11E639F3" w14:textId="77777777" w:rsidR="00F853AB" w:rsidRDefault="00D874EC">
            <w:pPr>
              <w:spacing w:before="0" w:after="0" w:line="252" w:lineRule="auto"/>
            </w:pPr>
            <w:r>
              <w:rPr>
                <w:rFonts w:eastAsia="Calibri" w:cs="Calibri"/>
                <w:b/>
                <w:color w:val="102B41"/>
                <w:sz w:val="20"/>
              </w:rPr>
              <w:t>Borrowing Capacity</w:t>
            </w:r>
          </w:p>
        </w:tc>
        <w:tc>
          <w:tcPr>
            <w:tcW w:w="2931"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4849EC61" w14:textId="77777777" w:rsidR="00F853AB" w:rsidRDefault="00D874EC">
            <w:pPr>
              <w:spacing w:before="0" w:after="0" w:line="252" w:lineRule="auto"/>
            </w:pPr>
            <w:r>
              <w:rPr>
                <w:rFonts w:eastAsia="Calibri" w:cs="Calibri"/>
                <w:sz w:val="20"/>
              </w:rPr>
              <w:t>Included</w:t>
            </w:r>
          </w:p>
        </w:tc>
        <w:tc>
          <w:tcPr>
            <w:tcW w:w="3295"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56FE1B8E" w14:textId="77777777" w:rsidR="00F853AB" w:rsidRDefault="00D874EC">
            <w:pPr>
              <w:spacing w:before="0" w:after="0" w:line="252" w:lineRule="auto"/>
            </w:pPr>
            <w:r>
              <w:rPr>
                <w:rFonts w:eastAsia="Calibri" w:cs="Calibri"/>
                <w:sz w:val="20"/>
              </w:rPr>
              <w:t>Included; no separate access fee</w:t>
            </w:r>
          </w:p>
        </w:tc>
      </w:tr>
      <w:tr w:rsidR="00F853AB" w14:paraId="4ACFF5B3" w14:textId="77777777">
        <w:trPr>
          <w:cantSplit/>
          <w:jc w:val="center"/>
        </w:trPr>
        <w:tc>
          <w:tcPr>
            <w:tcW w:w="3135"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154B46B8" w14:textId="77777777" w:rsidR="00F853AB" w:rsidRDefault="00D874EC">
            <w:pPr>
              <w:spacing w:before="0" w:after="0" w:line="252" w:lineRule="auto"/>
            </w:pPr>
            <w:r>
              <w:rPr>
                <w:rFonts w:eastAsia="Calibri" w:cs="Calibri"/>
                <w:b/>
                <w:color w:val="102B41"/>
                <w:sz w:val="20"/>
              </w:rPr>
              <w:t>AI</w:t>
            </w:r>
          </w:p>
        </w:tc>
        <w:tc>
          <w:tcPr>
            <w:tcW w:w="2931"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03E4BD9D" w14:textId="77777777" w:rsidR="00F853AB" w:rsidRDefault="00D874EC">
            <w:pPr>
              <w:spacing w:before="0" w:after="0" w:line="252" w:lineRule="auto"/>
            </w:pPr>
            <w:r>
              <w:rPr>
                <w:rFonts w:eastAsia="Calibri" w:cs="Calibri"/>
                <w:sz w:val="20"/>
              </w:rPr>
              <w:t>Included</w:t>
            </w:r>
          </w:p>
        </w:tc>
        <w:tc>
          <w:tcPr>
            <w:tcW w:w="3295"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794AEF6C" w14:textId="77777777" w:rsidR="00F853AB" w:rsidRDefault="00D874EC">
            <w:pPr>
              <w:spacing w:before="0" w:after="0" w:line="252" w:lineRule="auto"/>
            </w:pPr>
            <w:r>
              <w:rPr>
                <w:rFonts w:eastAsia="Calibri" w:cs="Calibri"/>
                <w:sz w:val="20"/>
              </w:rPr>
              <w:t>Included; no separate access fee</w:t>
            </w:r>
          </w:p>
        </w:tc>
      </w:tr>
      <w:tr w:rsidR="00F853AB" w14:paraId="079EA7B0" w14:textId="77777777">
        <w:trPr>
          <w:cantSplit/>
          <w:jc w:val="center"/>
        </w:trPr>
        <w:tc>
          <w:tcPr>
            <w:tcW w:w="3135"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2711AA6C" w14:textId="77777777" w:rsidR="00F853AB" w:rsidRDefault="00D874EC">
            <w:pPr>
              <w:spacing w:before="0" w:after="0" w:line="252" w:lineRule="auto"/>
            </w:pPr>
            <w:r>
              <w:rPr>
                <w:rFonts w:eastAsia="Calibri" w:cs="Calibri"/>
                <w:b/>
                <w:color w:val="102B41"/>
                <w:sz w:val="20"/>
              </w:rPr>
              <w:t>Marketing</w:t>
            </w:r>
          </w:p>
        </w:tc>
        <w:tc>
          <w:tcPr>
            <w:tcW w:w="2931"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6BC3B544" w14:textId="77777777" w:rsidR="00F853AB" w:rsidRDefault="00D874EC">
            <w:pPr>
              <w:spacing w:before="0" w:after="0" w:line="252" w:lineRule="auto"/>
            </w:pPr>
            <w:r>
              <w:rPr>
                <w:rFonts w:eastAsia="Calibri" w:cs="Calibri"/>
                <w:sz w:val="20"/>
              </w:rPr>
              <w:t>Included</w:t>
            </w:r>
          </w:p>
        </w:tc>
        <w:tc>
          <w:tcPr>
            <w:tcW w:w="3295"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4E0DEF35" w14:textId="77777777" w:rsidR="00F853AB" w:rsidRDefault="00D874EC">
            <w:pPr>
              <w:spacing w:before="0" w:after="0" w:line="252" w:lineRule="auto"/>
            </w:pPr>
            <w:r>
              <w:rPr>
                <w:rFonts w:eastAsia="Calibri" w:cs="Calibri"/>
                <w:sz w:val="20"/>
              </w:rPr>
              <w:t>Included; no separate access fee</w:t>
            </w:r>
          </w:p>
        </w:tc>
      </w:tr>
      <w:tr w:rsidR="00F853AB" w14:paraId="09DD9779" w14:textId="77777777">
        <w:trPr>
          <w:cantSplit/>
          <w:jc w:val="center"/>
        </w:trPr>
        <w:tc>
          <w:tcPr>
            <w:tcW w:w="3135"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6C93BFD6" w14:textId="77777777" w:rsidR="00F853AB" w:rsidRDefault="00D874EC">
            <w:pPr>
              <w:spacing w:before="0" w:after="0" w:line="252" w:lineRule="auto"/>
            </w:pPr>
            <w:r>
              <w:rPr>
                <w:rFonts w:eastAsia="Calibri" w:cs="Calibri"/>
                <w:b/>
                <w:color w:val="102B41"/>
                <w:sz w:val="20"/>
              </w:rPr>
              <w:t>Model Hub</w:t>
            </w:r>
          </w:p>
        </w:tc>
        <w:tc>
          <w:tcPr>
            <w:tcW w:w="2931"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7B3357B8" w14:textId="77777777" w:rsidR="00F853AB" w:rsidRDefault="00D874EC">
            <w:pPr>
              <w:spacing w:before="0" w:after="0" w:line="252" w:lineRule="auto"/>
            </w:pPr>
            <w:r>
              <w:rPr>
                <w:rFonts w:eastAsia="Calibri" w:cs="Calibri"/>
                <w:sz w:val="20"/>
              </w:rPr>
              <w:t>Included</w:t>
            </w:r>
          </w:p>
        </w:tc>
        <w:tc>
          <w:tcPr>
            <w:tcW w:w="3295"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7BB92C18" w14:textId="77777777" w:rsidR="00F853AB" w:rsidRDefault="00D874EC">
            <w:pPr>
              <w:spacing w:before="0" w:after="0" w:line="252" w:lineRule="auto"/>
            </w:pPr>
            <w:r>
              <w:rPr>
                <w:rFonts w:eastAsia="Calibri" w:cs="Calibri"/>
                <w:sz w:val="20"/>
              </w:rPr>
              <w:t>Included; no separate access fee</w:t>
            </w:r>
          </w:p>
        </w:tc>
      </w:tr>
      <w:tr w:rsidR="00F853AB" w14:paraId="6D4EC21E" w14:textId="77777777">
        <w:trPr>
          <w:cantSplit/>
          <w:jc w:val="center"/>
        </w:trPr>
        <w:tc>
          <w:tcPr>
            <w:tcW w:w="3135"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1508AF16" w14:textId="77777777" w:rsidR="00F853AB" w:rsidRDefault="00D874EC">
            <w:pPr>
              <w:spacing w:before="0" w:after="0" w:line="252" w:lineRule="auto"/>
            </w:pPr>
            <w:r>
              <w:rPr>
                <w:rFonts w:eastAsia="Calibri" w:cs="Calibri"/>
                <w:b/>
                <w:color w:val="102B41"/>
                <w:sz w:val="20"/>
              </w:rPr>
              <w:t>Finance Portal</w:t>
            </w:r>
          </w:p>
        </w:tc>
        <w:tc>
          <w:tcPr>
            <w:tcW w:w="2931"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0931A654" w14:textId="77777777" w:rsidR="00F853AB" w:rsidRDefault="00D874EC">
            <w:pPr>
              <w:spacing w:before="0" w:after="0" w:line="252" w:lineRule="auto"/>
            </w:pPr>
            <w:r>
              <w:rPr>
                <w:rFonts w:eastAsia="Calibri" w:cs="Calibri"/>
                <w:sz w:val="20"/>
              </w:rPr>
              <w:t>Included</w:t>
            </w:r>
          </w:p>
        </w:tc>
        <w:tc>
          <w:tcPr>
            <w:tcW w:w="3295"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50C694FE" w14:textId="77777777" w:rsidR="00F853AB" w:rsidRDefault="00D874EC">
            <w:pPr>
              <w:spacing w:before="0" w:after="0" w:line="252" w:lineRule="auto"/>
            </w:pPr>
            <w:r>
              <w:rPr>
                <w:rFonts w:eastAsia="Calibri" w:cs="Calibri"/>
                <w:sz w:val="20"/>
              </w:rPr>
              <w:t>Included; no separate access fee</w:t>
            </w:r>
          </w:p>
        </w:tc>
      </w:tr>
      <w:tr w:rsidR="00F853AB" w14:paraId="67C5343F" w14:textId="77777777">
        <w:trPr>
          <w:cantSplit/>
          <w:jc w:val="center"/>
        </w:trPr>
        <w:tc>
          <w:tcPr>
            <w:tcW w:w="3135"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0179DDAE" w14:textId="77777777" w:rsidR="00F853AB" w:rsidRDefault="00D874EC">
            <w:pPr>
              <w:spacing w:before="0" w:after="0" w:line="252" w:lineRule="auto"/>
            </w:pPr>
            <w:r>
              <w:rPr>
                <w:rFonts w:eastAsia="Calibri" w:cs="Calibri"/>
                <w:b/>
                <w:color w:val="102B41"/>
                <w:sz w:val="20"/>
              </w:rPr>
              <w:t>Integrations</w:t>
            </w:r>
          </w:p>
        </w:tc>
        <w:tc>
          <w:tcPr>
            <w:tcW w:w="2931"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3B3A1B87" w14:textId="77777777" w:rsidR="00F853AB" w:rsidRDefault="00D874EC">
            <w:pPr>
              <w:spacing w:before="0" w:after="0" w:line="252" w:lineRule="auto"/>
            </w:pPr>
            <w:r>
              <w:rPr>
                <w:rFonts w:eastAsia="Calibri" w:cs="Calibri"/>
                <w:sz w:val="20"/>
              </w:rPr>
              <w:t>Optional; not in base</w:t>
            </w:r>
          </w:p>
        </w:tc>
        <w:tc>
          <w:tcPr>
            <w:tcW w:w="3295"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3F3ED02D" w14:textId="77777777" w:rsidR="00F853AB" w:rsidRDefault="00D874EC">
            <w:pPr>
              <w:spacing w:before="0" w:after="0" w:line="252" w:lineRule="auto"/>
            </w:pPr>
            <w:r>
              <w:rPr>
                <w:rFonts w:eastAsia="Calibri" w:cs="Calibri"/>
                <w:sz w:val="20"/>
              </w:rPr>
              <w:t>$199.00</w:t>
            </w:r>
          </w:p>
        </w:tc>
      </w:tr>
      <w:tr w:rsidR="00F853AB" w14:paraId="749CE04A" w14:textId="77777777">
        <w:trPr>
          <w:cantSplit/>
          <w:jc w:val="center"/>
        </w:trPr>
        <w:tc>
          <w:tcPr>
            <w:tcW w:w="3135"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1372564A" w14:textId="77777777" w:rsidR="00F853AB" w:rsidRDefault="00D874EC">
            <w:pPr>
              <w:spacing w:before="0" w:after="0" w:line="252" w:lineRule="auto"/>
            </w:pPr>
            <w:r>
              <w:rPr>
                <w:rFonts w:eastAsia="Calibri" w:cs="Calibri"/>
                <w:b/>
                <w:color w:val="102B41"/>
                <w:sz w:val="20"/>
              </w:rPr>
              <w:t>API Usage</w:t>
            </w:r>
          </w:p>
        </w:tc>
        <w:tc>
          <w:tcPr>
            <w:tcW w:w="2931"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246522F6" w14:textId="77777777" w:rsidR="00F853AB" w:rsidRDefault="00D874EC">
            <w:pPr>
              <w:spacing w:before="0" w:after="0" w:line="252" w:lineRule="auto"/>
            </w:pPr>
            <w:r>
              <w:rPr>
                <w:rFonts w:eastAsia="Calibri" w:cs="Calibri"/>
                <w:sz w:val="20"/>
              </w:rPr>
              <w:t>Included</w:t>
            </w:r>
          </w:p>
        </w:tc>
        <w:tc>
          <w:tcPr>
            <w:tcW w:w="3295"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56FAF52F" w14:textId="77777777" w:rsidR="00F853AB" w:rsidRDefault="00D874EC">
            <w:pPr>
              <w:spacing w:before="0" w:after="0" w:line="252" w:lineRule="auto"/>
            </w:pPr>
            <w:r>
              <w:rPr>
                <w:rFonts w:eastAsia="Calibri" w:cs="Calibri"/>
                <w:sz w:val="20"/>
              </w:rPr>
              <w:t>Included; no separate access fee</w:t>
            </w:r>
          </w:p>
        </w:tc>
      </w:tr>
      <w:tr w:rsidR="00F853AB" w14:paraId="145479F5" w14:textId="77777777">
        <w:trPr>
          <w:cantSplit/>
          <w:jc w:val="center"/>
        </w:trPr>
        <w:tc>
          <w:tcPr>
            <w:tcW w:w="3135"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41557D61" w14:textId="77777777" w:rsidR="00F853AB" w:rsidRDefault="00D874EC">
            <w:pPr>
              <w:spacing w:before="0" w:after="0" w:line="252" w:lineRule="auto"/>
            </w:pPr>
            <w:r>
              <w:rPr>
                <w:rFonts w:eastAsia="Calibri" w:cs="Calibri"/>
                <w:b/>
                <w:color w:val="102B41"/>
                <w:sz w:val="20"/>
              </w:rPr>
              <w:t>Solicitor Portal</w:t>
            </w:r>
          </w:p>
        </w:tc>
        <w:tc>
          <w:tcPr>
            <w:tcW w:w="2931"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07B7CDE1" w14:textId="77777777" w:rsidR="00F853AB" w:rsidRDefault="00D874EC">
            <w:pPr>
              <w:spacing w:before="0" w:after="0" w:line="252" w:lineRule="auto"/>
            </w:pPr>
            <w:r>
              <w:rPr>
                <w:rFonts w:eastAsia="Calibri" w:cs="Calibri"/>
                <w:sz w:val="20"/>
              </w:rPr>
              <w:t>Included with AML/CTF; otherwise optional</w:t>
            </w:r>
          </w:p>
        </w:tc>
        <w:tc>
          <w:tcPr>
            <w:tcW w:w="3295"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3161E9D6" w14:textId="77777777" w:rsidR="00F853AB" w:rsidRDefault="00D874EC">
            <w:pPr>
              <w:spacing w:before="0" w:after="0" w:line="252" w:lineRule="auto"/>
            </w:pPr>
            <w:r>
              <w:rPr>
                <w:rFonts w:eastAsia="Calibri" w:cs="Calibri"/>
                <w:sz w:val="20"/>
              </w:rPr>
              <w:t>$299.00 without AML/CTF</w:t>
            </w:r>
          </w:p>
        </w:tc>
      </w:tr>
      <w:tr w:rsidR="00F853AB" w14:paraId="73A224B5" w14:textId="77777777">
        <w:trPr>
          <w:cantSplit/>
          <w:jc w:val="center"/>
        </w:trPr>
        <w:tc>
          <w:tcPr>
            <w:tcW w:w="3135"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71079E6D" w14:textId="77777777" w:rsidR="00F853AB" w:rsidRDefault="00D874EC">
            <w:pPr>
              <w:spacing w:before="0" w:after="0" w:line="252" w:lineRule="auto"/>
            </w:pPr>
            <w:r>
              <w:rPr>
                <w:rFonts w:eastAsia="Calibri" w:cs="Calibri"/>
                <w:b/>
                <w:color w:val="102B41"/>
                <w:sz w:val="20"/>
              </w:rPr>
              <w:t>Accountant Portal</w:t>
            </w:r>
          </w:p>
        </w:tc>
        <w:tc>
          <w:tcPr>
            <w:tcW w:w="2931"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361C5B0A" w14:textId="77777777" w:rsidR="00F853AB" w:rsidRDefault="00D874EC">
            <w:pPr>
              <w:spacing w:before="0" w:after="0" w:line="252" w:lineRule="auto"/>
            </w:pPr>
            <w:r>
              <w:rPr>
                <w:rFonts w:eastAsia="Calibri" w:cs="Calibri"/>
                <w:sz w:val="20"/>
              </w:rPr>
              <w:t>Included with AML/CTF only</w:t>
            </w:r>
          </w:p>
        </w:tc>
        <w:tc>
          <w:tcPr>
            <w:tcW w:w="3295"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238F79D9" w14:textId="77777777" w:rsidR="00F853AB" w:rsidRDefault="00D874EC">
            <w:pPr>
              <w:spacing w:before="0" w:after="0" w:line="252" w:lineRule="auto"/>
            </w:pPr>
            <w:r>
              <w:rPr>
                <w:rFonts w:eastAsia="Calibri" w:cs="Calibri"/>
                <w:sz w:val="20"/>
              </w:rPr>
              <w:t>Included with AML/CTF; no separate access fee</w:t>
            </w:r>
          </w:p>
        </w:tc>
      </w:tr>
      <w:tr w:rsidR="00F853AB" w14:paraId="42EC3A0E" w14:textId="77777777">
        <w:trPr>
          <w:cantSplit/>
          <w:jc w:val="center"/>
        </w:trPr>
        <w:tc>
          <w:tcPr>
            <w:tcW w:w="3135"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07D75CDC" w14:textId="77777777" w:rsidR="00F853AB" w:rsidRDefault="00D874EC">
            <w:pPr>
              <w:spacing w:before="0" w:after="0" w:line="252" w:lineRule="auto"/>
            </w:pPr>
            <w:r>
              <w:rPr>
                <w:rFonts w:eastAsia="Calibri" w:cs="Calibri"/>
                <w:b/>
                <w:color w:val="102B41"/>
                <w:sz w:val="20"/>
              </w:rPr>
              <w:t>Aurixa Agent</w:t>
            </w:r>
          </w:p>
        </w:tc>
        <w:tc>
          <w:tcPr>
            <w:tcW w:w="2931"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6C1227E1" w14:textId="77777777" w:rsidR="00F853AB" w:rsidRDefault="00D874EC">
            <w:pPr>
              <w:spacing w:before="0" w:after="0" w:line="252" w:lineRule="auto"/>
            </w:pPr>
            <w:r>
              <w:rPr>
                <w:rFonts w:eastAsia="Calibri" w:cs="Calibri"/>
                <w:sz w:val="20"/>
              </w:rPr>
              <w:t>Optional; not in base</w:t>
            </w:r>
          </w:p>
        </w:tc>
        <w:tc>
          <w:tcPr>
            <w:tcW w:w="3295"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0F90D947" w14:textId="77777777" w:rsidR="00F853AB" w:rsidRDefault="00D874EC">
            <w:pPr>
              <w:spacing w:before="0" w:after="0" w:line="252" w:lineRule="auto"/>
            </w:pPr>
            <w:r>
              <w:rPr>
                <w:rFonts w:eastAsia="Calibri" w:cs="Calibri"/>
                <w:sz w:val="20"/>
              </w:rPr>
              <w:t>$495.00</w:t>
            </w:r>
          </w:p>
        </w:tc>
      </w:tr>
      <w:tr w:rsidR="00F853AB" w14:paraId="2FB1E1CC" w14:textId="77777777">
        <w:trPr>
          <w:cantSplit/>
          <w:jc w:val="center"/>
        </w:trPr>
        <w:tc>
          <w:tcPr>
            <w:tcW w:w="3135"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7B7C0CF0" w14:textId="77777777" w:rsidR="00F853AB" w:rsidRDefault="00D874EC">
            <w:pPr>
              <w:spacing w:before="0" w:after="0" w:line="252" w:lineRule="auto"/>
            </w:pPr>
            <w:r>
              <w:rPr>
                <w:rFonts w:eastAsia="Calibri" w:cs="Calibri"/>
                <w:b/>
                <w:color w:val="102B41"/>
                <w:sz w:val="20"/>
              </w:rPr>
              <w:t>Builder / Developer Portal</w:t>
            </w:r>
          </w:p>
        </w:tc>
        <w:tc>
          <w:tcPr>
            <w:tcW w:w="2931"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61095BEE" w14:textId="77777777" w:rsidR="00F853AB" w:rsidRDefault="00D874EC">
            <w:pPr>
              <w:spacing w:before="0" w:after="0" w:line="252" w:lineRule="auto"/>
            </w:pPr>
            <w:r>
              <w:rPr>
                <w:rFonts w:eastAsia="Calibri" w:cs="Calibri"/>
                <w:sz w:val="20"/>
              </w:rPr>
              <w:t>Workspace access included with AML/CTF; each builder contracts separately</w:t>
            </w:r>
          </w:p>
        </w:tc>
        <w:tc>
          <w:tcPr>
            <w:tcW w:w="3295"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3F18A655" w14:textId="77777777" w:rsidR="00F853AB" w:rsidRDefault="00D874EC">
            <w:pPr>
              <w:spacing w:before="0" w:after="0" w:line="252" w:lineRule="auto"/>
            </w:pPr>
            <w:r>
              <w:rPr>
                <w:rFonts w:eastAsia="Calibri" w:cs="Calibri"/>
                <w:sz w:val="20"/>
              </w:rPr>
              <w:t>$699.00 per builder, under its own agreement</w:t>
            </w:r>
          </w:p>
        </w:tc>
      </w:tr>
      <w:tr w:rsidR="00F853AB" w14:paraId="54154186" w14:textId="77777777">
        <w:trPr>
          <w:cantSplit/>
          <w:jc w:val="center"/>
        </w:trPr>
        <w:tc>
          <w:tcPr>
            <w:tcW w:w="3135"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56301D8F" w14:textId="77777777" w:rsidR="00F853AB" w:rsidRDefault="00D874EC">
            <w:pPr>
              <w:spacing w:before="0" w:after="0" w:line="252" w:lineRule="auto"/>
            </w:pPr>
            <w:r>
              <w:rPr>
                <w:rFonts w:eastAsia="Calibri" w:cs="Calibri"/>
                <w:b/>
                <w:color w:val="102B41"/>
                <w:sz w:val="20"/>
              </w:rPr>
              <w:t>Additional User Seat</w:t>
            </w:r>
          </w:p>
        </w:tc>
        <w:tc>
          <w:tcPr>
            <w:tcW w:w="2931"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0EEAD79C" w14:textId="77777777" w:rsidR="00F853AB" w:rsidRDefault="00D874EC">
            <w:pPr>
              <w:spacing w:before="0" w:after="0" w:line="252" w:lineRule="auto"/>
            </w:pPr>
            <w:r>
              <w:rPr>
                <w:rFonts w:eastAsia="Calibri" w:cs="Calibri"/>
                <w:sz w:val="20"/>
              </w:rPr>
              <w:t>Approved additional seats only</w:t>
            </w:r>
          </w:p>
        </w:tc>
        <w:tc>
          <w:tcPr>
            <w:tcW w:w="3295"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625E3B49" w14:textId="77777777" w:rsidR="00F853AB" w:rsidRDefault="00D874EC">
            <w:pPr>
              <w:spacing w:before="0" w:after="0" w:line="252" w:lineRule="auto"/>
            </w:pPr>
            <w:r>
              <w:rPr>
                <w:rFonts w:eastAsia="Calibri" w:cs="Calibri"/>
                <w:sz w:val="20"/>
              </w:rPr>
              <w:t>$49.00</w:t>
            </w:r>
          </w:p>
        </w:tc>
      </w:tr>
      <w:tr w:rsidR="00F853AB" w14:paraId="1BB7DA08" w14:textId="77777777">
        <w:trPr>
          <w:cantSplit/>
          <w:jc w:val="center"/>
        </w:trPr>
        <w:tc>
          <w:tcPr>
            <w:tcW w:w="3135"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4E7FA1FF" w14:textId="77777777" w:rsidR="00F853AB" w:rsidRDefault="00D874EC">
            <w:pPr>
              <w:spacing w:before="0" w:after="0" w:line="252" w:lineRule="auto"/>
            </w:pPr>
            <w:r>
              <w:rPr>
                <w:rFonts w:eastAsia="Calibri" w:cs="Calibri"/>
                <w:b/>
                <w:color w:val="102B41"/>
                <w:sz w:val="20"/>
              </w:rPr>
              <w:t>Lenders</w:t>
            </w:r>
          </w:p>
        </w:tc>
        <w:tc>
          <w:tcPr>
            <w:tcW w:w="2931"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11769832" w14:textId="77777777" w:rsidR="00F853AB" w:rsidRDefault="00D874EC">
            <w:pPr>
              <w:spacing w:before="0" w:after="0" w:line="252" w:lineRule="auto"/>
            </w:pPr>
            <w:r>
              <w:rPr>
                <w:rFonts w:eastAsia="Calibri" w:cs="Calibri"/>
                <w:sz w:val="20"/>
              </w:rPr>
              <w:t>Excluded / coming soon</w:t>
            </w:r>
          </w:p>
        </w:tc>
        <w:tc>
          <w:tcPr>
            <w:tcW w:w="3295"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0DB96080" w14:textId="77777777" w:rsidR="00F853AB" w:rsidRDefault="00D874EC">
            <w:pPr>
              <w:spacing w:before="0" w:after="0" w:line="252" w:lineRule="auto"/>
            </w:pPr>
            <w:r>
              <w:rPr>
                <w:rFonts w:eastAsia="Calibri" w:cs="Calibri"/>
                <w:sz w:val="20"/>
              </w:rPr>
              <w:t>Not for sale</w:t>
            </w:r>
          </w:p>
        </w:tc>
      </w:tr>
    </w:tbl>
    <w:p w14:paraId="25223311" w14:textId="77777777" w:rsidR="00F853AB" w:rsidRDefault="00D874EC">
      <w:pPr>
        <w:spacing w:before="240" w:after="150" w:line="288" w:lineRule="auto"/>
      </w:pPr>
      <w:r>
        <w:rPr>
          <w:noProof/>
        </w:rPr>
        <w:drawing>
          <wp:anchor distT="0" distB="0" distL="0" distR="0" simplePos="0" relativeHeight="5211" behindDoc="1" locked="1" layoutInCell="0" allowOverlap="1">
            <wp:simplePos x="0" y="0"/>
            <wp:positionH relativeFrom="page">
              <wp:posOffset>0</wp:posOffset>
            </wp:positionH>
            <wp:positionV relativeFrom="page">
              <wp:posOffset>0</wp:posOffset>
            </wp:positionV>
            <wp:extent cx="323850" cy="10692130"/>
            <wp:effectExtent l="0" t="0" r="0" b="0"/>
            <wp:wrapNone/>
            <wp:docPr id="5211"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11"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02B41"/>
        </w:rPr>
        <w:lastRenderedPageBreak/>
        <w:t>Family rules.</w:t>
      </w:r>
      <w:r>
        <w:t xml:space="preserve"> Finance Portal includes Send To Finance and Finance Messages. Agreements includes the specifically supported Send Agreement scope, not all partner-contract formation workflows. Deal Pipeline includes Deals. Email Copilot includes the linked Emails capability. Base investment reports and 10-year cash flow remain included; comparison unlocks are distinct. Send Portfolio To Client does not re-charge core portal access. No independent add-on for Conversations or Appointments is implied where only a tier upgrad</w:t>
      </w:r>
      <w:r>
        <w:t>e or separately scoped connection is offered.</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48" name="Aurixa margin 5548" descr="Aurixa Systems page artwork"/>
            <wp:cNvGraphicFramePr/>
            <a:graphic xmlns:a="http://schemas.openxmlformats.org/drawingml/2006/main">
              <a:graphicData uri="http://schemas.openxmlformats.org/drawingml/2006/picture">
                <pic:pic xmlns:pic="http://schemas.openxmlformats.org/drawingml/2006/picture">
                  <pic:nvPicPr>
                    <pic:cNvPr id="5548"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2C0DE6B9" w14:textId="77777777" w:rsidR="00F853AB" w:rsidRDefault="00D874EC">
      <w:pPr>
        <w:spacing w:before="0" w:after="150" w:line="288" w:lineRule="auto"/>
      </w:pPr>
      <w:r>
        <w:rPr>
          <w:noProof/>
        </w:rPr>
        <w:drawing>
          <wp:anchor distT="0" distB="0" distL="0" distR="0" simplePos="0" relativeHeight="5212" behindDoc="1" locked="1" layoutInCell="0" allowOverlap="1">
            <wp:simplePos x="0" y="0"/>
            <wp:positionH relativeFrom="page">
              <wp:posOffset>0</wp:posOffset>
            </wp:positionH>
            <wp:positionV relativeFrom="page">
              <wp:posOffset>0</wp:posOffset>
            </wp:positionV>
            <wp:extent cx="323850" cy="10692130"/>
            <wp:effectExtent l="0" t="0" r="0" b="0"/>
            <wp:wrapNone/>
            <wp:docPr id="5212"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12"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02B41"/>
        </w:rPr>
        <w:t>Readiness and independent products.</w:t>
      </w:r>
      <w:r>
        <w:t xml:space="preserve"> Advanced Forms Builder must have an identified incremental, ready scope. Model Hub and API Usage must state customer-facing boundaries. Call Logs may involve separately </w:t>
      </w:r>
      <w:r>
        <w:t>quoted build or provider costs, never an automatic setup charge. An independent Builder/Developer workspace requires its own purchaser and paid agreement; the $699 reference is not an order under this tier. Lenders is not for sale. An agency-sponsored partner portal does not make the invited firm the payer. No clause here validates a regulated credit, legal or trust-money service.</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49" name="Aurixa margin 5549" descr="Aurixa Systems page artwork"/>
            <wp:cNvGraphicFramePr/>
            <a:graphic xmlns:a="http://schemas.openxmlformats.org/drawingml/2006/main">
              <a:graphicData uri="http://schemas.openxmlformats.org/drawingml/2006/picture">
                <pic:pic xmlns:pic="http://schemas.openxmlformats.org/drawingml/2006/picture">
                  <pic:nvPicPr>
                    <pic:cNvPr id="5549"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2C590EFD" w14:textId="77777777" w:rsidR="00F853AB" w:rsidRDefault="00D874EC">
      <w:pPr>
        <w:pStyle w:val="Heading2"/>
        <w:spacing w:before="400" w:after="160" w:line="240" w:lineRule="auto"/>
      </w:pPr>
      <w:r>
        <w:rPr>
          <w:noProof/>
        </w:rPr>
        <w:drawing>
          <wp:anchor distT="0" distB="0" distL="0" distR="0" simplePos="0" relativeHeight="5213" behindDoc="1" locked="1" layoutInCell="0" allowOverlap="1">
            <wp:simplePos x="0" y="0"/>
            <wp:positionH relativeFrom="page">
              <wp:posOffset>0</wp:posOffset>
            </wp:positionH>
            <wp:positionV relativeFrom="page">
              <wp:posOffset>0</wp:posOffset>
            </wp:positionV>
            <wp:extent cx="323850" cy="10692130"/>
            <wp:effectExtent l="0" t="0" r="0" b="0"/>
            <wp:wrapNone/>
            <wp:docPr id="5213"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13" name="Aurixa margin"/>
                    <pic:cNvPicPr/>
                  </pic:nvPicPr>
                  <pic:blipFill>
                    <a:blip r:embed="rIdAxMargin"/>
                    <a:stretch>
                      <a:fillRect/>
                    </a:stretch>
                  </pic:blipFill>
                  <pic:spPr>
                    <a:xfrm>
                      <a:off x="0" y="0"/>
                      <a:ext cx="323850" cy="10692130"/>
                    </a:xfrm>
                    <a:prstGeom prst="rect">
                      <a:avLst/>
                    </a:prstGeom>
                  </pic:spPr>
                </pic:pic>
              </a:graphicData>
            </a:graphic>
          </wp:anchor>
        </w:drawing>
      </w:r>
      <w:r>
        <w:rPr>
          <w:rFonts w:ascii="Calibri" w:hAnsi="Calibri"/>
        </w:rPr>
        <w:t>A4. Selected additional lines and spending authority</w:t>
      </w:r>
    </w:p>
    <w:sdt>
      <w:sdtPr>
        <w:alias w:val="Selected additional purchases — repeat one record per item"/>
        <w:tag w:val="purchases.additional_lines"/>
        <w:id w:val="268382422"/>
        <w15:repeatingSection>
          <w15:sectionTitle w:val="Additional purchase"/>
        </w15:repeatingSection>
      </w:sdtPr>
      <w:sdtContent>
        <w:sdt>
          <w:sdtPr>
            <w:id w:val="268382423"/>
            <w15:repeatingSectionItem/>
          </w:sdtPr>
          <w:sdtContent>
            <w:tbl>
              <w:tblPr>
                <w:tblW w:w="9361" w:type="dxa"/>
                <w:jc w:val="center"/>
                <w:tblLayout w:type="fixed"/>
                <w:tblLook w:val="04A0" w:firstRow="1" w:lastRow="0" w:firstColumn="1" w:lastColumn="0" w:noHBand="0" w:noVBand="1"/>
              </w:tblPr>
              <w:tblGrid>
                <w:gridCol w:w="3612"/>
                <w:gridCol w:w="5749"/>
              </w:tblGrid>
              <w:tr w:rsidR="00F853AB" w14:paraId="07C8BFF9" w14:textId="77777777">
                <w:trPr>
                  <w:cantSplit/>
                  <w:tblHeader/>
                  <w:jc w:val="center"/>
                </w:trPr>
                <w:tc>
                  <w:tcPr>
                    <w:tcW w:w="3612" w:type="dxa"/>
                    <w:tcBorders>
                      <w:top w:val="single" w:sz="18" w:space="0" w:color="102B41"/>
                      <w:left w:val="nil" w:sz="0" w:space="0" w:color="auto"/>
                      <w:bottom w:val="single" w:sz="8" w:space="0" w:color="AC8045"/>
                      <w:right w:val="nil" w:sz="0" w:space="0" w:color="auto"/>
                    </w:tcBorders>
                    <w:shd w:val="clear" w:color="auto" w:fill="FFFFFF"/>
                    <w:tcMar>
                      <w:top w:w="100" w:type="dxa"/>
                      <w:left w:w="140" w:type="dxa"/>
                      <w:bottom w:w="100" w:type="dxa"/>
                      <w:right w:w="140" w:type="dxa"/>
                    </w:tcMar>
                    <w:vAlign w:val="center"/>
                  </w:tcPr>
                  <w:p w14:paraId="6FA0DA32" w14:textId="77777777" w:rsidR="00F853AB" w:rsidRDefault="00D874EC">
                    <w:pPr>
                      <w:spacing w:before="0" w:after="0" w:line="240" w:lineRule="auto"/>
                    </w:pPr>
                    <w:r>
                      <w:rPr>
                        <w:rFonts w:ascii="Century Gothic" w:hAnsi="Century Gothic" w:cs="Century Gothic"/>
                        <w:b/>
                        <w:caps/>
                        <w:color w:val="102B41"/>
                        <w:spacing w:val="30"/>
                        <w:sz w:val="15"/>
                        <w:szCs w:val="15"/>
                      </w:rPr>
                      <w:t xml:space="preserve">Additional purchase record</w:t>
                    </w:r>
                  </w:p>
                </w:tc>
                <w:tc>
                  <w:tcPr>
                    <w:tcW w:w="5749" w:type="dxa"/>
                    <w:tcBorders>
                      <w:top w:val="single" w:sz="18" w:space="0" w:color="102B41"/>
                      <w:left w:val="nil" w:sz="0" w:space="0" w:color="auto"/>
                      <w:bottom w:val="single" w:sz="8" w:space="0" w:color="AC8045"/>
                      <w:right w:val="nil" w:sz="0" w:space="0" w:color="auto"/>
                    </w:tcBorders>
                    <w:shd w:val="clear" w:color="auto" w:fill="FFFFFF"/>
                    <w:tcMar>
                      <w:top w:w="100" w:type="dxa"/>
                      <w:left w:w="140" w:type="dxa"/>
                      <w:bottom w:w="100" w:type="dxa"/>
                      <w:right w:w="140" w:type="dxa"/>
                    </w:tcMar>
                    <w:vAlign w:val="center"/>
                  </w:tcPr>
                  <w:p w14:paraId="08DFABA6" w14:textId="77777777" w:rsidR="00F853AB" w:rsidRDefault="00D874EC">
                    <w:pPr>
                      <w:spacing w:before="0" w:after="0" w:line="240" w:lineRule="auto"/>
                    </w:pPr>
                    <w:r>
                      <w:rPr>
                        <w:rFonts w:ascii="Century Gothic" w:hAnsi="Century Gothic" w:cs="Century Gothic"/>
                        <w:b/>
                        <w:caps/>
                        <w:color w:val="102B41"/>
                        <w:spacing w:val="30"/>
                        <w:sz w:val="15"/>
                        <w:szCs w:val="15"/>
                      </w:rPr>
                      <w:t xml:space="preserve">One completed record per selected item</w:t>
                    </w:r>
                  </w:p>
                </w:tc>
              </w:tr>
              <w:tr w:rsidR="00F853AB" w14:paraId="48141D31" w14:textId="77777777">
                <w:trPr>
                  <w:cantSplit/>
                  <w:jc w:val="center"/>
                </w:trPr>
                <w:tc>
                  <w:tcPr>
                    <w:tcW w:w="3612"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3B795D91" w14:textId="77777777" w:rsidR="00F853AB" w:rsidRDefault="00D874EC">
                    <w:pPr>
                      <w:spacing w:before="0" w:after="0" w:line="252" w:lineRule="auto"/>
                    </w:pPr>
                    <w:r>
                      <w:rPr>
                        <w:rFonts w:eastAsia="Calibri" w:cs="Calibri"/>
                        <w:b/>
                        <w:color w:val="102B41"/>
                        <w:sz w:val="20"/>
                      </w:rPr>
                      <w:t xml:space="preserve">Purchase and scope</w:t>
                    </w:r>
                  </w:p>
                </w:tc>
                <w:tc>
                  <w:tcPr>
                    <w:tcW w:w="5749"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3A0760AA" w14:textId="77777777" w:rsidR="00F853AB" w:rsidRDefault="00D874EC">
                    <w:pPr>
                      <w:spacing w:before="0" w:after="0" w:line="252" w:lineRule="auto"/>
                    </w:pPr>
                    <w:sdt>
                      <w:sdtPr>
                        <w:alias w:val="Id buyer scope"/>
                        <w:tag w:val="addon.id_buyer_scope"/>
                        <w:id w:val="7321389"/>
                        <w:text/>
                      </w:sdtPr>
                      <w:sdtEndPr/>
                      <w:sdtContent>
                        <w:r>
                          <w:rPr>
                            <w:color w:val="235D79"/>
                            <w:sz w:val="20"/>
                          </w:rPr>
                          <w:t>[Item / ID; purchaser; scope and setup dependencies]</w:t>
                        </w:r>
                      </w:sdtContent>
                    </w:sdt>
                  </w:p>
                </w:tc>
              </w:tr>
              <w:tr w:rsidR="00F853AB" w14:paraId="5FDB18F6" w14:textId="77777777">
                <w:trPr>
                  <w:cantSplit/>
                  <w:jc w:val="center"/>
                </w:trPr>
                <w:tc>
                  <w:tcPr>
                    <w:tcW w:w="3612"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46B0CCEC" w14:textId="77777777" w:rsidR="00F853AB" w:rsidRDefault="00D874EC">
                    <w:pPr>
                      <w:spacing w:before="0" w:after="0" w:line="252" w:lineRule="auto"/>
                    </w:pPr>
                    <w:r>
                      <w:rPr>
                        <w:rFonts w:eastAsia="Calibri" w:cs="Calibri"/>
                        <w:b/>
                        <w:color w:val="102B41"/>
                        <w:sz w:val="20"/>
                      </w:rPr>
                      <w:t xml:space="preserve">Quantity and monthly charge</w:t>
                    </w:r>
                  </w:p>
                </w:tc>
                <w:tc>
                  <w:tcPr>
                    <w:tcW w:w="5749"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07B257B3" w14:textId="77777777" w:rsidR="00F853AB" w:rsidRDefault="00D874EC">
                    <w:pPr>
                      <w:spacing w:before="0" w:after="0" w:line="252" w:lineRule="auto"/>
                    </w:pPr>
                    <w:sdt>
                      <w:sdtPr>
                        <w:alias w:val="Quantity price discount total"/>
                        <w:tag w:val="addon.quantity_price_discount_total"/>
                        <w:id w:val="145827787"/>
                        <w:text/>
                      </w:sdtPr>
                      <w:sdtEndPr/>
                      <w:sdtContent>
                        <w:r>
                          <w:rPr>
                            <w:color w:val="235D79"/>
                            <w:sz w:val="20"/>
                          </w:rPr>
                          <w:t>[Quantity × unit fee; accepted discount; monthly total]</w:t>
                        </w:r>
                      </w:sdtContent>
                    </w:sdt>
                  </w:p>
                </w:tc>
              </w:tr>
              <w:tr w:rsidR="00F853AB" w14:paraId="18F8F415" w14:textId="77777777">
                <w:trPr>
                  <w:cantSplit/>
                  <w:jc w:val="center"/>
                </w:trPr>
                <w:tc>
                  <w:tcPr>
                    <w:tcW w:w="3612"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73597247" w14:textId="77777777" w:rsidR="00F853AB" w:rsidRDefault="00D874EC">
                    <w:pPr>
                      <w:spacing w:before="0" w:after="0" w:line="252" w:lineRule="auto"/>
                    </w:pPr>
                    <w:r>
                      <w:rPr>
                        <w:rFonts w:eastAsia="Calibri" w:cs="Calibri"/>
                        <w:b/>
                        <w:color w:val="102B41"/>
                        <w:sz w:val="20"/>
                      </w:rPr>
                      <w:t xml:space="preserve">Start, renewal and line term</w:t>
                    </w:r>
                  </w:p>
                </w:tc>
                <w:tc>
                  <w:tcPr>
                    <w:tcW w:w="5749"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4981F0A0" w14:textId="77777777" w:rsidR="00F853AB" w:rsidRDefault="00D874EC">
                    <w:pPr>
                      <w:spacing w:before="0" w:after="0" w:line="252" w:lineRule="auto"/>
                    </w:pPr>
                    <w:sdt>
                      <w:sdtPr>
                        <w:alias w:val="Dates and term"/>
                        <w:tag w:val="addon.dates_and_term"/>
                        <w:id w:val="258969413"/>
                        <w:text/>
                      </w:sdtPr>
                      <w:sdtEndPr/>
                      <w:sdtContent>
                        <w:r>
                          <w:rPr>
                            <w:color w:val="235D79"/>
                            <w:sz w:val="20"/>
                          </w:rPr>
                          <w:t>[Effective date; renewal; flexible or committed end]</w:t>
                        </w:r>
                      </w:sdtContent>
                    </w:sdt>
                  </w:p>
                </w:tc>
              </w:tr>
              <w:tr w:rsidR="00F853AB" w14:paraId="7B85DC6F" w14:textId="77777777">
                <w:trPr>
                  <w:cantSplit/>
                  <w:jc w:val="center"/>
                </w:trPr>
                <w:tc>
                  <w:tcPr>
                    <w:tcW w:w="3612"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21B887D2" w14:textId="77777777" w:rsidR="00F853AB" w:rsidRDefault="00D874EC">
                    <w:pPr>
                      <w:spacing w:before="0" w:after="0" w:line="252" w:lineRule="auto"/>
                    </w:pPr>
                    <w:r>
                      <w:rPr>
                        <w:rFonts w:eastAsia="Calibri" w:cs="Calibri"/>
                        <w:b/>
                        <w:color w:val="102B41"/>
                        <w:sz w:val="20"/>
                      </w:rPr>
                      <w:t xml:space="preserve">Immediate adjustment / fixed commitment</w:t>
                    </w:r>
                  </w:p>
                </w:tc>
                <w:tc>
                  <w:tcPr>
                    <w:tcW w:w="5749"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3F3F53FD" w14:textId="77777777" w:rsidR="00F853AB" w:rsidRDefault="00D874EC">
                    <w:pPr>
                      <w:spacing w:before="0" w:after="0" w:line="252" w:lineRule="auto"/>
                    </w:pPr>
                    <w:sdt>
                      <w:sdtPr>
                        <w:alias w:val="Immediate and commitment"/>
                        <w:tag w:val="addon.immediate_and_commitment"/>
                        <w:id w:val="182090813"/>
                        <w:text/>
                      </w:sdtPr>
                      <w:sdtEndPr/>
                      <w:sdtContent>
                        <w:r>
                          <w:rPr>
                            <w:color w:val="235D79"/>
                            <w:sz w:val="20"/>
                          </w:rPr>
                          <w:t>[Immediate charge/credit; remaining fixed line charges]</w:t>
                        </w:r>
                      </w:sdtContent>
                    </w:sdt>
                  </w:p>
                </w:tc>
              </w:tr>
              <w:tr w:rsidR="00F853AB" w14:paraId="6583DA7E" w14:textId="77777777">
                <w:trPr>
                  <w:cantSplit/>
                  <w:jc w:val="center"/>
                </w:trPr>
                <w:tc>
                  <w:tcPr>
                    <w:tcW w:w="3612"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5966921F" w14:textId="77777777" w:rsidR="00F853AB" w:rsidRDefault="00D874EC">
                    <w:pPr>
                      <w:spacing w:before="0" w:after="0" w:line="252" w:lineRule="auto"/>
                    </w:pPr>
                    <w:r>
                      <w:rPr>
                        <w:rFonts w:eastAsia="Calibri" w:cs="Calibri"/>
                        <w:b/>
                        <w:color w:val="102B41"/>
                        <w:sz w:val="20"/>
                      </w:rPr>
                      <w:t xml:space="preserve">Included use and external costs</w:t>
                    </w:r>
                  </w:p>
                </w:tc>
                <w:tc>
                  <w:tcPr>
                    <w:tcW w:w="5749"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4F009C95" w14:textId="77777777" w:rsidR="00F853AB" w:rsidRDefault="00D874EC">
                    <w:pPr>
                      <w:spacing w:before="0" w:after="0" w:line="252" w:lineRule="auto"/>
                    </w:pPr>
                    <w:sdt>
                      <w:sdtPr>
                        <w:alias w:val="Usage and costs"/>
                        <w:tag w:val="addon.usage_and_costs"/>
                        <w:id w:val="263951077"/>
                        <w:text/>
                      </w:sdtPr>
                      <w:sdtEndPr/>
                      <w:sdtContent>
                        <w:r>
                          <w:rPr>
                            <w:color w:val="235D79"/>
                            <w:sz w:val="20"/>
                          </w:rPr>
                          <w:t>[Included use/credits; actual payer and provider-cost basis]</w:t>
                        </w:r>
                      </w:sdtContent>
                    </w:sdt>
                  </w:p>
                </w:tc>
              </w:tr>
              <w:tr w:rsidR="00F853AB" w14:paraId="32886EDD" w14:textId="77777777">
                <w:trPr>
                  <w:cantSplit/>
                  <w:jc w:val="center"/>
                </w:trPr>
                <w:tc>
                  <w:tcPr>
                    <w:tcW w:w="3612"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0E61EFDD" w14:textId="77777777" w:rsidR="00F853AB" w:rsidRDefault="00D874EC">
                    <w:pPr>
                      <w:spacing w:before="0" w:after="0" w:line="252" w:lineRule="auto"/>
                    </w:pPr>
                    <w:r>
                      <w:rPr>
                        <w:rFonts w:eastAsia="Calibri" w:cs="Calibri"/>
                        <w:b/>
                        <w:color w:val="102B41"/>
                        <w:sz w:val="20"/>
                      </w:rPr>
                      <w:t xml:space="preserve">Permissions and applicable terms</w:t>
                    </w:r>
                  </w:p>
                </w:tc>
                <w:tc>
                  <w:tcPr>
                    <w:tcW w:w="5749"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5E3BADD3" w14:textId="77777777" w:rsidR="00F853AB" w:rsidRDefault="00D874EC">
                    <w:pPr>
                      <w:spacing w:before="0" w:after="0" w:line="252" w:lineRule="auto"/>
                    </w:pPr>
                    <w:sdt>
                      <w:sdtPr>
                        <w:alias w:val="Permissions and terms"/>
                        <w:tag w:val="addon.permissions_and_terms"/>
                        <w:id w:val="16144933"/>
                        <w:text/>
                      </w:sdtPr>
                      <w:sdtEndPr/>
                      <w:sdtContent>
                        <w:r>
                          <w:rPr>
                            <w:color w:val="235D79"/>
                            <w:sz w:val="20"/>
                          </w:rPr>
                          <w:t>[Data/partner permissions; regulated scope; terms/version]</w:t>
                        </w:r>
                      </w:sdtContent>
                    </w:sdt>
                  </w:p>
                </w:tc>
              </w:tr>
            </w:tbl>
          </w:sdtContent>
        </w:sdt>
      </w:sdtContent>
    </w:sdt>
    <w:p w14:paraId="45DAB3F2" w14:textId="77777777" w:rsidR="00F853AB" w:rsidRDefault="00D874EC">
      <w:pPr>
        <w:spacing w:before="240" w:after="240" w:line="288" w:lineRule="auto"/>
      </w:pPr>
      <w:r>
        <w:rPr>
          <w:noProof/>
        </w:rPr>
        <w:drawing>
          <wp:anchor distT="0" distB="0" distL="0" distR="0" simplePos="0" relativeHeight="5214" behindDoc="1" locked="1" layoutInCell="0" allowOverlap="1">
            <wp:simplePos x="0" y="0"/>
            <wp:positionH relativeFrom="page">
              <wp:posOffset>0</wp:posOffset>
            </wp:positionH>
            <wp:positionV relativeFrom="page">
              <wp:posOffset>0</wp:posOffset>
            </wp:positionV>
            <wp:extent cx="323850" cy="10692130"/>
            <wp:effectExtent l="0" t="0" r="0" b="0"/>
            <wp:wrapNone/>
            <wp:docPr id="5214"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14" name="Aurixa margin"/>
                    <pic:cNvPicPr/>
                  </pic:nvPicPr>
                  <pic:blipFill>
                    <a:blip r:embed="rIdAxMargin"/>
                    <a:stretch>
                      <a:fillRect/>
                    </a:stretch>
                  </pic:blipFill>
                  <pic:spPr>
                    <a:xfrm>
                      <a:off x="0" y="0"/>
                      <a:ext cx="323850" cy="10692130"/>
                    </a:xfrm>
                    <a:prstGeom prst="rect">
                      <a:avLst/>
                    </a:prstGeom>
                  </pic:spPr>
                </pic:pic>
              </a:graphicData>
            </a:graphic>
          </wp:anchor>
        </w:drawing>
      </w:r>
      <w:r>
        <w:t xml:space="preserve">Each purchased additional item has its own completed record above or in an identified A4 continuation, and its charge is included once in Your Offer. If there are no additions, the issued Order states No additional purchases and contains no additional line records. A reference-catalogue checkmark alone makes no purchase. Access, included use and extra-spend authority are distinct: no extra-spend authority means zero additional expenditure, not disabled included use or unlimited consumption. Tier changes follow clause 8 and create no mid-cycle tier grant.</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50" name="Aurixa margin 5550" descr="Aurixa Systems page artwork"/>
            <wp:cNvGraphicFramePr/>
            <a:graphic xmlns:a="http://schemas.openxmlformats.org/drawingml/2006/main">
              <a:graphicData uri="http://schemas.openxmlformats.org/drawingml/2006/picture">
                <pic:pic xmlns:pic="http://schemas.openxmlformats.org/drawingml/2006/picture">
                  <pic:nvPicPr>
                    <pic:cNvPr id="5550" name="Aurixa margin"/>
                    <pic:cNvPicPr/>
                  </pic:nvPicPr>
                  <pic:blipFill>
                    <a:blip r:embed="rIdAxMargin"/>
                    <a:stretch>
                      <a:fillRect/>
                    </a:stretch>
                  </pic:blipFill>
                  <pic:spPr>
                    <a:xfrm>
                      <a:off x="0" y="0"/>
                      <a:ext cx="323850" cy="10692130"/>
                    </a:xfrm>
                    <a:prstGeom prst="rect">
                      <a:avLst/>
                    </a:prstGeom>
                  </pic:spPr>
                </pic:pic>
              </a:graphicData>
            </a:graphic>
          </wp:anchor>
        </w:drawing>
      </w:r>
    </w:p>
    <w:tbl>
      <w:tblPr>
        <w:tblW w:w="9361" w:type="dxa"/>
        <w:jc w:val="center"/>
        <w:tblLayout w:type="fixed"/>
        <w:tblLook w:val="04A0" w:firstRow="1" w:lastRow="0" w:firstColumn="1" w:lastColumn="0" w:noHBand="0" w:noVBand="1"/>
      </w:tblPr>
      <w:tblGrid>
        <w:gridCol w:w="3407"/>
        <w:gridCol w:w="2686"/>
        <w:gridCol w:w="3269"/>
      </w:tblGrid>
      <w:tr w:rsidR="00F853AB" w14:paraId="139879F9" w14:textId="77777777">
        <w:trPr>
          <w:cantSplit/>
          <w:tblHeader/>
          <w:jc w:val="center"/>
        </w:trPr>
        <w:tc>
          <w:tcPr>
            <w:tcW w:w="3408" w:type="dxa"/>
            <w:tcBorders>
              <w:top w:val="single" w:sz="18" w:space="0" w:color="102B41"/>
              <w:left w:val="nil" w:sz="0" w:space="0" w:color="auto"/>
              <w:bottom w:val="single" w:sz="8" w:space="0" w:color="AC8045"/>
              <w:right w:val="nil" w:sz="0" w:space="0" w:color="auto"/>
            </w:tcBorders>
            <w:shd w:val="clear" w:color="auto" w:fill="FFFFFF"/>
            <w:tcMar>
              <w:top w:w="100" w:type="dxa"/>
              <w:left w:w="140" w:type="dxa"/>
              <w:bottom w:w="100" w:type="dxa"/>
              <w:right w:w="140" w:type="dxa"/>
            </w:tcMar>
            <w:vAlign w:val="center"/>
          </w:tcPr>
          <w:p w14:paraId="7236128B" w14:textId="77777777" w:rsidR="00F853AB" w:rsidRDefault="00D874EC">
            <w:pPr>
              <w:spacing w:before="0" w:after="0" w:line="240" w:lineRule="auto"/>
            </w:pPr>
            <w:r>
              <w:rPr>
                <w:rFonts w:ascii="Century Gothic" w:hAnsi="Century Gothic" w:cs="Century Gothic"/>
                <w:b/>
                <w:caps/>
                <w:color w:val="102B41"/>
                <w:spacing w:val="30"/>
                <w:sz w:val="15"/>
                <w:szCs w:val="15"/>
              </w:rPr>
              <w:t>Enabled consumption</w:t>
            </w:r>
          </w:p>
        </w:tc>
        <w:tc>
          <w:tcPr>
            <w:tcW w:w="2686" w:type="dxa"/>
            <w:tcBorders>
              <w:top w:val="single" w:sz="18" w:space="0" w:color="102B41"/>
              <w:left w:val="nil" w:sz="0" w:space="0" w:color="auto"/>
              <w:bottom w:val="single" w:sz="8" w:space="0" w:color="AC8045"/>
              <w:right w:val="nil" w:sz="0" w:space="0" w:color="auto"/>
            </w:tcBorders>
            <w:shd w:val="clear" w:color="auto" w:fill="FFFFFF"/>
            <w:tcMar>
              <w:top w:w="100" w:type="dxa"/>
              <w:left w:w="140" w:type="dxa"/>
              <w:bottom w:w="100" w:type="dxa"/>
              <w:right w:w="140" w:type="dxa"/>
            </w:tcMar>
            <w:vAlign w:val="center"/>
          </w:tcPr>
          <w:p w14:paraId="1F725137" w14:textId="77777777" w:rsidR="00F853AB" w:rsidRDefault="00D874EC">
            <w:pPr>
              <w:spacing w:before="0" w:after="0" w:line="240" w:lineRule="auto"/>
            </w:pPr>
            <w:r>
              <w:rPr>
                <w:rFonts w:ascii="Century Gothic" w:hAnsi="Century Gothic" w:cs="Century Gothic"/>
                <w:b/>
                <w:caps/>
                <w:color w:val="102B41"/>
                <w:spacing w:val="30"/>
                <w:sz w:val="15"/>
                <w:szCs w:val="15"/>
              </w:rPr>
              <w:t>Included quantity / unit / period</w:t>
            </w:r>
          </w:p>
        </w:tc>
        <w:tc>
          <w:tcPr>
            <w:tcW w:w="3269" w:type="dxa"/>
            <w:tcBorders>
              <w:top w:val="single" w:sz="18" w:space="0" w:color="102B41"/>
              <w:left w:val="nil" w:sz="0" w:space="0" w:color="auto"/>
              <w:bottom w:val="single" w:sz="8" w:space="0" w:color="AC8045"/>
              <w:right w:val="nil" w:sz="0" w:space="0" w:color="auto"/>
            </w:tcBorders>
            <w:shd w:val="clear" w:color="auto" w:fill="FFFFFF"/>
            <w:tcMar>
              <w:top w:w="100" w:type="dxa"/>
              <w:left w:w="140" w:type="dxa"/>
              <w:bottom w:w="100" w:type="dxa"/>
              <w:right w:w="140" w:type="dxa"/>
            </w:tcMar>
            <w:vAlign w:val="center"/>
          </w:tcPr>
          <w:p w14:paraId="7FA2620D" w14:textId="77777777" w:rsidR="00F853AB" w:rsidRDefault="00D874EC">
            <w:pPr>
              <w:spacing w:before="0" w:after="0" w:line="240" w:lineRule="auto"/>
            </w:pPr>
            <w:r>
              <w:rPr>
                <w:rFonts w:ascii="Century Gothic" w:hAnsi="Century Gothic" w:cs="Century Gothic"/>
                <w:b/>
                <w:caps/>
                <w:color w:val="102B41"/>
                <w:spacing w:val="30"/>
                <w:sz w:val="15"/>
                <w:szCs w:val="15"/>
              </w:rPr>
              <w:t>Extra basis, actual payer and maximum</w:t>
            </w:r>
          </w:p>
        </w:tc>
      </w:tr>
      <w:tr w:rsidR="00F853AB" w14:paraId="46567F3C" w14:textId="77777777">
        <w:trPr>
          <w:cantSplit/>
          <w:jc w:val="center"/>
        </w:trPr>
        <w:tc>
          <w:tcPr>
            <w:tcW w:w="3408"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5B8BF2A3" w14:textId="77777777" w:rsidR="00F853AB" w:rsidRDefault="00D874EC">
            <w:pPr>
              <w:spacing w:before="0" w:after="0" w:line="252" w:lineRule="auto"/>
            </w:pPr>
            <w:r>
              <w:rPr>
                <w:rFonts w:eastAsia="Calibri" w:cs="Calibri"/>
                <w:b/>
                <w:color w:val="102B41"/>
                <w:sz w:val="20"/>
              </w:rPr>
              <w:t>Included tokens — base cycle grant</w:t>
            </w:r>
          </w:p>
        </w:tc>
        <w:tc>
          <w:tcPr>
            <w:tcW w:w="2686"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22E8455D" w14:textId="77777777" w:rsidR="00F853AB" w:rsidRDefault="00D874EC">
            <w:pPr>
              <w:spacing w:before="0" w:after="0" w:line="252" w:lineRule="auto"/>
            </w:pPr>
            <w:r>
              <w:rPr>
                <w:rFonts w:eastAsia="Calibri" w:cs="Calibri"/>
                <w:sz w:val="20"/>
              </w:rPr>
              <w:t>75,000 each monthly cycle</w:t>
            </w:r>
          </w:p>
        </w:tc>
        <w:tc>
          <w:tcPr>
            <w:tcW w:w="3269"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43B9B4B6" w14:textId="77777777" w:rsidR="00F853AB" w:rsidRDefault="00D874EC">
            <w:pPr>
              <w:spacing w:before="0" w:after="0" w:line="252" w:lineRule="auto"/>
            </w:pPr>
            <w:r>
              <w:rPr>
                <w:rFonts w:eastAsia="Calibri" w:cs="Calibri"/>
                <w:sz w:val="20"/>
              </w:rPr>
              <w:t>Extra packs only on X02 acceptance; no automatic overage</w:t>
            </w:r>
          </w:p>
        </w:tc>
      </w:tr>
      <w:tr w:rsidR="00F853AB" w14:paraId="2B9E5C37" w14:textId="77777777">
        <w:trPr>
          <w:cantSplit/>
          <w:jc w:val="center"/>
        </w:trPr>
        <w:tc>
          <w:tcPr>
            <w:tcW w:w="3408"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7F5C07D2" w14:textId="77777777" w:rsidR="00F853AB" w:rsidRDefault="00D874EC">
            <w:pPr>
              <w:spacing w:before="0" w:after="0" w:line="252" w:lineRule="auto"/>
            </w:pPr>
            <w:r>
              <w:rPr>
                <w:rFonts w:eastAsia="Calibri" w:cs="Calibri"/>
                <w:b/>
                <w:color w:val="102B41"/>
                <w:sz w:val="20"/>
              </w:rPr>
              <w:t>Fixed report / comparison jobs</w:t>
            </w:r>
          </w:p>
        </w:tc>
        <w:tc>
          <w:tcPr>
            <w:tcW w:w="2686"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08A4FA21" w14:textId="77777777" w:rsidR="00F853AB" w:rsidRDefault="00D874EC">
            <w:pPr>
              <w:spacing w:before="0" w:after="0" w:line="252" w:lineRule="auto"/>
            </w:pPr>
            <w:sdt>
              <w:sdtPr>
                <w:alias w:val="Approved report types and token costs"/>
                <w:tag w:val="usage.report_slugs_and_credit_costs"/>
                <w:id w:val="43477708"/>
                <w:text/>
              </w:sdtPr>
              <w:sdtEndPr/>
              <w:sdtContent>
                <w:r>
                  <w:rPr>
                    <w:color w:val="235D79"/>
                    <w:sz w:val="20"/>
                  </w:rPr>
                  <w:t>[Task types, token costs and rate-card version]</w:t>
                </w:r>
              </w:sdtContent>
            </w:sdt>
          </w:p>
        </w:tc>
        <w:tc>
          <w:tcPr>
            <w:tcW w:w="3269"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3C1C7AC3" w14:textId="77777777" w:rsidR="00F853AB" w:rsidRDefault="00D874EC">
            <w:pPr>
              <w:spacing w:before="0" w:after="0" w:line="252" w:lineRule="auto"/>
            </w:pPr>
            <w:r>
              <w:rPr>
                <w:rFonts w:eastAsia="Calibri" w:cs="Calibri"/>
                <w:sz w:val="20"/>
              </w:rPr>
              <w:t>Accepted rate version; usable output and debit rules in clause 22</w:t>
            </w:r>
          </w:p>
        </w:tc>
      </w:tr>
      <w:tr w:rsidR="00F853AB" w14:paraId="46E7720E" w14:textId="77777777">
        <w:trPr>
          <w:cantSplit/>
          <w:jc w:val="center"/>
        </w:trPr>
        <w:tc>
          <w:tcPr>
            <w:tcW w:w="3408"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7544677E" w14:textId="77777777" w:rsidR="00F853AB" w:rsidRDefault="00D874EC">
            <w:pPr>
              <w:spacing w:before="0" w:after="0" w:line="252" w:lineRule="auto"/>
            </w:pPr>
            <w:r>
              <w:rPr>
                <w:rFonts w:eastAsia="Calibri" w:cs="Calibri"/>
                <w:b/>
                <w:color w:val="102B41"/>
                <w:sz w:val="20"/>
              </w:rPr>
              <w:t>Variable agents / AI / data</w:t>
            </w:r>
          </w:p>
        </w:tc>
        <w:tc>
          <w:tcPr>
            <w:tcW w:w="2686"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5C4351D8" w14:textId="77777777" w:rsidR="00F853AB" w:rsidRDefault="00D874EC">
            <w:pPr>
              <w:spacing w:before="0" w:after="0" w:line="252" w:lineRule="auto"/>
            </w:pPr>
            <w:sdt>
              <w:sdtPr>
                <w:alias w:val="Variable allowance"/>
                <w:tag w:val="usage.variable_allowance"/>
                <w:id w:val="92224043"/>
                <w:text/>
              </w:sdtPr>
              <w:sdtEndPr/>
              <w:sdtContent>
                <w:r>
                  <w:rPr>
                    <w:color w:val="235D79"/>
                    <w:sz w:val="20"/>
                  </w:rPr>
                  <w:t>[Included variable-use allowance / unit / period]</w:t>
                </w:r>
              </w:sdtContent>
            </w:sdt>
          </w:p>
        </w:tc>
        <w:tc>
          <w:tcPr>
            <w:tcW w:w="3269"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1DA7BC17" w14:textId="77777777" w:rsidR="00F853AB" w:rsidRDefault="00D874EC">
            <w:pPr>
              <w:spacing w:before="0" w:after="0" w:line="252" w:lineRule="auto"/>
            </w:pPr>
            <w:sdt>
              <w:sdtPr>
                <w:alias w:val="Variable basis payer cap"/>
                <w:tag w:val="usage.variable_basis_payer_cap"/>
                <w:id w:val="200737741"/>
                <w:text/>
              </w:sdtPr>
              <w:sdtEndPr/>
              <w:sdtContent>
                <w:r>
                  <w:rPr>
                    <w:color w:val="235D79"/>
                    <w:sz w:val="20"/>
                  </w:rPr>
                  <w:t>[Extra rate; actual payer; period cap]</w:t>
                </w:r>
              </w:sdtContent>
            </w:sdt>
          </w:p>
        </w:tc>
      </w:tr>
      <w:tr w:rsidR="00F853AB" w14:paraId="531776B3" w14:textId="77777777">
        <w:trPr>
          <w:cantSplit/>
          <w:jc w:val="center"/>
        </w:trPr>
        <w:tc>
          <w:tcPr>
            <w:tcW w:w="3408"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380F69AA" w14:textId="77777777" w:rsidR="00F853AB" w:rsidRDefault="00D874EC">
            <w:pPr>
              <w:spacing w:before="0" w:after="0" w:line="252" w:lineRule="auto"/>
            </w:pPr>
            <w:r>
              <w:rPr>
                <w:rFonts w:eastAsia="Calibri" w:cs="Calibri"/>
                <w:b/>
                <w:color w:val="102B41"/>
                <w:sz w:val="20"/>
              </w:rPr>
              <w:t>AML verification / screening / ongoing monitoring</w:t>
            </w:r>
          </w:p>
        </w:tc>
        <w:tc>
          <w:tcPr>
            <w:tcW w:w="2686"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42556BC9" w14:textId="77777777" w:rsidR="00F853AB" w:rsidRDefault="00D874EC">
            <w:pPr>
              <w:spacing w:before="0" w:after="0" w:line="252" w:lineRule="auto"/>
            </w:pPr>
            <w:sdt>
              <w:sdtPr>
                <w:alias w:val="Aml allowance or disabled"/>
                <w:tag w:val="usage.aml_allowance_or_disabled"/>
                <w:id w:val="62259943"/>
                <w:text/>
              </w:sdtPr>
              <w:sdtEndPr/>
              <w:sdtContent>
                <w:r>
                  <w:rPr>
                    <w:color w:val="235D79"/>
                    <w:sz w:val="20"/>
                  </w:rPr>
                  <w:t>[Approved checks/monitoring allowance; or not selected]</w:t>
                </w:r>
              </w:sdtContent>
            </w:sdt>
          </w:p>
        </w:tc>
        <w:tc>
          <w:tcPr>
            <w:tcW w:w="3269"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6214CD5E" w14:textId="77777777" w:rsidR="00F853AB" w:rsidRDefault="00D874EC">
            <w:pPr>
              <w:spacing w:before="0" w:after="0" w:line="252" w:lineRule="auto"/>
            </w:pPr>
            <w:sdt>
              <w:sdtPr>
                <w:alias w:val="Aml basis payer cap"/>
                <w:tag w:val="usage.aml_basis_payer_cap"/>
                <w:id w:val="6362333"/>
                <w:text/>
              </w:sdtPr>
              <w:sdtEndPr/>
              <w:sdtContent>
                <w:r>
                  <w:rPr>
                    <w:color w:val="235D79"/>
                    <w:sz w:val="20"/>
                  </w:rPr>
                  <w:t>[Extra-check basis; payer; period cap]</w:t>
                </w:r>
              </w:sdtContent>
            </w:sdt>
          </w:p>
        </w:tc>
      </w:tr>
      <w:tr w:rsidR="00F853AB" w14:paraId="74C8C4D9" w14:textId="77777777">
        <w:trPr>
          <w:cantSplit/>
          <w:jc w:val="center"/>
        </w:trPr>
        <w:tc>
          <w:tcPr>
            <w:tcW w:w="3408"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46318BEA" w14:textId="77777777" w:rsidR="00F853AB" w:rsidRDefault="00D874EC">
            <w:pPr>
              <w:spacing w:before="0" w:after="0" w:line="252" w:lineRule="auto"/>
            </w:pPr>
            <w:r>
              <w:rPr>
                <w:rFonts w:eastAsia="Calibri" w:cs="Calibri"/>
                <w:b/>
                <w:color w:val="102B41"/>
                <w:sz w:val="20"/>
              </w:rPr>
              <w:t>Email / SMS / voice / recording</w:t>
            </w:r>
          </w:p>
        </w:tc>
        <w:tc>
          <w:tcPr>
            <w:tcW w:w="2686"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75D17682" w14:textId="77777777" w:rsidR="00F853AB" w:rsidRDefault="00D874EC">
            <w:pPr>
              <w:spacing w:before="0" w:after="0" w:line="252" w:lineRule="auto"/>
            </w:pPr>
            <w:sdt>
              <w:sdtPr>
                <w:alias w:val="Communications allowance or disabled"/>
                <w:tag w:val="usage.communications_allowance_or_disabled"/>
                <w:id w:val="235446223"/>
                <w:text/>
              </w:sdtPr>
              <w:sdtEndPr/>
              <w:sdtContent>
                <w:r>
                  <w:rPr>
                    <w:color w:val="235D79"/>
                    <w:sz w:val="20"/>
                  </w:rPr>
                  <w:t>[Enabled actions; included allowance / period]</w:t>
                </w:r>
              </w:sdtContent>
            </w:sdt>
          </w:p>
        </w:tc>
        <w:tc>
          <w:tcPr>
            <w:tcW w:w="3269"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7FBC45A5" w14:textId="77777777" w:rsidR="00F853AB" w:rsidRDefault="00D874EC">
            <w:pPr>
              <w:spacing w:before="0" w:after="0" w:line="252" w:lineRule="auto"/>
            </w:pPr>
            <w:sdt>
              <w:sdtPr>
                <w:alias w:val="Communications basis payer cap"/>
                <w:tag w:val="usage.communications_basis_payer_cap"/>
                <w:id w:val="268382421"/>
                <w:text/>
              </w:sdtPr>
              <w:sdtEndPr/>
              <w:sdtContent>
                <w:r>
                  <w:rPr>
                    <w:color w:val="235D79"/>
                    <w:sz w:val="20"/>
                  </w:rPr>
                  <w:t>[Extra-use basis; payer; period cap]</w:t>
                </w:r>
              </w:sdtContent>
            </w:sdt>
          </w:p>
        </w:tc>
      </w:tr>
      <w:tr w:rsidR="00F853AB" w14:paraId="75EA1A00" w14:textId="77777777">
        <w:trPr>
          <w:cantSplit/>
          <w:jc w:val="center"/>
        </w:trPr>
        <w:tc>
          <w:tcPr>
            <w:tcW w:w="3408"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5534A70D" w14:textId="77777777" w:rsidR="00F853AB" w:rsidRDefault="00D874EC">
            <w:pPr>
              <w:spacing w:before="0" w:after="0" w:line="252" w:lineRule="auto"/>
            </w:pPr>
            <w:r>
              <w:rPr>
                <w:rFonts w:eastAsia="Calibri" w:cs="Calibri"/>
                <w:b/>
                <w:color w:val="102B41"/>
                <w:sz w:val="20"/>
              </w:rPr>
              <w:t>API calls / storage / exceptional provider use</w:t>
            </w:r>
          </w:p>
        </w:tc>
        <w:tc>
          <w:tcPr>
            <w:tcW w:w="2686"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5FF97F0E" w14:textId="77777777" w:rsidR="00F853AB" w:rsidRDefault="00D874EC">
            <w:pPr>
              <w:spacing w:before="0" w:after="0" w:line="252" w:lineRule="auto"/>
            </w:pPr>
            <w:sdt>
              <w:sdtPr>
                <w:alias w:val="Api storage allowance"/>
                <w:tag w:val="usage.api_storage_allowance"/>
                <w:id w:val="168128039"/>
                <w:text/>
              </w:sdtPr>
              <w:sdtEndPr/>
              <w:sdtContent>
                <w:r>
                  <w:rPr>
                    <w:color w:val="235D79"/>
                    <w:sz w:val="20"/>
                  </w:rPr>
                  <w:t>[Included calls/storage / period]</w:t>
                </w:r>
              </w:sdtContent>
            </w:sdt>
          </w:p>
        </w:tc>
        <w:tc>
          <w:tcPr>
            <w:tcW w:w="3269"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018C140E" w14:textId="77777777" w:rsidR="00F853AB" w:rsidRDefault="00D874EC">
            <w:pPr>
              <w:spacing w:before="0" w:after="0" w:line="252" w:lineRule="auto"/>
            </w:pPr>
            <w:sdt>
              <w:sdtPr>
                <w:alias w:val="Api storage basis payer cap"/>
                <w:tag w:val="usage.api_storage_basis_payer_cap"/>
                <w:id w:val="669713"/>
                <w:text/>
              </w:sdtPr>
              <w:sdtEndPr/>
              <w:sdtContent>
                <w:r>
                  <w:rPr>
                    <w:color w:val="235D79"/>
                    <w:sz w:val="20"/>
                  </w:rPr>
                  <w:t>[Extra-use basis; payer; period cap]</w:t>
                </w:r>
              </w:sdtContent>
            </w:sdt>
          </w:p>
        </w:tc>
      </w:tr>
      <w:tr w:rsidR="00F853AB" w14:paraId="049B77EB" w14:textId="77777777">
        <w:trPr>
          <w:cantSplit/>
          <w:jc w:val="center"/>
        </w:trPr>
        <w:tc>
          <w:tcPr>
            <w:tcW w:w="3408"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30F465B1" w14:textId="77777777" w:rsidR="00F853AB" w:rsidRDefault="00D874EC">
            <w:pPr>
              <w:spacing w:before="0" w:after="0" w:line="252" w:lineRule="auto"/>
            </w:pPr>
            <w:r>
              <w:rPr>
                <w:rFonts w:eastAsia="Calibri" w:cs="Calibri"/>
                <w:b/>
                <w:color w:val="102B41"/>
                <w:sz w:val="20"/>
              </w:rPr>
              <w:t>All permitted in-flight reservations / buffers</w:t>
            </w:r>
          </w:p>
        </w:tc>
        <w:tc>
          <w:tcPr>
            <w:tcW w:w="2686"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2AEE07B3" w14:textId="77777777" w:rsidR="00F853AB" w:rsidRDefault="00D874EC">
            <w:pPr>
              <w:spacing w:before="0" w:after="0" w:line="252" w:lineRule="auto"/>
            </w:pPr>
            <w:sdt>
              <w:sdtPr>
                <w:alias w:val="Buffer amount or zero"/>
                <w:tag w:val="usage.buffer_amount_or_zero"/>
                <w:id w:val="124995756"/>
                <w:text/>
              </w:sdtPr>
              <w:sdtEndPr/>
              <w:sdtContent>
                <w:r>
                  <w:rPr>
                    <w:color w:val="235D79"/>
                    <w:sz w:val="20"/>
                  </w:rPr>
                  <w:t>[Accepted reserve inside the cap; or zero]</w:t>
                </w:r>
              </w:sdtContent>
            </w:sdt>
          </w:p>
        </w:tc>
        <w:tc>
          <w:tcPr>
            <w:tcW w:w="3269"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08AA340C" w14:textId="77777777" w:rsidR="00F853AB" w:rsidRDefault="00D874EC">
            <w:pPr>
              <w:spacing w:before="0" w:after="0" w:line="252" w:lineRule="auto"/>
            </w:pPr>
            <w:r>
              <w:rPr>
                <w:rFonts w:eastAsia="Calibri" w:cs="Calibri"/>
                <w:sz w:val="20"/>
              </w:rPr>
              <w:t>Inside, not above, the expressly accepted cap</w:t>
            </w:r>
          </w:p>
        </w:tc>
      </w:tr>
    </w:tbl>
    <w:p w14:paraId="48EBC898" w14:textId="77777777" w:rsidR="00F853AB" w:rsidRDefault="00D874EC">
      <w:pPr>
        <w:spacing w:before="240" w:after="150" w:line="288" w:lineRule="auto"/>
      </w:pPr>
      <w:r>
        <w:rPr>
          <w:noProof/>
        </w:rPr>
        <w:drawing>
          <wp:anchor distT="0" distB="0" distL="0" distR="0" simplePos="0" relativeHeight="5215" behindDoc="1" locked="1" layoutInCell="0" allowOverlap="1">
            <wp:simplePos x="0" y="0"/>
            <wp:positionH relativeFrom="page">
              <wp:posOffset>0</wp:posOffset>
            </wp:positionH>
            <wp:positionV relativeFrom="page">
              <wp:posOffset>0</wp:posOffset>
            </wp:positionV>
            <wp:extent cx="323850" cy="10692130"/>
            <wp:effectExtent l="0" t="0" r="0" b="0"/>
            <wp:wrapNone/>
            <wp:docPr id="5215"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15" name="Aurixa margin"/>
                    <pic:cNvPicPr/>
                  </pic:nvPicPr>
                  <pic:blipFill>
                    <a:blip r:embed="rIdAxMargin"/>
                    <a:stretch>
                      <a:fillRect/>
                    </a:stretch>
                  </pic:blipFill>
                  <pic:spPr>
                    <a:xfrm>
                      <a:off x="0" y="0"/>
                      <a:ext cx="323850" cy="10692130"/>
                    </a:xfrm>
                    <a:prstGeom prst="rect">
                      <a:avLst/>
                    </a:prstGeom>
                  </pic:spPr>
                </pic:pic>
              </a:graphicData>
            </a:graphic>
          </wp:anchor>
        </w:drawing>
      </w:r>
      <w:r>
        <w:lastRenderedPageBreak/>
        <w:t xml:space="preserve">The accepted report-rate card identifies each enabled task’s actual credit cost or variable formula and its version. A missing task rate blocks that chargeable task until a clear lawful offer is accepted; it does not default to one credit or permit an undisclosed charge. Material restrictions affecting practical use of purchased reporting must be resolved before activation. Separate provider costs require their own accepted basis and cannot duplicate covered credit charges.</w:t>
      </w:r>
      <w:r>
        <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51" name="Aurixa margin 5551" descr="Aurixa Systems page artwork"/>
            <wp:cNvGraphicFramePr/>
            <a:graphic xmlns:a="http://schemas.openxmlformats.org/drawingml/2006/main">
              <a:graphicData uri="http://schemas.openxmlformats.org/drawingml/2006/picture">
                <pic:pic xmlns:pic="http://schemas.openxmlformats.org/drawingml/2006/picture">
                  <pic:nvPicPr>
                    <pic:cNvPr id="5551"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187B5520" w14:textId="77777777" w:rsidR="00F853AB" w:rsidRDefault="00D874EC">
      <w:pPr>
        <w:pStyle w:val="Heading2"/>
        <w:spacing w:before="400" w:after="160" w:line="240" w:lineRule="auto"/>
      </w:pPr>
      <w:r>
        <w:rPr>
          <w:noProof/>
        </w:rPr>
        <w:drawing>
          <wp:anchor distT="0" distB="0" distL="0" distR="0" simplePos="0" relativeHeight="5216" behindDoc="1" locked="1" layoutInCell="0" allowOverlap="1">
            <wp:simplePos x="0" y="0"/>
            <wp:positionH relativeFrom="page">
              <wp:posOffset>0</wp:posOffset>
            </wp:positionH>
            <wp:positionV relativeFrom="page">
              <wp:posOffset>0</wp:posOffset>
            </wp:positionV>
            <wp:extent cx="323850" cy="10692130"/>
            <wp:effectExtent l="0" t="0" r="0" b="0"/>
            <wp:wrapNone/>
            <wp:docPr id="5216"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16" name="Aurixa margin"/>
                    <pic:cNvPicPr/>
                  </pic:nvPicPr>
                  <pic:blipFill>
                    <a:blip r:embed="rIdAxMargin"/>
                    <a:stretch>
                      <a:fillRect/>
                    </a:stretch>
                  </pic:blipFill>
                  <pic:spPr>
                    <a:xfrm>
                      <a:off x="0" y="0"/>
                      <a:ext cx="323850" cy="10692130"/>
                    </a:xfrm>
                    <a:prstGeom prst="rect">
                      <a:avLst/>
                    </a:prstGeom>
                  </pic:spPr>
                </pic:pic>
              </a:graphicData>
            </a:graphic>
          </wp:anchor>
        </w:drawing>
      </w:r>
      <w:r>
        <w:rPr>
          <w:rFonts w:ascii="Calibri" w:hAnsi="Calibri"/>
        </w:rPr>
        <w:t>A5. Credit-pack reference for this issue</w:t>
      </w:r>
    </w:p>
    <w:tbl>
      <w:tblPr>
        <w:tblW w:w="9361" w:type="dxa"/>
        <w:jc w:val="center"/>
        <w:tblLayout w:type="fixed"/>
        <w:tblLook w:val="04A0" w:firstRow="1" w:lastRow="0" w:firstColumn="1" w:lastColumn="0" w:noHBand="0" w:noVBand="1"/>
      </w:tblPr>
      <w:tblGrid>
        <w:gridCol w:w="3203"/>
        <w:gridCol w:w="2794"/>
        <w:gridCol w:w="3363"/>
      </w:tblGrid>
      <w:tr w:rsidR="00F853AB" w14:paraId="73E76F59" w14:textId="77777777">
        <w:trPr>
          <w:cantSplit/>
          <w:tblHeader/>
          <w:jc w:val="center"/>
        </w:trPr>
        <w:tc>
          <w:tcPr>
            <w:tcW w:w="3203" w:type="dxa"/>
            <w:tcBorders>
              <w:top w:val="single" w:sz="18" w:space="0" w:color="102B41"/>
              <w:left w:val="nil" w:sz="0" w:space="0" w:color="auto"/>
              <w:bottom w:val="single" w:sz="8" w:space="0" w:color="AC8045"/>
              <w:right w:val="nil" w:sz="0" w:space="0" w:color="auto"/>
            </w:tcBorders>
            <w:shd w:val="clear" w:color="auto" w:fill="FFFFFF"/>
            <w:tcMar>
              <w:top w:w="100" w:type="dxa"/>
              <w:left w:w="140" w:type="dxa"/>
              <w:bottom w:w="100" w:type="dxa"/>
              <w:right w:w="140" w:type="dxa"/>
            </w:tcMar>
            <w:vAlign w:val="center"/>
          </w:tcPr>
          <w:p w14:paraId="4E7D614D" w14:textId="77777777" w:rsidR="00F853AB" w:rsidRDefault="00D874EC">
            <w:pPr>
              <w:spacing w:before="0" w:after="0" w:line="240" w:lineRule="auto"/>
            </w:pPr>
            <w:r>
              <w:rPr>
                <w:rFonts w:ascii="Century Gothic" w:hAnsi="Century Gothic" w:cs="Century Gothic"/>
                <w:b/>
                <w:caps/>
                <w:color w:val="102B41"/>
                <w:spacing w:val="30"/>
                <w:sz w:val="15"/>
                <w:szCs w:val="15"/>
              </w:rPr>
              <w:t>Purchased Aurixa Credits</w:t>
            </w:r>
          </w:p>
        </w:tc>
        <w:tc>
          <w:tcPr>
            <w:tcW w:w="2794" w:type="dxa"/>
            <w:tcBorders>
              <w:top w:val="single" w:sz="18" w:space="0" w:color="102B41"/>
              <w:left w:val="nil" w:sz="0" w:space="0" w:color="auto"/>
              <w:bottom w:val="single" w:sz="8" w:space="0" w:color="AC8045"/>
              <w:right w:val="nil" w:sz="0" w:space="0" w:color="auto"/>
            </w:tcBorders>
            <w:shd w:val="clear" w:color="auto" w:fill="FFFFFF"/>
            <w:tcMar>
              <w:top w:w="100" w:type="dxa"/>
              <w:left w:w="140" w:type="dxa"/>
              <w:bottom w:w="100" w:type="dxa"/>
              <w:right w:w="140" w:type="dxa"/>
            </w:tcMar>
            <w:vAlign w:val="center"/>
          </w:tcPr>
          <w:p w14:paraId="3B0A950C" w14:textId="77777777" w:rsidR="00F853AB" w:rsidRDefault="00D874EC">
            <w:pPr>
              <w:spacing w:before="0" w:after="0" w:line="240" w:lineRule="auto"/>
            </w:pPr>
            <w:r>
              <w:rPr>
                <w:rFonts w:ascii="Century Gothic" w:hAnsi="Century Gothic" w:cs="Century Gothic"/>
                <w:b/>
                <w:caps/>
                <w:color w:val="102B41"/>
                <w:spacing w:val="30"/>
                <w:sz w:val="15"/>
                <w:szCs w:val="15"/>
              </w:rPr>
              <w:t>One-off total, AUD incl. GST</w:t>
            </w:r>
          </w:p>
        </w:tc>
        <w:tc>
          <w:tcPr>
            <w:tcW w:w="3363" w:type="dxa"/>
            <w:tcBorders>
              <w:top w:val="single" w:sz="18" w:space="0" w:color="102B41"/>
              <w:left w:val="nil" w:sz="0" w:space="0" w:color="auto"/>
              <w:bottom w:val="single" w:sz="8" w:space="0" w:color="AC8045"/>
              <w:right w:val="nil" w:sz="0" w:space="0" w:color="auto"/>
            </w:tcBorders>
            <w:shd w:val="clear" w:color="auto" w:fill="FFFFFF"/>
            <w:tcMar>
              <w:top w:w="100" w:type="dxa"/>
              <w:left w:w="140" w:type="dxa"/>
              <w:bottom w:w="100" w:type="dxa"/>
              <w:right w:w="140" w:type="dxa"/>
            </w:tcMar>
            <w:vAlign w:val="center"/>
          </w:tcPr>
          <w:p w14:paraId="2004D18A" w14:textId="77777777" w:rsidR="00F853AB" w:rsidRDefault="00D874EC">
            <w:pPr>
              <w:spacing w:before="0" w:after="0" w:line="240" w:lineRule="auto"/>
            </w:pPr>
            <w:r>
              <w:rPr>
                <w:rFonts w:ascii="Century Gothic" w:hAnsi="Century Gothic" w:cs="Century Gothic"/>
                <w:b/>
                <w:caps/>
                <w:color w:val="102B41"/>
                <w:spacing w:val="30"/>
                <w:sz w:val="15"/>
                <w:szCs w:val="15"/>
              </w:rPr>
              <w:t>Validity under clause 22</w:t>
            </w:r>
          </w:p>
        </w:tc>
      </w:tr>
      <w:tr w:rsidR="00F853AB" w14:paraId="51224E33" w14:textId="77777777">
        <w:trPr>
          <w:cantSplit/>
          <w:jc w:val="center"/>
        </w:trPr>
        <w:tc>
          <w:tcPr>
            <w:tcW w:w="3203"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10A7AFD5" w14:textId="77777777" w:rsidR="00F853AB" w:rsidRDefault="00D874EC">
            <w:pPr>
              <w:spacing w:before="0" w:after="0" w:line="252" w:lineRule="auto"/>
            </w:pPr>
            <w:r>
              <w:rPr>
                <w:rFonts w:eastAsia="Calibri" w:cs="Calibri"/>
                <w:b/>
                <w:color w:val="102B41"/>
                <w:sz w:val="20"/>
              </w:rPr>
              <w:t>250</w:t>
            </w:r>
          </w:p>
        </w:tc>
        <w:tc>
          <w:tcPr>
            <w:tcW w:w="2794"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0C1133A8" w14:textId="77777777" w:rsidR="00F853AB" w:rsidRDefault="00D874EC">
            <w:pPr>
              <w:spacing w:before="0" w:after="0" w:line="252" w:lineRule="auto"/>
            </w:pPr>
            <w:r>
              <w:rPr>
                <w:rFonts w:eastAsia="Calibri" w:cs="Calibri"/>
                <w:sz w:val="20"/>
              </w:rPr>
              <w:t>$20.90</w:t>
            </w:r>
          </w:p>
        </w:tc>
        <w:tc>
          <w:tcPr>
            <w:tcW w:w="3363"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0AF76D21" w14:textId="77777777" w:rsidR="00F853AB" w:rsidRDefault="00D874EC">
            <w:pPr>
              <w:spacing w:before="0" w:after="0" w:line="252" w:lineRule="auto"/>
            </w:pPr>
            <w:r>
              <w:rPr>
                <w:rFonts w:eastAsia="Calibri" w:cs="Calibri"/>
                <w:sz w:val="20"/>
              </w:rPr>
              <w:t>Package-specific; accepted X02</w:t>
            </w:r>
          </w:p>
        </w:tc>
      </w:tr>
      <w:tr w:rsidR="00F853AB" w14:paraId="46BBDA57" w14:textId="77777777">
        <w:trPr>
          <w:cantSplit/>
          <w:jc w:val="center"/>
        </w:trPr>
        <w:tc>
          <w:tcPr>
            <w:tcW w:w="3203"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2C1ED1BF" w14:textId="77777777" w:rsidR="00F853AB" w:rsidRDefault="00D874EC">
            <w:pPr>
              <w:spacing w:before="0" w:after="0" w:line="252" w:lineRule="auto"/>
            </w:pPr>
            <w:r>
              <w:rPr>
                <w:rFonts w:eastAsia="Calibri" w:cs="Calibri"/>
                <w:b/>
                <w:color w:val="102B41"/>
                <w:sz w:val="20"/>
              </w:rPr>
              <w:t>500</w:t>
            </w:r>
          </w:p>
        </w:tc>
        <w:tc>
          <w:tcPr>
            <w:tcW w:w="2794"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35615059" w14:textId="77777777" w:rsidR="00F853AB" w:rsidRDefault="00D874EC">
            <w:pPr>
              <w:spacing w:before="0" w:after="0" w:line="252" w:lineRule="auto"/>
            </w:pPr>
            <w:r>
              <w:rPr>
                <w:rFonts w:eastAsia="Calibri" w:cs="Calibri"/>
                <w:sz w:val="20"/>
              </w:rPr>
              <w:t>$38.50</w:t>
            </w:r>
          </w:p>
        </w:tc>
        <w:tc>
          <w:tcPr>
            <w:tcW w:w="3363"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71543681" w14:textId="77777777" w:rsidR="00F853AB" w:rsidRDefault="00D874EC">
            <w:pPr>
              <w:spacing w:before="0" w:after="0" w:line="252" w:lineRule="auto"/>
            </w:pPr>
            <w:r>
              <w:rPr>
                <w:rFonts w:eastAsia="Calibri" w:cs="Calibri"/>
                <w:sz w:val="20"/>
              </w:rPr>
              <w:t>Package-specific; accepted X02</w:t>
            </w:r>
          </w:p>
        </w:tc>
      </w:tr>
      <w:tr w:rsidR="00F853AB" w14:paraId="79284702" w14:textId="77777777">
        <w:trPr>
          <w:cantSplit/>
          <w:jc w:val="center"/>
        </w:trPr>
        <w:tc>
          <w:tcPr>
            <w:tcW w:w="3203"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2FB40F9A" w14:textId="77777777" w:rsidR="00F853AB" w:rsidRDefault="00D874EC">
            <w:pPr>
              <w:spacing w:before="0" w:after="0" w:line="252" w:lineRule="auto"/>
            </w:pPr>
            <w:r>
              <w:rPr>
                <w:rFonts w:eastAsia="Calibri" w:cs="Calibri"/>
                <w:b/>
                <w:color w:val="102B41"/>
                <w:sz w:val="20"/>
              </w:rPr>
              <w:t>1,000</w:t>
            </w:r>
          </w:p>
        </w:tc>
        <w:tc>
          <w:tcPr>
            <w:tcW w:w="2794"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29C7522D" w14:textId="77777777" w:rsidR="00F853AB" w:rsidRDefault="00D874EC">
            <w:pPr>
              <w:spacing w:before="0" w:after="0" w:line="252" w:lineRule="auto"/>
            </w:pPr>
            <w:r>
              <w:rPr>
                <w:rFonts w:eastAsia="Calibri" w:cs="Calibri"/>
                <w:sz w:val="20"/>
              </w:rPr>
              <w:t>$71.50</w:t>
            </w:r>
          </w:p>
        </w:tc>
        <w:tc>
          <w:tcPr>
            <w:tcW w:w="3363"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5EA849E9" w14:textId="77777777" w:rsidR="00F853AB" w:rsidRDefault="00D874EC">
            <w:pPr>
              <w:spacing w:before="0" w:after="0" w:line="252" w:lineRule="auto"/>
            </w:pPr>
            <w:r>
              <w:rPr>
                <w:rFonts w:eastAsia="Calibri" w:cs="Calibri"/>
                <w:sz w:val="20"/>
              </w:rPr>
              <w:t>Package-specific; accepted X02</w:t>
            </w:r>
          </w:p>
        </w:tc>
      </w:tr>
      <w:tr w:rsidR="00F853AB" w14:paraId="60D3D7A5" w14:textId="77777777">
        <w:trPr>
          <w:cantSplit/>
          <w:jc w:val="center"/>
        </w:trPr>
        <w:tc>
          <w:tcPr>
            <w:tcW w:w="3203"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19390FFD" w14:textId="77777777" w:rsidR="00F853AB" w:rsidRDefault="00D874EC">
            <w:pPr>
              <w:spacing w:before="0" w:after="0" w:line="252" w:lineRule="auto"/>
            </w:pPr>
            <w:r>
              <w:rPr>
                <w:rFonts w:eastAsia="Calibri" w:cs="Calibri"/>
                <w:b/>
                <w:color w:val="102B41"/>
                <w:sz w:val="20"/>
              </w:rPr>
              <w:t>2,500</w:t>
            </w:r>
          </w:p>
        </w:tc>
        <w:tc>
          <w:tcPr>
            <w:tcW w:w="2794"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3D2724EB" w14:textId="77777777" w:rsidR="00F853AB" w:rsidRDefault="00D874EC">
            <w:pPr>
              <w:spacing w:before="0" w:after="0" w:line="252" w:lineRule="auto"/>
            </w:pPr>
            <w:r>
              <w:rPr>
                <w:rFonts w:eastAsia="Calibri" w:cs="Calibri"/>
                <w:sz w:val="20"/>
              </w:rPr>
              <w:t>$163.90</w:t>
            </w:r>
          </w:p>
        </w:tc>
        <w:tc>
          <w:tcPr>
            <w:tcW w:w="3363"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21C01434" w14:textId="77777777" w:rsidR="00F853AB" w:rsidRDefault="00D874EC">
            <w:pPr>
              <w:spacing w:before="0" w:after="0" w:line="252" w:lineRule="auto"/>
            </w:pPr>
            <w:r>
              <w:rPr>
                <w:rFonts w:eastAsia="Calibri" w:cs="Calibri"/>
                <w:sz w:val="20"/>
              </w:rPr>
              <w:t>Package-specific; accepted X02</w:t>
            </w:r>
          </w:p>
        </w:tc>
      </w:tr>
      <w:tr w:rsidR="00F853AB" w14:paraId="0598BC3D" w14:textId="77777777">
        <w:trPr>
          <w:cantSplit/>
          <w:jc w:val="center"/>
        </w:trPr>
        <w:tc>
          <w:tcPr>
            <w:tcW w:w="3203"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3A04BD18" w14:textId="77777777" w:rsidR="00F853AB" w:rsidRDefault="00D874EC">
            <w:pPr>
              <w:spacing w:before="0" w:after="0" w:line="252" w:lineRule="auto"/>
            </w:pPr>
            <w:r>
              <w:rPr>
                <w:rFonts w:eastAsia="Calibri" w:cs="Calibri"/>
                <w:b/>
                <w:color w:val="102B41"/>
                <w:sz w:val="20"/>
              </w:rPr>
              <w:t>5,000</w:t>
            </w:r>
          </w:p>
        </w:tc>
        <w:tc>
          <w:tcPr>
            <w:tcW w:w="2794"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62D707A0" w14:textId="77777777" w:rsidR="00F853AB" w:rsidRDefault="00D874EC">
            <w:pPr>
              <w:spacing w:before="0" w:after="0" w:line="252" w:lineRule="auto"/>
            </w:pPr>
            <w:r>
              <w:rPr>
                <w:rFonts w:eastAsia="Calibri" w:cs="Calibri"/>
                <w:sz w:val="20"/>
              </w:rPr>
              <w:t>$306.90</w:t>
            </w:r>
          </w:p>
        </w:tc>
        <w:tc>
          <w:tcPr>
            <w:tcW w:w="3363"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6E4C7105" w14:textId="77777777" w:rsidR="00F853AB" w:rsidRDefault="00D874EC">
            <w:pPr>
              <w:spacing w:before="0" w:after="0" w:line="252" w:lineRule="auto"/>
            </w:pPr>
            <w:r>
              <w:rPr>
                <w:rFonts w:eastAsia="Calibri" w:cs="Calibri"/>
                <w:sz w:val="20"/>
              </w:rPr>
              <w:t>Package-specific; accepted X02</w:t>
            </w:r>
          </w:p>
        </w:tc>
      </w:tr>
      <w:tr w:rsidR="00F853AB" w14:paraId="7E409053" w14:textId="77777777">
        <w:trPr>
          <w:cantSplit/>
          <w:jc w:val="center"/>
        </w:trPr>
        <w:tc>
          <w:tcPr>
            <w:tcW w:w="3203"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4F7A2788" w14:textId="77777777" w:rsidR="00F853AB" w:rsidRDefault="00D874EC">
            <w:pPr>
              <w:spacing w:before="0" w:after="0" w:line="252" w:lineRule="auto"/>
            </w:pPr>
            <w:r>
              <w:rPr>
                <w:rFonts w:eastAsia="Calibri" w:cs="Calibri"/>
                <w:b/>
                <w:color w:val="102B41"/>
                <w:sz w:val="20"/>
              </w:rPr>
              <w:t>7,500</w:t>
            </w:r>
          </w:p>
        </w:tc>
        <w:tc>
          <w:tcPr>
            <w:tcW w:w="2794"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1C4B6F2A" w14:textId="77777777" w:rsidR="00F853AB" w:rsidRDefault="00D874EC">
            <w:pPr>
              <w:spacing w:before="0" w:after="0" w:line="252" w:lineRule="auto"/>
            </w:pPr>
            <w:r>
              <w:rPr>
                <w:rFonts w:eastAsia="Calibri" w:cs="Calibri"/>
                <w:sz w:val="20"/>
              </w:rPr>
              <w:t>$438.90</w:t>
            </w:r>
          </w:p>
        </w:tc>
        <w:tc>
          <w:tcPr>
            <w:tcW w:w="3363"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14F4612C" w14:textId="77777777" w:rsidR="00F853AB" w:rsidRDefault="00D874EC">
            <w:pPr>
              <w:spacing w:before="0" w:after="0" w:line="252" w:lineRule="auto"/>
            </w:pPr>
            <w:r>
              <w:rPr>
                <w:rFonts w:eastAsia="Calibri" w:cs="Calibri"/>
                <w:sz w:val="20"/>
              </w:rPr>
              <w:t>Package-specific; accepted X02</w:t>
            </w:r>
          </w:p>
        </w:tc>
      </w:tr>
      <w:tr w:rsidR="00F853AB" w14:paraId="29E9F0D2" w14:textId="77777777">
        <w:trPr>
          <w:cantSplit/>
          <w:jc w:val="center"/>
        </w:trPr>
        <w:tc>
          <w:tcPr>
            <w:tcW w:w="3203"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0DEDBAF7" w14:textId="77777777" w:rsidR="00F853AB" w:rsidRDefault="00D874EC">
            <w:pPr>
              <w:spacing w:before="0" w:after="0" w:line="252" w:lineRule="auto"/>
            </w:pPr>
            <w:r>
              <w:rPr>
                <w:rFonts w:eastAsia="Calibri" w:cs="Calibri"/>
                <w:b/>
                <w:color w:val="102B41"/>
                <w:sz w:val="20"/>
              </w:rPr>
              <w:t>10,000</w:t>
            </w:r>
          </w:p>
        </w:tc>
        <w:tc>
          <w:tcPr>
            <w:tcW w:w="2794"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742A3E1D" w14:textId="77777777" w:rsidR="00F853AB" w:rsidRDefault="00D874EC">
            <w:pPr>
              <w:spacing w:before="0" w:after="0" w:line="252" w:lineRule="auto"/>
            </w:pPr>
            <w:r>
              <w:rPr>
                <w:rFonts w:eastAsia="Calibri" w:cs="Calibri"/>
                <w:sz w:val="20"/>
              </w:rPr>
              <w:t>$548.90</w:t>
            </w:r>
          </w:p>
        </w:tc>
        <w:tc>
          <w:tcPr>
            <w:tcW w:w="3363"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139DDB12" w14:textId="77777777" w:rsidR="00F853AB" w:rsidRDefault="00D874EC">
            <w:pPr>
              <w:spacing w:before="0" w:after="0" w:line="252" w:lineRule="auto"/>
            </w:pPr>
            <w:r>
              <w:rPr>
                <w:rFonts w:eastAsia="Calibri" w:cs="Calibri"/>
                <w:sz w:val="20"/>
              </w:rPr>
              <w:t>Package-specific; accepted X02</w:t>
            </w:r>
          </w:p>
        </w:tc>
      </w:tr>
      <w:tr w:rsidR="00F853AB" w14:paraId="093AD64E" w14:textId="77777777">
        <w:trPr>
          <w:cantSplit/>
          <w:jc w:val="center"/>
        </w:trPr>
        <w:tc>
          <w:tcPr>
            <w:tcW w:w="3203"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0EC8735F" w14:textId="77777777" w:rsidR="00F853AB" w:rsidRDefault="00D874EC">
            <w:pPr>
              <w:spacing w:before="0" w:after="0" w:line="252" w:lineRule="auto"/>
            </w:pPr>
            <w:r>
              <w:rPr>
                <w:rFonts w:eastAsia="Calibri" w:cs="Calibri"/>
                <w:b/>
                <w:color w:val="102B41"/>
                <w:sz w:val="20"/>
              </w:rPr>
              <w:t>15,000</w:t>
            </w:r>
          </w:p>
        </w:tc>
        <w:tc>
          <w:tcPr>
            <w:tcW w:w="2794"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3AFEB723" w14:textId="77777777" w:rsidR="00F853AB" w:rsidRDefault="00D874EC">
            <w:pPr>
              <w:spacing w:before="0" w:after="0" w:line="252" w:lineRule="auto"/>
            </w:pPr>
            <w:r>
              <w:rPr>
                <w:rFonts w:eastAsia="Calibri" w:cs="Calibri"/>
                <w:sz w:val="20"/>
              </w:rPr>
              <w:t>$713.90</w:t>
            </w:r>
          </w:p>
        </w:tc>
        <w:tc>
          <w:tcPr>
            <w:tcW w:w="3363"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58C49952" w14:textId="77777777" w:rsidR="00F853AB" w:rsidRDefault="00D874EC">
            <w:pPr>
              <w:spacing w:before="0" w:after="0" w:line="252" w:lineRule="auto"/>
            </w:pPr>
            <w:r>
              <w:rPr>
                <w:rFonts w:eastAsia="Calibri" w:cs="Calibri"/>
                <w:sz w:val="20"/>
              </w:rPr>
              <w:t>Package-specific; accepted X02</w:t>
            </w:r>
          </w:p>
        </w:tc>
      </w:tr>
    </w:tbl>
    <w:p w14:paraId="69492CFC" w14:textId="77777777" w:rsidR="00F853AB" w:rsidRDefault="00D874EC">
      <w:pPr>
        <w:spacing w:before="240" w:after="150" w:line="288" w:lineRule="auto"/>
        <w:sectPr>
          <w:headerReference w:type="default" r:id="rId8"/>
          <w:footerReference w:type="default" r:id="rId9"/>
          <w:type w:val="nextPage"/>
          <w:pgSz w:w="11905" w:h="16838"/>
          <w:pgMar w:top="1134" w:right="1134" w:bottom="1190" w:left="1410" w:header="360" w:footer="500" w:gutter="0"/>
          <w:cols w:space="720"/>
          <w:docGrid w:linePitch="360"/>
        </w:sectPr>
      </w:pPr>
      <w:r>
        <w:rPr>
          <w:noProof/>
        </w:rPr>
        <w:drawing>
          <wp:anchor distT="0" distB="0" distL="0" distR="0" simplePos="0" relativeHeight="5217" behindDoc="1" locked="1" layoutInCell="0" allowOverlap="1">
            <wp:simplePos x="0" y="0"/>
            <wp:positionH relativeFrom="page">
              <wp:posOffset>0</wp:posOffset>
            </wp:positionH>
            <wp:positionV relativeFrom="page">
              <wp:posOffset>0</wp:posOffset>
            </wp:positionV>
            <wp:extent cx="323850" cy="10692130"/>
            <wp:effectExtent l="0" t="0" r="0" b="0"/>
            <wp:wrapNone/>
            <wp:docPr id="5217"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17" name="Aurixa margin"/>
                    <pic:cNvPicPr/>
                  </pic:nvPicPr>
                  <pic:blipFill>
                    <a:blip r:embed="rIdAxMargin"/>
                    <a:stretch>
                      <a:fillRect/>
                    </a:stretch>
                  </pic:blipFill>
                  <pic:spPr>
                    <a:xfrm>
                      <a:off x="0" y="0"/>
                      <a:ext cx="323850" cy="10692130"/>
                    </a:xfrm>
                    <a:prstGeom prst="rect">
                      <a:avLst/>
                    </a:prstGeom>
                  </pic:spPr>
                </pic:pic>
              </a:graphicData>
            </a:graphic>
          </wp:anchor>
        </w:drawing>
      </w:r>
      <w:r>
        <w:t xml:space="preserve">A later purchase uses the specific pack and total presented and affirmatively accepted then. No price protection for unpurchased future packs is promised. Existing lots retain their own lawful validity and conditions. A new pack or refill is available for purchase only after its package-specific validity and commercial terms are approved and supplied through X02. Listing a pack here does not make it available or sell it; neither a monthly cycle nor a legacy 30-day setting supplies missing package terms.</w:t>
      </w:r>
    </w:p>
    <w:p w14:paraId="374FAF0B" w14:textId="77777777" w:rsidR="00F853AB" w:rsidRDefault="00D874EC">
      <w:pPr>
        <w:pStyle w:val="Heading1"/>
        <w:keepNext/>
        <w:keepLines/>
        <w:pBdr>
          <w:top w:val="nil" w:sz="0" w:space="0" w:color="auto"/>
          <w:bottom w:val="nil" w:sz="0" w:space="0" w:color="auto"/>
        </w:pBdr>
        <w:spacing w:before="0" w:after="140" w:line="240" w:lineRule="auto"/>
      </w:pPr>
      <w:r>
        <w:rPr>
          <w:noProof/>
        </w:rPr>
        <w:drawing>
          <wp:anchor distT="0" distB="0" distL="0" distR="0" simplePos="0" relativeHeight="3101" behindDoc="1" locked="1" layoutInCell="1" allowOverlap="1">
            <wp:simplePos x="0" y="0"/>
            <wp:positionH relativeFrom="page">
              <wp:posOffset>0</wp:posOffset>
            </wp:positionH>
            <wp:positionV relativeFrom="page">
              <wp:posOffset>0</wp:posOffset>
            </wp:positionV>
            <wp:extent cx="7559675" cy="10692130"/>
            <wp:effectExtent l="0" t="0" r="0" b="0"/>
            <wp:wrapNone/>
            <wp:docPr id="3101" name="Aurixa schedule art" descr="Aurixa Systems page artwork"/>
            <wp:cNvGraphicFramePr/>
            <a:graphic xmlns:a="http://schemas.openxmlformats.org/drawingml/2006/main">
              <a:graphicData uri="http://schemas.openxmlformats.org/drawingml/2006/picture">
                <pic:pic xmlns:pic="http://schemas.openxmlformats.org/drawingml/2006/picture">
                  <pic:nvPicPr>
                    <pic:cNvPr id="3101" name="Aurixa schedule art"/>
                    <pic:cNvPicPr/>
                  </pic:nvPicPr>
                  <pic:blipFill>
                    <a:blip r:embed="rIdAxDivImg"/>
                    <a:stretch>
                      <a:fillRect/>
                    </a:stretch>
                  </pic:blipFill>
                  <pic:spPr>
                    <a:xfrm>
                      <a:off x="0" y="0"/>
                      <a:ext cx="7559675" cy="10692130"/>
                    </a:xfrm>
                    <a:prstGeom prst="rect">
                      <a:avLst/>
                    </a:prstGeom>
                  </pic:spPr>
                </pic:pic>
              </a:graphicData>
            </a:graphic>
          </wp:anchor>
        </w:drawing>
      </w:r>
      <w:r>
        <w:rPr>
          <w:rFonts w:ascii="Georgia" w:hAnsi="Georgia" w:cs="Georgia"/>
          <w:b/>
          <w:color w:val="D9B77E"/>
          <w:spacing w:val="-6"/>
          <w:sz w:val="64"/>
          <w:szCs w:val="64"/>
        </w:rPr>
        <w:t xml:space="preserve">Schedule B </w:t>
      </w:r>
    </w:p>
    <w:p w:rsidR="00F853AB" w:rsidRDefault="00D874EC">
      <w:pPr>
        <w:keepLines/>
        <w:pBdr>
          <w:top w:val="nil" w:sz="0" w:space="0" w:color="auto"/>
          <w:bottom w:val="nil" w:sz="0" w:space="0" w:color="auto"/>
        </w:pBdr>
        <w:spacing w:before="0" w:after="0" w:line="250" w:lineRule="auto"/>
        <w:sectPr>
          <w:headerReference w:type="default" r:id="rIdAxDivHdr"/>
          <w:footerReference w:type="default" r:id="rIdAxEmptyFtr"/>
          <w:type w:val="nextPage"/>
          <w:pgSz w:w="11905" w:h="16838"/>
          <w:pgMar w:top="4250" w:right="1700" w:bottom="1440" w:left="1440" w:header="418" w:footer="500" w:gutter="0"/>
          <w:cols w:space="720"/>
          <w:docGrid w:linePitch="360"/>
        </w:sectPr>
      </w:pPr>
      <w:r>
        <w:rPr>
          <w:rFonts w:ascii="Georgia" w:hAnsi="Georgia" w:cs="Georgia"/>
          <w:b/>
          <w:color w:val="FFFFFF"/>
          <w:spacing w:val="-6"/>
          <w:sz w:val="64"/>
          <w:szCs w:val="64"/>
        </w:rPr>
        <w:t xml:space="preserve">Product-Specific Terms</w:t>
      </w:r>
    </w:p>
    <w:p w14:paraId="06FAF744" w14:textId="77777777" w:rsidR="00F853AB" w:rsidRDefault="00D874EC">
      <w:pPr>
        <w:spacing w:before="0" w:after="150" w:line="288" w:lineRule="auto"/>
      </w:pPr>
      <w:r>
        <w:rPr>
          <w:noProof/>
        </w:rPr>
        <w:drawing>
          <wp:anchor distT="0" distB="0" distL="0" distR="0" simplePos="0" relativeHeight="5218" behindDoc="1" locked="1" layoutInCell="0" allowOverlap="1">
            <wp:simplePos x="0" y="0"/>
            <wp:positionH relativeFrom="page">
              <wp:posOffset>0</wp:posOffset>
            </wp:positionH>
            <wp:positionV relativeFrom="page">
              <wp:posOffset>0</wp:posOffset>
            </wp:positionV>
            <wp:extent cx="323850" cy="10692130"/>
            <wp:effectExtent l="0" t="0" r="0" b="0"/>
            <wp:wrapNone/>
            <wp:docPr id="5218"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18" name="Aurixa margin"/>
                    <pic:cNvPicPr/>
                  </pic:nvPicPr>
                  <pic:blipFill>
                    <a:blip r:embed="rIdAxMargin"/>
                    <a:stretch>
                      <a:fillRect/>
                    </a:stretch>
                  </pic:blipFill>
                  <pic:spPr>
                    <a:xfrm>
                      <a:off x="0" y="0"/>
                      <a:ext cx="323850" cy="10692130"/>
                    </a:xfrm>
                    <a:prstGeom prst="rect">
                      <a:avLst/>
                    </a:prstGeom>
                  </pic:spPr>
                </pic:pic>
              </a:graphicData>
            </a:graphic>
          </wp:anchor>
        </w:drawing>
      </w:r>
      <w:r>
        <w:t>These safeguards apply by actual enabled function, including AI used in core reporting. They are not grants of access to every feature named. Removing an optional module does not remove a safeguard that remains relevant to another enabled function. Newly applicable terms must be supplied with the relevant Change Order.</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52" name="Aurixa margin 5552" descr="Aurixa Systems page artwork"/>
            <wp:cNvGraphicFramePr/>
            <a:graphic xmlns:a="http://schemas.openxmlformats.org/drawingml/2006/main">
              <a:graphicData uri="http://schemas.openxmlformats.org/drawingml/2006/picture">
                <pic:pic xmlns:pic="http://schemas.openxmlformats.org/drawingml/2006/picture">
                  <pic:nvPicPr>
                    <pic:cNvPr id="5552"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64EC9D01" w14:textId="77777777" w:rsidR="00F853AB" w:rsidRDefault="00D874EC">
      <w:pPr>
        <w:pStyle w:val="Heading2"/>
        <w:spacing w:before="400" w:after="160" w:line="240" w:lineRule="auto"/>
      </w:pPr>
      <w:r>
        <w:rPr>
          <w:noProof/>
        </w:rPr>
        <w:drawing>
          <wp:anchor distT="0" distB="0" distL="0" distR="0" simplePos="0" relativeHeight="5219" behindDoc="1" locked="1" layoutInCell="0" allowOverlap="1">
            <wp:simplePos x="0" y="0"/>
            <wp:positionH relativeFrom="page">
              <wp:posOffset>0</wp:posOffset>
            </wp:positionH>
            <wp:positionV relativeFrom="page">
              <wp:posOffset>0</wp:posOffset>
            </wp:positionV>
            <wp:extent cx="323850" cy="10692130"/>
            <wp:effectExtent l="0" t="0" r="0" b="0"/>
            <wp:wrapNone/>
            <wp:docPr id="5219"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19" name="Aurixa margin"/>
                    <pic:cNvPicPr/>
                  </pic:nvPicPr>
                  <pic:blipFill>
                    <a:blip r:embed="rIdAxMargin"/>
                    <a:stretch>
                      <a:fillRect/>
                    </a:stretch>
                  </pic:blipFill>
                  <pic:spPr>
                    <a:xfrm>
                      <a:off x="0" y="0"/>
                      <a:ext cx="323850" cy="10692130"/>
                    </a:xfrm>
                    <a:prstGeom prst="rect">
                      <a:avLst/>
                    </a:prstGeom>
                  </pic:spPr>
                </pic:pic>
              </a:graphicData>
            </a:graphic>
          </wp:anchor>
        </w:drawing>
      </w:r>
      <w:r>
        <w:rPr>
          <w:rFonts w:ascii="Calibri" w:hAnsi="Calibri"/>
        </w:rPr>
        <w:t>B.A — AI, reports, property data and modelling</w:t>
      </w:r>
    </w:p>
    <w:p w14:paraId="64501D22" w14:textId="77777777" w:rsidR="00F853AB" w:rsidRDefault="00D874EC">
      <w:pPr>
        <w:spacing w:before="0" w:after="150" w:line="288" w:lineRule="auto"/>
      </w:pPr>
      <w:r>
        <w:rPr>
          <w:noProof/>
        </w:rPr>
        <w:drawing>
          <wp:anchor distT="0" distB="0" distL="0" distR="0" simplePos="0" relativeHeight="5220" behindDoc="1" locked="1" layoutInCell="0" allowOverlap="1">
            <wp:simplePos x="0" y="0"/>
            <wp:positionH relativeFrom="page">
              <wp:posOffset>0</wp:posOffset>
            </wp:positionH>
            <wp:positionV relativeFrom="page">
              <wp:posOffset>0</wp:posOffset>
            </wp:positionV>
            <wp:extent cx="323850" cy="10692130"/>
            <wp:effectExtent l="0" t="0" r="0" b="0"/>
            <wp:wrapNone/>
            <wp:docPr id="5220"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20"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B.A.1 </w:t>
      </w:r>
      <w:r>
        <w:t>This section applies to AI-supported reports, analysis, comparison tools, assistants, cash-flow and borrowing models, and licensed source information wherever used in the services. Outputs may be incomplete, inaccurate, non-unique or affected by source gaps, delays, address matching, selected assumptions, model limitations or prompt injection embedded in uploaded or external content.</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53" name="Aurixa margin 5553" descr="Aurixa Systems page artwork"/>
            <wp:cNvGraphicFramePr/>
            <a:graphic xmlns:a="http://schemas.openxmlformats.org/drawingml/2006/main">
              <a:graphicData uri="http://schemas.openxmlformats.org/drawingml/2006/picture">
                <pic:pic xmlns:pic="http://schemas.openxmlformats.org/drawingml/2006/picture">
                  <pic:nvPicPr>
                    <pic:cNvPr id="5553"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707A7F29" w14:textId="77777777" w:rsidR="00F853AB" w:rsidRDefault="00D874EC">
      <w:pPr>
        <w:spacing w:before="0" w:after="150" w:line="288" w:lineRule="auto"/>
      </w:pPr>
      <w:r>
        <w:rPr>
          <w:noProof/>
        </w:rPr>
        <w:drawing>
          <wp:anchor distT="0" distB="0" distL="0" distR="0" simplePos="0" relativeHeight="5221" behindDoc="1" locked="1" layoutInCell="0" allowOverlap="1">
            <wp:simplePos x="0" y="0"/>
            <wp:positionH relativeFrom="page">
              <wp:posOffset>0</wp:posOffset>
            </wp:positionH>
            <wp:positionV relativeFrom="page">
              <wp:posOffset>0</wp:posOffset>
            </wp:positionV>
            <wp:extent cx="323850" cy="10692130"/>
            <wp:effectExtent l="0" t="0" r="0" b="0"/>
            <wp:wrapNone/>
            <wp:docPr id="5221"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21"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B.A.2 </w:t>
      </w:r>
      <w:r>
        <w:t>You must verify material identifiers, source dates, assumptions, calculations and qualifications before a consequential decision or client distribution. Obtain appropriate independent advice and property due diligence. Scores, projections, maps, news and listings are not guarantees of title, boundaries, condition, planning, construction quality, rental demand, valuation, growth, returns, loan approval or tax outcomes.</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54" name="Aurixa margin 5554" descr="Aurixa Systems page artwork"/>
            <wp:cNvGraphicFramePr/>
            <a:graphic xmlns:a="http://schemas.openxmlformats.org/drawingml/2006/main">
              <a:graphicData uri="http://schemas.openxmlformats.org/drawingml/2006/picture">
                <pic:pic xmlns:pic="http://schemas.openxmlformats.org/drawingml/2006/picture">
                  <pic:nvPicPr>
                    <pic:cNvPr id="5554"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266D319F" w14:textId="77777777" w:rsidR="00F853AB" w:rsidRDefault="00D874EC">
      <w:pPr>
        <w:spacing w:before="0" w:after="150" w:line="288" w:lineRule="auto"/>
      </w:pPr>
      <w:r>
        <w:rPr>
          <w:noProof/>
        </w:rPr>
        <w:drawing>
          <wp:anchor distT="0" distB="0" distL="0" distR="0" simplePos="0" relativeHeight="5222" behindDoc="1" locked="1" layoutInCell="0" allowOverlap="1">
            <wp:simplePos x="0" y="0"/>
            <wp:positionH relativeFrom="page">
              <wp:posOffset>0</wp:posOffset>
            </wp:positionH>
            <wp:positionV relativeFrom="page">
              <wp:posOffset>0</wp:posOffset>
            </wp:positionV>
            <wp:extent cx="323850" cy="10692130"/>
            <wp:effectExtent l="0" t="0" r="0" b="0"/>
            <wp:wrapNone/>
            <wp:docPr id="5222"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22"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B.A.3 </w:t>
      </w:r>
      <w:r>
        <w:t xml:space="preserve">Borrowing, depreciation and serviceability tools model disclosed scenarios; they are not lender approval or an engagement to give personalised legal, tax, credit or financial-product advice. The accepted functional scope identifies supported users, jurisdictions and professional-review requirements. Product comparison, lender selection, loan application, suitability, SMSF and referral functions need their own lawful assessment before activation. Customer review does not excuse Aurixa implementing the wrong </w:t>
      </w:r>
      <w:r>
        <w:t>agreed calculation or rule. A disclaimer alone cannot change the legal character of the activity actually performed.</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55" name="Aurixa margin 5555" descr="Aurixa Systems page artwork"/>
            <wp:cNvGraphicFramePr/>
            <a:graphic xmlns:a="http://schemas.openxmlformats.org/drawingml/2006/main">
              <a:graphicData uri="http://schemas.openxmlformats.org/drawingml/2006/picture">
                <pic:pic xmlns:pic="http://schemas.openxmlformats.org/drawingml/2006/picture">
                  <pic:nvPicPr>
                    <pic:cNvPr id="5555"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46155FA0" w14:textId="77777777" w:rsidR="00F853AB" w:rsidRDefault="00D874EC">
      <w:pPr>
        <w:spacing w:before="0" w:after="150" w:line="288" w:lineRule="auto"/>
      </w:pPr>
      <w:r>
        <w:rPr>
          <w:noProof/>
        </w:rPr>
        <w:drawing>
          <wp:anchor distT="0" distB="0" distL="0" distR="0" simplePos="0" relativeHeight="5223" behindDoc="1" locked="1" layoutInCell="0" allowOverlap="1">
            <wp:simplePos x="0" y="0"/>
            <wp:positionH relativeFrom="page">
              <wp:posOffset>0</wp:posOffset>
            </wp:positionH>
            <wp:positionV relativeFrom="page">
              <wp:posOffset>0</wp:posOffset>
            </wp:positionV>
            <wp:extent cx="323850" cy="10692130"/>
            <wp:effectExtent l="0" t="0" r="0" b="0"/>
            <wp:wrapNone/>
            <wp:docPr id="5223"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23"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B.A.4 </w:t>
      </w:r>
      <w:r>
        <w:t>Preserve source notices, assumptions and legally or contractually required warnings on white-labelled outputs. You may edit permitted customer content, but must not misattribute changes to Aurixa or remove necessary limitations. You warrant that supplied templates, photos, logos and fonts can be used as instructed. Importing or extracting an embedded font does not grant redistribution rights.</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56" name="Aurixa margin 5556" descr="Aurixa Systems page artwork"/>
            <wp:cNvGraphicFramePr/>
            <a:graphic xmlns:a="http://schemas.openxmlformats.org/drawingml/2006/main">
              <a:graphicData uri="http://schemas.openxmlformats.org/drawingml/2006/picture">
                <pic:pic xmlns:pic="http://schemas.openxmlformats.org/drawingml/2006/picture">
                  <pic:nvPicPr>
                    <pic:cNvPr id="5556"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3D02662D" w14:textId="77777777" w:rsidR="00F853AB" w:rsidRDefault="00D874EC">
      <w:pPr>
        <w:spacing w:before="0" w:after="150" w:line="288" w:lineRule="auto"/>
      </w:pPr>
      <w:r>
        <w:rPr>
          <w:noProof/>
        </w:rPr>
        <w:drawing>
          <wp:anchor distT="0" distB="0" distL="0" distR="0" simplePos="0" relativeHeight="5224" behindDoc="1" locked="1" layoutInCell="0" allowOverlap="1">
            <wp:simplePos x="0" y="0"/>
            <wp:positionH relativeFrom="page">
              <wp:posOffset>0</wp:posOffset>
            </wp:positionH>
            <wp:positionV relativeFrom="page">
              <wp:posOffset>0</wp:posOffset>
            </wp:positionV>
            <wp:extent cx="323850" cy="10692130"/>
            <wp:effectExtent l="0" t="0" r="0" b="0"/>
            <wp:wrapNone/>
            <wp:docPr id="5224"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24"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B.A.5 </w:t>
      </w:r>
      <w:r>
        <w:t xml:space="preserve">Our access to a source does not imply permission to scrape, copy, resell or publish its database. Querying, caching, transforming, retaining and distributing licensed data are limited to the accepted source </w:t>
      </w:r>
      <w:r>
        <w:lastRenderedPageBreak/>
        <w:t>permissions. If an existing paid output licence cannot continue, we identify the affected restriction and apply applicable remedies; we do not silently retract a valid perpetual output right.</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57" name="Aurixa margin 5557" descr="Aurixa Systems page artwork"/>
            <wp:cNvGraphicFramePr/>
            <a:graphic xmlns:a="http://schemas.openxmlformats.org/drawingml/2006/main">
              <a:graphicData uri="http://schemas.openxmlformats.org/drawingml/2006/picture">
                <pic:pic xmlns:pic="http://schemas.openxmlformats.org/drawingml/2006/picture">
                  <pic:nvPicPr>
                    <pic:cNvPr id="5557"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20169927" w14:textId="77777777" w:rsidR="00F853AB" w:rsidRDefault="00D874EC">
      <w:pPr>
        <w:spacing w:before="0" w:after="150" w:line="288" w:lineRule="auto"/>
      </w:pPr>
      <w:r>
        <w:rPr>
          <w:noProof/>
        </w:rPr>
        <w:drawing>
          <wp:anchor distT="0" distB="0" distL="0" distR="0" simplePos="0" relativeHeight="5225" behindDoc="1" locked="1" layoutInCell="0" allowOverlap="1">
            <wp:simplePos x="0" y="0"/>
            <wp:positionH relativeFrom="page">
              <wp:posOffset>0</wp:posOffset>
            </wp:positionH>
            <wp:positionV relativeFrom="page">
              <wp:posOffset>0</wp:posOffset>
            </wp:positionV>
            <wp:extent cx="323850" cy="10692130"/>
            <wp:effectExtent l="0" t="0" r="0" b="0"/>
            <wp:wrapNone/>
            <wp:docPr id="5225"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25"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B.A.6 </w:t>
      </w:r>
      <w:r>
        <w:t>Review exported PDFs and documents for material content, rendering and calculation issues before external use. A successful export or confidence score is not proof of accuracy. Notify us of a material error so correction and, where necessary, appropriate recipient notification can be considered. Each party remains responsible for its own conduct; review duties do not excuse Aurixa's defective logic or breach.</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58" name="Aurixa margin 5558" descr="Aurixa Systems page artwork"/>
            <wp:cNvGraphicFramePr/>
            <a:graphic xmlns:a="http://schemas.openxmlformats.org/drawingml/2006/main">
              <a:graphicData uri="http://schemas.openxmlformats.org/drawingml/2006/picture">
                <pic:pic xmlns:pic="http://schemas.openxmlformats.org/drawingml/2006/picture">
                  <pic:nvPicPr>
                    <pic:cNvPr id="5558"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1DFE279D" w14:textId="77777777" w:rsidR="00F853AB" w:rsidRDefault="00D874EC">
      <w:pPr>
        <w:spacing w:before="0" w:after="150" w:line="288" w:lineRule="auto"/>
      </w:pPr>
      <w:r>
        <w:rPr>
          <w:noProof/>
        </w:rPr>
        <w:drawing>
          <wp:anchor distT="0" distB="0" distL="0" distR="0" simplePos="0" relativeHeight="5226" behindDoc="1" locked="1" layoutInCell="0" allowOverlap="1">
            <wp:simplePos x="0" y="0"/>
            <wp:positionH relativeFrom="page">
              <wp:posOffset>0</wp:posOffset>
            </wp:positionH>
            <wp:positionV relativeFrom="page">
              <wp:posOffset>0</wp:posOffset>
            </wp:positionV>
            <wp:extent cx="323850" cy="10692130"/>
            <wp:effectExtent l="0" t="0" r="0" b="0"/>
            <wp:wrapNone/>
            <wp:docPr id="5226"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26"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B.A.7 </w:t>
      </w:r>
      <w:r>
        <w:t>The restrictions on selling identifiable customer records and general-purpose AI training in Schedule C apply to every enabled model and reporting workflow. The relevant permitted handling and provider settings are disclosed through Schedule E and its Disclosure Record. No output ownership guarantee overrides third-party rights. Confidential or privileged information may be routed only through an approved, necessary workflow.</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59" name="Aurixa margin 5559" descr="Aurixa Systems page artwork"/>
            <wp:cNvGraphicFramePr/>
            <a:graphic xmlns:a="http://schemas.openxmlformats.org/drawingml/2006/main">
              <a:graphicData uri="http://schemas.openxmlformats.org/drawingml/2006/picture">
                <pic:pic xmlns:pic="http://schemas.openxmlformats.org/drawingml/2006/picture">
                  <pic:nvPicPr>
                    <pic:cNvPr id="5559"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3A427F96" w14:textId="77777777" w:rsidR="00F853AB" w:rsidRDefault="00D874EC">
      <w:pPr>
        <w:pStyle w:val="Heading2"/>
        <w:spacing w:before="400" w:after="160" w:line="240" w:lineRule="auto"/>
      </w:pPr>
      <w:r>
        <w:rPr>
          <w:noProof/>
        </w:rPr>
        <w:drawing>
          <wp:anchor distT="0" distB="0" distL="0" distR="0" simplePos="0" relativeHeight="5227" behindDoc="1" locked="1" layoutInCell="0" allowOverlap="1">
            <wp:simplePos x="0" y="0"/>
            <wp:positionH relativeFrom="page">
              <wp:posOffset>0</wp:posOffset>
            </wp:positionH>
            <wp:positionV relativeFrom="page">
              <wp:posOffset>0</wp:posOffset>
            </wp:positionV>
            <wp:extent cx="323850" cy="10692130"/>
            <wp:effectExtent l="0" t="0" r="0" b="0"/>
            <wp:wrapNone/>
            <wp:docPr id="5227"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27" name="Aurixa margin"/>
                    <pic:cNvPicPr/>
                  </pic:nvPicPr>
                  <pic:blipFill>
                    <a:blip r:embed="rIdAxMargin"/>
                    <a:stretch>
                      <a:fillRect/>
                    </a:stretch>
                  </pic:blipFill>
                  <pic:spPr>
                    <a:xfrm>
                      <a:off x="0" y="0"/>
                      <a:ext cx="323850" cy="10692130"/>
                    </a:xfrm>
                    <a:prstGeom prst="rect">
                      <a:avLst/>
                    </a:prstGeom>
                  </pic:spPr>
                </pic:pic>
              </a:graphicData>
            </a:graphic>
          </wp:anchor>
        </w:drawing>
      </w:r>
      <w:r>
        <w:rPr>
          <w:rFonts w:ascii="Calibri" w:hAnsi="Calibri"/>
        </w:rPr>
        <w:t>B.B — AML/CTF support and Compliance Passport</w:t>
      </w:r>
    </w:p>
    <w:p w14:paraId="24257742" w14:textId="77777777" w:rsidR="00F853AB" w:rsidRDefault="00D874EC">
      <w:pPr>
        <w:spacing w:before="0" w:after="150" w:line="288" w:lineRule="auto"/>
      </w:pPr>
      <w:r>
        <w:rPr>
          <w:noProof/>
        </w:rPr>
        <w:drawing>
          <wp:anchor distT="0" distB="0" distL="0" distR="0" simplePos="0" relativeHeight="5228" behindDoc="1" locked="1" layoutInCell="0" allowOverlap="1">
            <wp:simplePos x="0" y="0"/>
            <wp:positionH relativeFrom="page">
              <wp:posOffset>0</wp:posOffset>
            </wp:positionH>
            <wp:positionV relativeFrom="page">
              <wp:posOffset>0</wp:posOffset>
            </wp:positionV>
            <wp:extent cx="323850" cy="10692130"/>
            <wp:effectExtent l="0" t="0" r="0" b="0"/>
            <wp:wrapNone/>
            <wp:docPr id="5228"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28"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B.B.1 </w:t>
      </w:r>
      <w:r>
        <w:t>When selected, the module supports the enabled customer-due-diligence workflows, verification and screening connections, case records, monitoring and authorised Compliance Passport sharing described in your Order. Access to the module is separate from paid checks, provider coverage and continuing monitoring allowances. Removing AML leaves unrelated tier inclusions unchanged.</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60" name="Aurixa margin 5560" descr="Aurixa Systems page artwork"/>
            <wp:cNvGraphicFramePr/>
            <a:graphic xmlns:a="http://schemas.openxmlformats.org/drawingml/2006/main">
              <a:graphicData uri="http://schemas.openxmlformats.org/drawingml/2006/picture">
                <pic:pic xmlns:pic="http://schemas.openxmlformats.org/drawingml/2006/picture">
                  <pic:nvPicPr>
                    <pic:cNvPr id="5560"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4C5CE9AE" w14:textId="77777777" w:rsidR="00F853AB" w:rsidRDefault="00D874EC">
      <w:pPr>
        <w:spacing w:before="0" w:after="150" w:line="288" w:lineRule="auto"/>
      </w:pPr>
      <w:r>
        <w:rPr>
          <w:noProof/>
        </w:rPr>
        <w:drawing>
          <wp:anchor distT="0" distB="0" distL="0" distR="0" simplePos="0" relativeHeight="5229" behindDoc="1" locked="1" layoutInCell="0" allowOverlap="1">
            <wp:simplePos x="0" y="0"/>
            <wp:positionH relativeFrom="page">
              <wp:posOffset>0</wp:posOffset>
            </wp:positionH>
            <wp:positionV relativeFrom="page">
              <wp:posOffset>0</wp:posOffset>
            </wp:positionV>
            <wp:extent cx="323850" cy="10692130"/>
            <wp:effectExtent l="0" t="0" r="0" b="0"/>
            <wp:wrapNone/>
            <wp:docPr id="5229"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29"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B.B.2 </w:t>
      </w:r>
      <w:r>
        <w:t>You determine whether you provide designated services and your applicable AML/CTF, sanctions and other obligations. You are responsible for your enrolment, risk assessment, program, governance, personnel, due diligence, beneficial-owner and exception decisions, monitoring, reporting and required records. We do not become your compliance officer, reporting entity or legal adviser. We remain responsible for our contracted technology and the laws applying to our conduct.</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61" name="Aurixa margin 5561" descr="Aurixa Systems page artwork"/>
            <wp:cNvGraphicFramePr/>
            <a:graphic xmlns:a="http://schemas.openxmlformats.org/drawingml/2006/main">
              <a:graphicData uri="http://schemas.openxmlformats.org/drawingml/2006/picture">
                <pic:pic xmlns:pic="http://schemas.openxmlformats.org/drawingml/2006/picture">
                  <pic:nvPicPr>
                    <pic:cNvPr id="5561"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237D95B9" w14:textId="77777777" w:rsidR="00F853AB" w:rsidRDefault="00D874EC">
      <w:pPr>
        <w:spacing w:before="0" w:after="150" w:line="288" w:lineRule="auto"/>
      </w:pPr>
      <w:r>
        <w:rPr>
          <w:noProof/>
        </w:rPr>
        <w:drawing>
          <wp:anchor distT="0" distB="0" distL="0" distR="0" simplePos="0" relativeHeight="5230" behindDoc="1" locked="1" layoutInCell="0" allowOverlap="1">
            <wp:simplePos x="0" y="0"/>
            <wp:positionH relativeFrom="page">
              <wp:posOffset>0</wp:posOffset>
            </wp:positionH>
            <wp:positionV relativeFrom="page">
              <wp:posOffset>0</wp:posOffset>
            </wp:positionV>
            <wp:extent cx="323850" cy="10692130"/>
            <wp:effectExtent l="0" t="0" r="0" b="0"/>
            <wp:wrapNone/>
            <wp:docPr id="5230"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30"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B.B.3 </w:t>
      </w:r>
      <w:r>
        <w:t>Identity verification is not sanctions or PEP screening. Results may contain false or missed matches, stale lists, coverage gaps or provider errors and are not universal clearance. Skipped, out-of-scope and not-required statuses must remain distinct from screened or clear. An AML designated-service exclusion does not decide sanctions scope. The recorded basis for each independent scope decision, applicable policy version, source, date, responsible actor and unresolved exception must be reviewable. Customer-</w:t>
      </w:r>
      <w:r>
        <w:t>approved settings remain distinguishable from Aurixa-supplied defaults; neither transfers Aurixa's responsibility for faithfully implementing the agreed logic.</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62" name="Aurixa margin 5562" descr="Aurixa Systems page artwork"/>
            <wp:cNvGraphicFramePr/>
            <a:graphic xmlns:a="http://schemas.openxmlformats.org/drawingml/2006/main">
              <a:graphicData uri="http://schemas.openxmlformats.org/drawingml/2006/picture">
                <pic:pic xmlns:pic="http://schemas.openxmlformats.org/drawingml/2006/picture">
                  <pic:nvPicPr>
                    <pic:cNvPr id="5562"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23E5A80F" w14:textId="77777777" w:rsidR="00F853AB" w:rsidRDefault="00D874EC">
      <w:pPr>
        <w:spacing w:before="0" w:after="150" w:line="288" w:lineRule="auto"/>
      </w:pPr>
      <w:r>
        <w:rPr>
          <w:noProof/>
        </w:rPr>
        <w:drawing>
          <wp:anchor distT="0" distB="0" distL="0" distR="0" simplePos="0" relativeHeight="5231" behindDoc="1" locked="1" layoutInCell="0" allowOverlap="1">
            <wp:simplePos x="0" y="0"/>
            <wp:positionH relativeFrom="page">
              <wp:posOffset>0</wp:posOffset>
            </wp:positionH>
            <wp:positionV relativeFrom="page">
              <wp:posOffset>0</wp:posOffset>
            </wp:positionV>
            <wp:extent cx="323850" cy="10692130"/>
            <wp:effectExtent l="0" t="0" r="0" b="0"/>
            <wp:wrapNone/>
            <wp:docPr id="5231"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31"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B.B.4 </w:t>
      </w:r>
      <w:r>
        <w:t>A Passport records specified evidence and statuses at a point in time. It does not guarantee identity, a lawful transaction, regulatory approval or continuing compliance. You and any receiving organisation assess whether the legal conditions for third-party reliance are met, including the appropriate counterparty, scope, records and review. Portal access or accepting Aurixa's software terms is not a statutory reliance arrangement with Aurixa.</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63" name="Aurixa margin 5563" descr="Aurixa Systems page artwork"/>
            <wp:cNvGraphicFramePr/>
            <a:graphic xmlns:a="http://schemas.openxmlformats.org/drawingml/2006/main">
              <a:graphicData uri="http://schemas.openxmlformats.org/drawingml/2006/picture">
                <pic:pic xmlns:pic="http://schemas.openxmlformats.org/drawingml/2006/picture">
                  <pic:nvPicPr>
                    <pic:cNvPr id="5563"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3C6D16B9" w14:textId="77777777" w:rsidR="00F853AB" w:rsidRDefault="00D874EC">
      <w:pPr>
        <w:spacing w:before="0" w:after="150" w:line="288" w:lineRule="auto"/>
      </w:pPr>
      <w:r>
        <w:rPr>
          <w:noProof/>
        </w:rPr>
        <w:drawing>
          <wp:anchor distT="0" distB="0" distL="0" distR="0" simplePos="0" relativeHeight="5232" behindDoc="1" locked="1" layoutInCell="0" allowOverlap="1">
            <wp:simplePos x="0" y="0"/>
            <wp:positionH relativeFrom="page">
              <wp:posOffset>0</wp:posOffset>
            </wp:positionH>
            <wp:positionV relativeFrom="page">
              <wp:posOffset>0</wp:posOffset>
            </wp:positionV>
            <wp:extent cx="323850" cy="10692130"/>
            <wp:effectExtent l="0" t="0" r="0" b="0"/>
            <wp:wrapNone/>
            <wp:docPr id="5232"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32"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B.B.5 </w:t>
      </w:r>
      <w:r>
        <w:t>An approved live identity workflow may involve document images, facial matching, liveness or other sensitive information. Use the specific collection notice, necessary consents or other lawful basis, permitted provider and retention controls. Generic upload or contract acceptance is not authorisation for those activities. Technical errors must not be treated as a negative identity decision; material exceptions require appropriately authorised human review.</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64" name="Aurixa margin 5564" descr="Aurixa Systems page artwork"/>
            <wp:cNvGraphicFramePr/>
            <a:graphic xmlns:a="http://schemas.openxmlformats.org/drawingml/2006/main">
              <a:graphicData uri="http://schemas.openxmlformats.org/drawingml/2006/picture">
                <pic:pic xmlns:pic="http://schemas.openxmlformats.org/drawingml/2006/picture">
                  <pic:nvPicPr>
                    <pic:cNvPr id="5564"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400D97CA" w14:textId="77777777" w:rsidR="00F853AB" w:rsidRDefault="00D874EC">
      <w:pPr>
        <w:spacing w:before="0" w:after="150" w:line="288" w:lineRule="auto"/>
      </w:pPr>
      <w:r>
        <w:rPr>
          <w:noProof/>
        </w:rPr>
        <w:drawing>
          <wp:anchor distT="0" distB="0" distL="0" distR="0" simplePos="0" relativeHeight="5233" behindDoc="1" locked="1" layoutInCell="0" allowOverlap="1">
            <wp:simplePos x="0" y="0"/>
            <wp:positionH relativeFrom="page">
              <wp:posOffset>0</wp:posOffset>
            </wp:positionH>
            <wp:positionV relativeFrom="page">
              <wp:posOffset>0</wp:posOffset>
            </wp:positionV>
            <wp:extent cx="323850" cy="10692130"/>
            <wp:effectExtent l="0" t="0" r="0" b="0"/>
            <wp:wrapNone/>
            <wp:docPr id="5233"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33"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B.B.6 </w:t>
      </w:r>
      <w:r>
        <w:t>You make required lodgements through the legally appropriate channel and retain evidence of submission. Drafting, approving or recording a receipt within Aurixa does not mean Aurixa lodged a report. Verify statutory deadlines independently. Do not disclose suspicious-matter material or related information where prohibited; sharing, export, AI and partner permissions do not override secrecy or tipping-off restrictions.</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65" name="Aurixa margin 5565" descr="Aurixa Systems page artwork"/>
            <wp:cNvGraphicFramePr/>
            <a:graphic xmlns:a="http://schemas.openxmlformats.org/drawingml/2006/main">
              <a:graphicData uri="http://schemas.openxmlformats.org/drawingml/2006/picture">
                <pic:pic xmlns:pic="http://schemas.openxmlformats.org/drawingml/2006/picture">
                  <pic:nvPicPr>
                    <pic:cNvPr id="5565"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6484FF64" w14:textId="77777777" w:rsidR="00F853AB" w:rsidRDefault="00D874EC">
      <w:pPr>
        <w:spacing w:before="0" w:after="150" w:line="288" w:lineRule="auto"/>
      </w:pPr>
      <w:r>
        <w:rPr>
          <w:noProof/>
        </w:rPr>
        <w:drawing>
          <wp:anchor distT="0" distB="0" distL="0" distR="0" simplePos="0" relativeHeight="5234" behindDoc="1" locked="1" layoutInCell="0" allowOverlap="1">
            <wp:simplePos x="0" y="0"/>
            <wp:positionH relativeFrom="page">
              <wp:posOffset>0</wp:posOffset>
            </wp:positionH>
            <wp:positionV relativeFrom="page">
              <wp:posOffset>0</wp:posOffset>
            </wp:positionV>
            <wp:extent cx="323850" cy="10692130"/>
            <wp:effectExtent l="0" t="0" r="0" b="0"/>
            <wp:wrapNone/>
            <wp:docPr id="5234"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34"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B.B.7 </w:t>
      </w:r>
      <w:r>
        <w:t>On effective AML removal, new checks and monitoring, including queued activity within our control, stop. We identify authorised unavoidable provider commitments already incurred. You have 30 days to obtain a no-charge standard export of available AML-only records without reactivation. Shared records necessary for continuing services and lawful holds are distinguished. Schedule C governs subsequent deletion; this is not a statutory-duration archive.</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66" name="Aurixa margin 5566" descr="Aurixa Systems page artwork"/>
            <wp:cNvGraphicFramePr/>
            <a:graphic xmlns:a="http://schemas.openxmlformats.org/drawingml/2006/main">
              <a:graphicData uri="http://schemas.openxmlformats.org/drawingml/2006/picture">
                <pic:pic xmlns:pic="http://schemas.openxmlformats.org/drawingml/2006/picture">
                  <pic:nvPicPr>
                    <pic:cNvPr id="5566"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5D468574" w14:textId="77777777" w:rsidR="00F853AB" w:rsidRDefault="00D874EC">
      <w:pPr>
        <w:spacing w:before="0" w:after="150" w:line="288" w:lineRule="auto"/>
      </w:pPr>
      <w:r>
        <w:rPr>
          <w:noProof/>
        </w:rPr>
        <w:drawing>
          <wp:anchor distT="0" distB="0" distL="0" distR="0" simplePos="0" relativeHeight="5235" behindDoc="1" locked="1" layoutInCell="0" allowOverlap="1">
            <wp:simplePos x="0" y="0"/>
            <wp:positionH relativeFrom="page">
              <wp:posOffset>0</wp:posOffset>
            </wp:positionH>
            <wp:positionV relativeFrom="page">
              <wp:posOffset>0</wp:posOffset>
            </wp:positionV>
            <wp:extent cx="323850" cy="10692130"/>
            <wp:effectExtent l="0" t="0" r="0" b="0"/>
            <wp:wrapNone/>
            <wp:docPr id="5235"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35"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lastRenderedPageBreak/>
        <w:t xml:space="preserve">B.B.8 </w:t>
      </w:r>
      <w:r>
        <w:t>Reactivation does not imply that previous evidence is still current. Fresh scope, check costs and monitoring authority are recorded before restarting. We do not guarantee a compliant program, successful regulator review or that using one module satisfies every obligation.</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67" name="Aurixa margin 5567" descr="Aurixa Systems page artwork"/>
            <wp:cNvGraphicFramePr/>
            <a:graphic xmlns:a="http://schemas.openxmlformats.org/drawingml/2006/main">
              <a:graphicData uri="http://schemas.openxmlformats.org/drawingml/2006/picture">
                <pic:pic xmlns:pic="http://schemas.openxmlformats.org/drawingml/2006/picture">
                  <pic:nvPicPr>
                    <pic:cNvPr id="5567"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757AA315" w14:textId="77777777" w:rsidR="00F853AB" w:rsidRDefault="00D874EC">
      <w:pPr>
        <w:pStyle w:val="Heading2"/>
        <w:spacing w:before="400" w:after="160" w:line="240" w:lineRule="auto"/>
      </w:pPr>
      <w:r>
        <w:rPr>
          <w:noProof/>
        </w:rPr>
        <w:drawing>
          <wp:anchor distT="0" distB="0" distL="0" distR="0" simplePos="0" relativeHeight="5236" behindDoc="1" locked="1" layoutInCell="0" allowOverlap="1">
            <wp:simplePos x="0" y="0"/>
            <wp:positionH relativeFrom="page">
              <wp:posOffset>0</wp:posOffset>
            </wp:positionH>
            <wp:positionV relativeFrom="page">
              <wp:posOffset>0</wp:posOffset>
            </wp:positionV>
            <wp:extent cx="323850" cy="10692130"/>
            <wp:effectExtent l="0" t="0" r="0" b="0"/>
            <wp:wrapNone/>
            <wp:docPr id="5236"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36" name="Aurixa margin"/>
                    <pic:cNvPicPr/>
                  </pic:nvPicPr>
                  <pic:blipFill>
                    <a:blip r:embed="rIdAxMargin"/>
                    <a:stretch>
                      <a:fillRect/>
                    </a:stretch>
                  </pic:blipFill>
                  <pic:spPr>
                    <a:xfrm>
                      <a:off x="0" y="0"/>
                      <a:ext cx="323850" cy="10692130"/>
                    </a:xfrm>
                    <a:prstGeom prst="rect">
                      <a:avLst/>
                    </a:prstGeom>
                  </pic:spPr>
                </pic:pic>
              </a:graphicData>
            </a:graphic>
          </wp:anchor>
        </w:drawing>
      </w:r>
      <w:r>
        <w:rPr>
          <w:rFonts w:ascii="Calibri" w:hAnsi="Calibri"/>
        </w:rPr>
        <w:t>B.C — Agents, email, voice and communications</w:t>
      </w:r>
    </w:p>
    <w:p w14:paraId="7CCF44B3" w14:textId="77777777" w:rsidR="00F853AB" w:rsidRDefault="00D874EC">
      <w:pPr>
        <w:spacing w:before="0" w:after="150" w:line="288" w:lineRule="auto"/>
      </w:pPr>
      <w:r>
        <w:rPr>
          <w:noProof/>
        </w:rPr>
        <w:drawing>
          <wp:anchor distT="0" distB="0" distL="0" distR="0" simplePos="0" relativeHeight="5237" behindDoc="1" locked="1" layoutInCell="0" allowOverlap="1">
            <wp:simplePos x="0" y="0"/>
            <wp:positionH relativeFrom="page">
              <wp:posOffset>0</wp:posOffset>
            </wp:positionH>
            <wp:positionV relativeFrom="page">
              <wp:posOffset>0</wp:posOffset>
            </wp:positionV>
            <wp:extent cx="323850" cy="10692130"/>
            <wp:effectExtent l="0" t="0" r="0" b="0"/>
            <wp:wrapNone/>
            <wp:docPr id="5237"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37"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B.C.1 </w:t>
      </w:r>
      <w:r>
        <w:t>This section applies when functionality reads or writes connected records, sends messages, places or records calls, transcribes conversations or schedules actions. AI-generated drafts and recommendations are distinct from authority to act. The accepted scope identifies permitted data, tools, recipients, channels, spending and approvals.</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68" name="Aurixa margin 5568" descr="Aurixa Systems page artwork"/>
            <wp:cNvGraphicFramePr/>
            <a:graphic xmlns:a="http://schemas.openxmlformats.org/drawingml/2006/main">
              <a:graphicData uri="http://schemas.openxmlformats.org/drawingml/2006/picture">
                <pic:pic xmlns:pic="http://schemas.openxmlformats.org/drawingml/2006/picture">
                  <pic:nvPicPr>
                    <pic:cNvPr id="5568"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368B92C5" w14:textId="77777777" w:rsidR="00F853AB" w:rsidRDefault="00D874EC">
      <w:pPr>
        <w:spacing w:before="0" w:after="150" w:line="288" w:lineRule="auto"/>
      </w:pPr>
      <w:r>
        <w:rPr>
          <w:noProof/>
        </w:rPr>
        <w:drawing>
          <wp:anchor distT="0" distB="0" distL="0" distR="0" simplePos="0" relativeHeight="5238" behindDoc="1" locked="1" layoutInCell="0" allowOverlap="1">
            <wp:simplePos x="0" y="0"/>
            <wp:positionH relativeFrom="page">
              <wp:posOffset>0</wp:posOffset>
            </wp:positionH>
            <wp:positionV relativeFrom="page">
              <wp:posOffset>0</wp:posOffset>
            </wp:positionV>
            <wp:extent cx="323850" cy="10692130"/>
            <wp:effectExtent l="0" t="0" r="0" b="0"/>
            <wp:wrapNone/>
            <wp:docPr id="5238"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38"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B.C.2 </w:t>
      </w:r>
      <w:r>
        <w:t>A general AI permission does not authorise signing agreements, financial transfers, regulated decisions, campaigns or destruction of material records. The initial subscription and upgrade purchases require human commercial acceptance unless a separately reviewed arrangement expressly provides otherwise. The person with commercial authority need not be the person authorised to disclose a particular client's information.</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69" name="Aurixa margin 5569" descr="Aurixa Systems page artwork"/>
            <wp:cNvGraphicFramePr/>
            <a:graphic xmlns:a="http://schemas.openxmlformats.org/drawingml/2006/main">
              <a:graphicData uri="http://schemas.openxmlformats.org/drawingml/2006/picture">
                <pic:pic xmlns:pic="http://schemas.openxmlformats.org/drawingml/2006/picture">
                  <pic:nvPicPr>
                    <pic:cNvPr id="5569"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238A6044" w14:textId="77777777" w:rsidR="00F853AB" w:rsidRDefault="00D874EC">
      <w:pPr>
        <w:spacing w:before="0" w:after="150" w:line="288" w:lineRule="auto"/>
      </w:pPr>
      <w:r>
        <w:rPr>
          <w:noProof/>
        </w:rPr>
        <w:drawing>
          <wp:anchor distT="0" distB="0" distL="0" distR="0" simplePos="0" relativeHeight="5239" behindDoc="1" locked="1" layoutInCell="0" allowOverlap="1">
            <wp:simplePos x="0" y="0"/>
            <wp:positionH relativeFrom="page">
              <wp:posOffset>0</wp:posOffset>
            </wp:positionH>
            <wp:positionV relativeFrom="page">
              <wp:posOffset>0</wp:posOffset>
            </wp:positionV>
            <wp:extent cx="323850" cy="10692130"/>
            <wp:effectExtent l="0" t="0" r="0" b="0"/>
            <wp:wrapNone/>
            <wp:docPr id="5239"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39"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B.C.3 </w:t>
      </w:r>
      <w:r>
        <w:t>You are responsible for the lawful contact basis, calling lists, required disclosures, sender identity, permitted calling times and suppression instructions for your activities. Recording and transcription depend on the laws applying to the participants, location and use; no single national consent rule is assumed. Permission to record does not necessarily permit every later disclosure or training use. We remain responsible for our own sending and processing conduct.</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70" name="Aurixa margin 5570" descr="Aurixa Systems page artwork"/>
            <wp:cNvGraphicFramePr/>
            <a:graphic xmlns:a="http://schemas.openxmlformats.org/drawingml/2006/main">
              <a:graphicData uri="http://schemas.openxmlformats.org/drawingml/2006/picture">
                <pic:pic xmlns:pic="http://schemas.openxmlformats.org/drawingml/2006/picture">
                  <pic:nvPicPr>
                    <pic:cNvPr id="5570"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0E9BDC3C" w14:textId="77777777" w:rsidR="00F853AB" w:rsidRDefault="00D874EC">
      <w:pPr>
        <w:spacing w:before="0" w:after="150" w:line="288" w:lineRule="auto"/>
      </w:pPr>
      <w:r>
        <w:rPr>
          <w:noProof/>
        </w:rPr>
        <w:drawing>
          <wp:anchor distT="0" distB="0" distL="0" distR="0" simplePos="0" relativeHeight="5240" behindDoc="1" locked="1" layoutInCell="0" allowOverlap="1">
            <wp:simplePos x="0" y="0"/>
            <wp:positionH relativeFrom="page">
              <wp:posOffset>0</wp:posOffset>
            </wp:positionH>
            <wp:positionV relativeFrom="page">
              <wp:posOffset>0</wp:posOffset>
            </wp:positionV>
            <wp:extent cx="323850" cy="10692130"/>
            <wp:effectExtent l="0" t="0" r="0" b="0"/>
            <wp:wrapNone/>
            <wp:docPr id="5240"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40"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B.C.4 </w:t>
      </w:r>
      <w:r>
        <w:t>Test recipients, content, field mappings, calendars and permissions before live automation. Respect unsubscribe and do-not-call requirements. Do not use the service for emergency calling, unlawful impersonation, misleading AI identity or unlawful unsolicited communications. An integration is not permission to send all contacts marketing. Marketing consent is not a condition of signing the software agreement.</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71" name="Aurixa margin 5571" descr="Aurixa Systems page artwork"/>
            <wp:cNvGraphicFramePr/>
            <a:graphic xmlns:a="http://schemas.openxmlformats.org/drawingml/2006/main">
              <a:graphicData uri="http://schemas.openxmlformats.org/drawingml/2006/picture">
                <pic:pic xmlns:pic="http://schemas.openxmlformats.org/drawingml/2006/picture">
                  <pic:nvPicPr>
                    <pic:cNvPr id="5571"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0C5CA0DF" w14:textId="77777777" w:rsidR="00F853AB" w:rsidRDefault="00D874EC">
      <w:pPr>
        <w:spacing w:before="0" w:after="150" w:line="288" w:lineRule="auto"/>
      </w:pPr>
      <w:r>
        <w:rPr>
          <w:noProof/>
        </w:rPr>
        <w:drawing>
          <wp:anchor distT="0" distB="0" distL="0" distR="0" simplePos="0" relativeHeight="5241" behindDoc="1" locked="1" layoutInCell="0" allowOverlap="1">
            <wp:simplePos x="0" y="0"/>
            <wp:positionH relativeFrom="page">
              <wp:posOffset>0</wp:posOffset>
            </wp:positionH>
            <wp:positionV relativeFrom="page">
              <wp:posOffset>0</wp:posOffset>
            </wp:positionV>
            <wp:extent cx="323850" cy="10692130"/>
            <wp:effectExtent l="0" t="0" r="0" b="0"/>
            <wp:wrapNone/>
            <wp:docPr id="5241"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41"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B.C.5 </w:t>
      </w:r>
      <w:r>
        <w:t>Expired, revoked or cancelled authority must be applied to queued jobs, retries and provider-side activity within our control. You maintain a reasonable alternate process for critical appointments and communications. Neither a sent status nor an automated reminder proves receipt, legal service, attendance or completion. We provide agreed controls and investigate attributable failures.</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72" name="Aurixa margin 5572" descr="Aurixa Systems page artwork"/>
            <wp:cNvGraphicFramePr/>
            <a:graphic xmlns:a="http://schemas.openxmlformats.org/drawingml/2006/main">
              <a:graphicData uri="http://schemas.openxmlformats.org/drawingml/2006/picture">
                <pic:pic xmlns:pic="http://schemas.openxmlformats.org/drawingml/2006/picture">
                  <pic:nvPicPr>
                    <pic:cNvPr id="5572"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589451E5" w14:textId="77777777" w:rsidR="00F853AB" w:rsidRDefault="00D874EC">
      <w:pPr>
        <w:pStyle w:val="Heading2"/>
        <w:spacing w:before="400" w:after="160" w:line="240" w:lineRule="auto"/>
      </w:pPr>
      <w:r>
        <w:rPr>
          <w:noProof/>
        </w:rPr>
        <w:drawing>
          <wp:anchor distT="0" distB="0" distL="0" distR="0" simplePos="0" relativeHeight="5242" behindDoc="1" locked="1" layoutInCell="0" allowOverlap="1">
            <wp:simplePos x="0" y="0"/>
            <wp:positionH relativeFrom="page">
              <wp:posOffset>0</wp:posOffset>
            </wp:positionH>
            <wp:positionV relativeFrom="page">
              <wp:posOffset>0</wp:posOffset>
            </wp:positionV>
            <wp:extent cx="323850" cy="10692130"/>
            <wp:effectExtent l="0" t="0" r="0" b="0"/>
            <wp:wrapNone/>
            <wp:docPr id="5242"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42" name="Aurixa margin"/>
                    <pic:cNvPicPr/>
                  </pic:nvPicPr>
                  <pic:blipFill>
                    <a:blip r:embed="rIdAxMargin"/>
                    <a:stretch>
                      <a:fillRect/>
                    </a:stretch>
                  </pic:blipFill>
                  <pic:spPr>
                    <a:xfrm>
                      <a:off x="0" y="0"/>
                      <a:ext cx="323850" cy="10692130"/>
                    </a:xfrm>
                    <a:prstGeom prst="rect">
                      <a:avLst/>
                    </a:prstGeom>
                  </pic:spPr>
                </pic:pic>
              </a:graphicData>
            </a:graphic>
          </wp:anchor>
        </w:drawing>
      </w:r>
      <w:r>
        <w:rPr>
          <w:rFonts w:ascii="Calibri" w:hAnsi="Calibri"/>
        </w:rPr>
        <w:t>B.D — APIs, usage and exceptional consumption</w:t>
      </w:r>
    </w:p>
    <w:p w14:paraId="4D169196" w14:textId="77777777" w:rsidR="00F853AB" w:rsidRDefault="00D874EC">
      <w:pPr>
        <w:spacing w:before="0" w:after="150" w:line="288" w:lineRule="auto"/>
      </w:pPr>
      <w:r>
        <w:rPr>
          <w:noProof/>
        </w:rPr>
        <w:drawing>
          <wp:anchor distT="0" distB="0" distL="0" distR="0" simplePos="0" relativeHeight="5243" behindDoc="1" locked="1" layoutInCell="0" allowOverlap="1">
            <wp:simplePos x="0" y="0"/>
            <wp:positionH relativeFrom="page">
              <wp:posOffset>0</wp:posOffset>
            </wp:positionH>
            <wp:positionV relativeFrom="page">
              <wp:posOffset>0</wp:posOffset>
            </wp:positionV>
            <wp:extent cx="323850" cy="10692130"/>
            <wp:effectExtent l="0" t="0" r="0" b="0"/>
            <wp:wrapNone/>
            <wp:docPr id="5243"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43"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B.D.1 </w:t>
      </w:r>
      <w:r>
        <w:t>Clause 14.1 requires an accepted service/provider and actual payer, non-secret reference, allowance, charging basis, currency/tax treatment, period and maximum extra spend for every chargeable connection. Those details may be supplied confidentially where appropriate. Standing authority covers only those bounds; high consumption creates no new fee basis.</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73" name="Aurixa margin 5573" descr="Aurixa Systems page artwork"/>
            <wp:cNvGraphicFramePr/>
            <a:graphic xmlns:a="http://schemas.openxmlformats.org/drawingml/2006/main">
              <a:graphicData uri="http://schemas.openxmlformats.org/drawingml/2006/picture">
                <pic:pic xmlns:pic="http://schemas.openxmlformats.org/drawingml/2006/picture">
                  <pic:nvPicPr>
                    <pic:cNvPr id="5573"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75DC07B2" w14:textId="77777777" w:rsidR="00F853AB" w:rsidRDefault="00D874EC">
      <w:pPr>
        <w:spacing w:before="0" w:after="150" w:line="288" w:lineRule="auto"/>
      </w:pPr>
      <w:r>
        <w:rPr>
          <w:noProof/>
        </w:rPr>
        <w:drawing>
          <wp:anchor distT="0" distB="0" distL="0" distR="0" simplePos="0" relativeHeight="5244" behindDoc="1" locked="1" layoutInCell="0" allowOverlap="1">
            <wp:simplePos x="0" y="0"/>
            <wp:positionH relativeFrom="page">
              <wp:posOffset>0</wp:posOffset>
            </wp:positionH>
            <wp:positionV relativeFrom="page">
              <wp:posOffset>0</wp:posOffset>
            </wp:positionV>
            <wp:extent cx="323850" cy="10692130"/>
            <wp:effectExtent l="0" t="0" r="0" b="0"/>
            <wp:wrapNone/>
            <wp:docPr id="5244"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44"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B.D.2 </w:t>
      </w:r>
      <w:r>
        <w:t>Where Aurixa pays a provider, we may recover the actual, evidenced costs of your authorised activity above the included allowance, within the accepted cap. No markup applies unless expressly accepted. Where your own provider account is billed directly, we do not recover that same cost again. Separately agreed Aurixa access or integration fees remain distinct. Key ownership alone does not prove who paid.</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74" name="Aurixa margin 5574" descr="Aurixa Systems page artwork"/>
            <wp:cNvGraphicFramePr/>
            <a:graphic xmlns:a="http://schemas.openxmlformats.org/drawingml/2006/main">
              <a:graphicData uri="http://schemas.openxmlformats.org/drawingml/2006/picture">
                <pic:pic xmlns:pic="http://schemas.openxmlformats.org/drawingml/2006/picture">
                  <pic:nvPicPr>
                    <pic:cNvPr id="5574"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15204090" w14:textId="77777777" w:rsidR="00F853AB" w:rsidRDefault="00D874EC">
      <w:pPr>
        <w:spacing w:before="0" w:after="150" w:line="288" w:lineRule="auto"/>
      </w:pPr>
      <w:r>
        <w:rPr>
          <w:noProof/>
        </w:rPr>
        <w:drawing>
          <wp:anchor distT="0" distB="0" distL="0" distR="0" simplePos="0" relativeHeight="5245" behindDoc="1" locked="1" layoutInCell="0" allowOverlap="1">
            <wp:simplePos x="0" y="0"/>
            <wp:positionH relativeFrom="page">
              <wp:posOffset>0</wp:posOffset>
            </wp:positionH>
            <wp:positionV relativeFrom="page">
              <wp:posOffset>0</wp:posOffset>
            </wp:positionV>
            <wp:extent cx="323850" cy="10692130"/>
            <wp:effectExtent l="0" t="0" r="0" b="0"/>
            <wp:wrapNone/>
            <wp:docPr id="5245"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45"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B.D.3 </w:t>
      </w:r>
      <w:r>
        <w:t xml:space="preserve">A recharge identifies the period, supplier/service, attributable quantities, rate or cost, reproducible allocation method, non-secret reference, agreed currency conversion and taxes, less applicable allowances, credits, refunds and amounts already covered. Recoverable input taxes are excluded before lawful GST to avoid duplicate recovery. Confidential evidence may be used without disclosing secrets or unrelated commercial arrangements, but must substantiate the charge. Estimates and internal dashboards are </w:t>
      </w:r>
      <w:r>
        <w:t>not conclusive invoice evidence.</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75" name="Aurixa margin 5575" descr="Aurixa Systems page artwork"/>
            <wp:cNvGraphicFramePr/>
            <a:graphic xmlns:a="http://schemas.openxmlformats.org/drawingml/2006/main">
              <a:graphicData uri="http://schemas.openxmlformats.org/drawingml/2006/picture">
                <pic:pic xmlns:pic="http://schemas.openxmlformats.org/drawingml/2006/picture">
                  <pic:nvPicPr>
                    <pic:cNvPr id="5575"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31EC2B5E" w14:textId="77777777" w:rsidR="00F853AB" w:rsidRDefault="00D874EC">
      <w:pPr>
        <w:spacing w:before="0" w:after="150" w:line="288" w:lineRule="auto"/>
      </w:pPr>
      <w:r>
        <w:rPr>
          <w:noProof/>
        </w:rPr>
        <w:drawing>
          <wp:anchor distT="0" distB="0" distL="0" distR="0" simplePos="0" relativeHeight="5246" behindDoc="1" locked="1" layoutInCell="0" allowOverlap="1">
            <wp:simplePos x="0" y="0"/>
            <wp:positionH relativeFrom="page">
              <wp:posOffset>0</wp:posOffset>
            </wp:positionH>
            <wp:positionV relativeFrom="page">
              <wp:posOffset>0</wp:posOffset>
            </wp:positionV>
            <wp:extent cx="323850" cy="10692130"/>
            <wp:effectExtent l="0" t="0" r="0" b="0"/>
            <wp:wrapNone/>
            <wp:docPr id="5246"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46"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B.D.4 </w:t>
      </w:r>
      <w:r>
        <w:t>We apply agreed warnings, reservations and server-side spending controls. The maximum includes any quantified in-flight buffer accepted beforehand. Pending requests, retries, fallbacks, background checks and monitoring consume the same authority. Delayed metering or failed warnings do not enlarge it. A missing additional-spend authority is AUD 0. Where safe, a cost-control pause affects the cost-incurring function, not unrelated paid services.</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76" name="Aurixa margin 5576" descr="Aurixa Systems page artwork"/>
            <wp:cNvGraphicFramePr/>
            <a:graphic xmlns:a="http://schemas.openxmlformats.org/drawingml/2006/main">
              <a:graphicData uri="http://schemas.openxmlformats.org/drawingml/2006/picture">
                <pic:pic xmlns:pic="http://schemas.openxmlformats.org/drawingml/2006/picture">
                  <pic:nvPicPr>
                    <pic:cNvPr id="5576"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4C488459" w14:textId="77777777" w:rsidR="00F853AB" w:rsidRDefault="00D874EC">
      <w:pPr>
        <w:spacing w:before="0" w:after="150" w:line="288" w:lineRule="auto"/>
      </w:pPr>
      <w:r>
        <w:rPr>
          <w:noProof/>
        </w:rPr>
        <w:drawing>
          <wp:anchor distT="0" distB="0" distL="0" distR="0" simplePos="0" relativeHeight="5247" behindDoc="1" locked="1" layoutInCell="0" allowOverlap="1">
            <wp:simplePos x="0" y="0"/>
            <wp:positionH relativeFrom="page">
              <wp:posOffset>0</wp:posOffset>
            </wp:positionH>
            <wp:positionV relativeFrom="page">
              <wp:posOffset>0</wp:posOffset>
            </wp:positionV>
            <wp:extent cx="323850" cy="10692130"/>
            <wp:effectExtent l="0" t="0" r="0" b="0"/>
            <wp:wrapNone/>
            <wp:docPr id="5247"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47"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B.D.5 </w:t>
      </w:r>
      <w:r>
        <w:t>Each party promptly reports suspected key misuse and reasonably contains it. We do not transfer costs caused by our breach, avoidable duplicate requests or failure to apply agreed controls. Other unauthorised-</w:t>
      </w:r>
      <w:r>
        <w:lastRenderedPageBreak/>
        <w:t>use claims follow the responsibility and liability terms rather than becoming uncapped fees. Genuine disputes use the billing process.</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77" name="Aurixa margin 5577" descr="Aurixa Systems page artwork"/>
            <wp:cNvGraphicFramePr/>
            <a:graphic xmlns:a="http://schemas.openxmlformats.org/drawingml/2006/main">
              <a:graphicData uri="http://schemas.openxmlformats.org/drawingml/2006/picture">
                <pic:pic xmlns:pic="http://schemas.openxmlformats.org/drawingml/2006/picture">
                  <pic:nvPicPr>
                    <pic:cNvPr id="5577"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150A23F3" w14:textId="77777777" w:rsidR="00F853AB" w:rsidRDefault="00D874EC">
      <w:pPr>
        <w:spacing w:before="0" w:after="150" w:line="288" w:lineRule="auto"/>
      </w:pPr>
      <w:r>
        <w:rPr>
          <w:noProof/>
        </w:rPr>
        <w:drawing>
          <wp:anchor distT="0" distB="0" distL="0" distR="0" simplePos="0" relativeHeight="5248" behindDoc="1" locked="1" layoutInCell="0" allowOverlap="1">
            <wp:simplePos x="0" y="0"/>
            <wp:positionH relativeFrom="page">
              <wp:posOffset>0</wp:posOffset>
            </wp:positionH>
            <wp:positionV relativeFrom="page">
              <wp:posOffset>0</wp:posOffset>
            </wp:positionV>
            <wp:extent cx="323850" cy="10692130"/>
            <wp:effectExtent l="0" t="0" r="0" b="0"/>
            <wp:wrapNone/>
            <wp:docPr id="5248"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48"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B.D.6 </w:t>
      </w:r>
      <w:r>
        <w:t>We may propose a higher budget, prepayment, direct-provider account or proportionate pause. New authority is accepted before exceeding the existing limit. A price notice does not increase a spending cap; a tier upgrade does not reset it. Trial access does not authorise retrospective API bills.</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78" name="Aurixa margin 5578" descr="Aurixa Systems page artwork"/>
            <wp:cNvGraphicFramePr/>
            <a:graphic xmlns:a="http://schemas.openxmlformats.org/drawingml/2006/main">
              <a:graphicData uri="http://schemas.openxmlformats.org/drawingml/2006/picture">
                <pic:pic xmlns:pic="http://schemas.openxmlformats.org/drawingml/2006/picture">
                  <pic:nvPicPr>
                    <pic:cNvPr id="5578"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4111DE0B" w14:textId="77777777" w:rsidR="00F853AB" w:rsidRDefault="00D874EC">
      <w:pPr>
        <w:spacing w:before="0" w:after="150" w:line="288" w:lineRule="auto"/>
      </w:pPr>
      <w:r>
        <w:rPr>
          <w:noProof/>
        </w:rPr>
        <w:drawing>
          <wp:anchor distT="0" distB="0" distL="0" distR="0" simplePos="0" relativeHeight="5249" behindDoc="1" locked="1" layoutInCell="0" allowOverlap="1">
            <wp:simplePos x="0" y="0"/>
            <wp:positionH relativeFrom="page">
              <wp:posOffset>0</wp:posOffset>
            </wp:positionH>
            <wp:positionV relativeFrom="page">
              <wp:posOffset>0</wp:posOffset>
            </wp:positionV>
            <wp:extent cx="323850" cy="10692130"/>
            <wp:effectExtent l="0" t="0" r="0" b="0"/>
            <wp:wrapNone/>
            <wp:docPr id="5249"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49"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B.D.7 </w:t>
      </w:r>
      <w:r>
        <w:t>You maintain your own provider subscriptions, credentials and permitted-use rights. Each party tests its mappings and cutover. APIs can change or be withdrawn; we give reasonable advance notice of material incompatibility where practicable and apply available remedies. No permanent compatibility or exactly-once third-party delivery is promised. Agreed duplicate protection and recovery obligations remain.</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79" name="Aurixa margin 5579" descr="Aurixa Systems page artwork"/>
            <wp:cNvGraphicFramePr/>
            <a:graphic xmlns:a="http://schemas.openxmlformats.org/drawingml/2006/main">
              <a:graphicData uri="http://schemas.openxmlformats.org/drawingml/2006/picture">
                <pic:pic xmlns:pic="http://schemas.openxmlformats.org/drawingml/2006/picture">
                  <pic:nvPicPr>
                    <pic:cNvPr id="5579"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658031BF" w14:textId="77777777" w:rsidR="00F853AB" w:rsidRDefault="00D874EC">
      <w:pPr>
        <w:pStyle w:val="Heading2"/>
        <w:spacing w:before="400" w:after="160" w:line="240" w:lineRule="auto"/>
      </w:pPr>
      <w:r>
        <w:rPr>
          <w:noProof/>
        </w:rPr>
        <w:drawing>
          <wp:anchor distT="0" distB="0" distL="0" distR="0" simplePos="0" relativeHeight="5250" behindDoc="1" locked="1" layoutInCell="0" allowOverlap="1">
            <wp:simplePos x="0" y="0"/>
            <wp:positionH relativeFrom="page">
              <wp:posOffset>0</wp:posOffset>
            </wp:positionH>
            <wp:positionV relativeFrom="page">
              <wp:posOffset>0</wp:posOffset>
            </wp:positionV>
            <wp:extent cx="323850" cy="10692130"/>
            <wp:effectExtent l="0" t="0" r="0" b="0"/>
            <wp:wrapNone/>
            <wp:docPr id="5250"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50" name="Aurixa margin"/>
                    <pic:cNvPicPr/>
                  </pic:nvPicPr>
                  <pic:blipFill>
                    <a:blip r:embed="rIdAxMargin"/>
                    <a:stretch>
                      <a:fillRect/>
                    </a:stretch>
                  </pic:blipFill>
                  <pic:spPr>
                    <a:xfrm>
                      <a:off x="0" y="0"/>
                      <a:ext cx="323850" cy="10692130"/>
                    </a:xfrm>
                    <a:prstGeom prst="rect">
                      <a:avLst/>
                    </a:prstGeom>
                  </pic:spPr>
                </pic:pic>
              </a:graphicData>
            </a:graphic>
          </wp:anchor>
        </w:drawing>
      </w:r>
      <w:r>
        <w:rPr>
          <w:rFonts w:ascii="Calibri" w:hAnsi="Calibri"/>
        </w:rPr>
        <w:t>B.E — Clients, professional portals and document tools</w:t>
      </w:r>
    </w:p>
    <w:p w14:paraId="02015FDB" w14:textId="77777777" w:rsidR="00F853AB" w:rsidRDefault="00D874EC">
      <w:pPr>
        <w:spacing w:before="0" w:after="150" w:line="288" w:lineRule="auto"/>
      </w:pPr>
      <w:r>
        <w:rPr>
          <w:noProof/>
        </w:rPr>
        <w:drawing>
          <wp:anchor distT="0" distB="0" distL="0" distR="0" simplePos="0" relativeHeight="5251" behindDoc="1" locked="1" layoutInCell="0" allowOverlap="1">
            <wp:simplePos x="0" y="0"/>
            <wp:positionH relativeFrom="page">
              <wp:posOffset>0</wp:posOffset>
            </wp:positionH>
            <wp:positionV relativeFrom="page">
              <wp:posOffset>0</wp:posOffset>
            </wp:positionV>
            <wp:extent cx="323850" cy="10692130"/>
            <wp:effectExtent l="0" t="0" r="0" b="0"/>
            <wp:wrapNone/>
            <wp:docPr id="5251"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51"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B.E.1 </w:t>
      </w:r>
      <w:r>
        <w:t>Access is limited to the named organisation, permitted matters, roles and recipients. Invitations, bearer links and an administrative view-as function do not extend legal authority. You verify recipients and client sharing permissions, revoke access when appropriate and preserve source restrictions. We apply our agreed technical boundaries and log material access events.</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80" name="Aurixa margin 5580" descr="Aurixa Systems page artwork"/>
            <wp:cNvGraphicFramePr/>
            <a:graphic xmlns:a="http://schemas.openxmlformats.org/drawingml/2006/main">
              <a:graphicData uri="http://schemas.openxmlformats.org/drawingml/2006/picture">
                <pic:pic xmlns:pic="http://schemas.openxmlformats.org/drawingml/2006/picture">
                  <pic:nvPicPr>
                    <pic:cNvPr id="5580"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09C70484" w14:textId="77777777" w:rsidR="00F853AB" w:rsidRDefault="00D874EC">
      <w:pPr>
        <w:spacing w:before="0" w:after="150" w:line="288" w:lineRule="auto"/>
      </w:pPr>
      <w:r>
        <w:rPr>
          <w:noProof/>
        </w:rPr>
        <w:drawing>
          <wp:anchor distT="0" distB="0" distL="0" distR="0" simplePos="0" relativeHeight="5252" behindDoc="1" locked="1" layoutInCell="0" allowOverlap="1">
            <wp:simplePos x="0" y="0"/>
            <wp:positionH relativeFrom="page">
              <wp:posOffset>0</wp:posOffset>
            </wp:positionH>
            <wp:positionV relativeFrom="page">
              <wp:posOffset>0</wp:posOffset>
            </wp:positionV>
            <wp:extent cx="323850" cy="10692130"/>
            <wp:effectExtent l="0" t="0" r="0" b="0"/>
            <wp:wrapNone/>
            <wp:docPr id="5252"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52"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B.E.2 </w:t>
      </w:r>
      <w:r>
        <w:t>Your clients and professional partners retain their independent relationships and professional duties. Aurixa is not their adviser, broker, agent or employer. A referral, fee calculation, message, upload or status does not itself create a professional retainer, validate a commission entitlement, conduct a conflict check or certify settlement. No client-money or trust-account service is included without a separately approved lawful engagement.</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81" name="Aurixa margin 5581" descr="Aurixa Systems page artwork"/>
            <wp:cNvGraphicFramePr/>
            <a:graphic xmlns:a="http://schemas.openxmlformats.org/drawingml/2006/main">
              <a:graphicData uri="http://schemas.openxmlformats.org/drawingml/2006/picture">
                <pic:pic xmlns:pic="http://schemas.openxmlformats.org/drawingml/2006/picture">
                  <pic:nvPicPr>
                    <pic:cNvPr id="5581"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3304F906" w14:textId="77777777" w:rsidR="00F853AB" w:rsidRDefault="00D874EC">
      <w:pPr>
        <w:spacing w:before="0" w:after="150" w:line="288" w:lineRule="auto"/>
      </w:pPr>
      <w:r>
        <w:rPr>
          <w:noProof/>
        </w:rPr>
        <w:drawing>
          <wp:anchor distT="0" distB="0" distL="0" distR="0" simplePos="0" relativeHeight="5253" behindDoc="1" locked="1" layoutInCell="0" allowOverlap="1">
            <wp:simplePos x="0" y="0"/>
            <wp:positionH relativeFrom="page">
              <wp:posOffset>0</wp:posOffset>
            </wp:positionH>
            <wp:positionV relativeFrom="page">
              <wp:posOffset>0</wp:posOffset>
            </wp:positionV>
            <wp:extent cx="323850" cy="10692130"/>
            <wp:effectExtent l="0" t="0" r="0" b="0"/>
            <wp:wrapNone/>
            <wp:docPr id="5253"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53"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B.E.3 </w:t>
      </w:r>
      <w:r>
        <w:t>A downloadable template is a resource for independent review and adaptation, not Aurixa's advice, contract negotiation or execution. The accepted scope separately identifies any supported agency-client document issue or signature integration. A label such as Agreements or Send Agreement does not include a retired partner referral/commission formation workflow or every document type. Relevant parties remain responsible for their content, capacity, professional obligations, recipients and binding intention; A</w:t>
      </w:r>
      <w:r>
        <w:t>urixa remains responsible for its agreed technology. Templates, portal-access acceptance and the organisation's own SaaS subscription are distinct transactions.</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82" name="Aurixa margin 5582" descr="Aurixa Systems page artwork"/>
            <wp:cNvGraphicFramePr/>
            <a:graphic xmlns:a="http://schemas.openxmlformats.org/drawingml/2006/main">
              <a:graphicData uri="http://schemas.openxmlformats.org/drawingml/2006/picture">
                <pic:pic xmlns:pic="http://schemas.openxmlformats.org/drawingml/2006/picture">
                  <pic:nvPicPr>
                    <pic:cNvPr id="5582"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60D22712" w14:textId="77777777" w:rsidR="00F853AB" w:rsidRDefault="00D874EC">
      <w:pPr>
        <w:spacing w:before="0" w:after="150" w:line="288" w:lineRule="auto"/>
      </w:pPr>
      <w:r>
        <w:rPr>
          <w:noProof/>
        </w:rPr>
        <w:drawing>
          <wp:anchor distT="0" distB="0" distL="0" distR="0" simplePos="0" relativeHeight="5254" behindDoc="1" locked="1" layoutInCell="0" allowOverlap="1">
            <wp:simplePos x="0" y="0"/>
            <wp:positionH relativeFrom="page">
              <wp:posOffset>0</wp:posOffset>
            </wp:positionH>
            <wp:positionV relativeFrom="page">
              <wp:posOffset>0</wp:posOffset>
            </wp:positionV>
            <wp:extent cx="323850" cy="10692130"/>
            <wp:effectExtent l="0" t="0" r="0" b="0"/>
            <wp:wrapNone/>
            <wp:docPr id="5254"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54"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B.E.4 </w:t>
      </w:r>
      <w:r>
        <w:t>Portal terms accepted by an individual govern their access; they do not by themselves bind their firm to a paid subscription. An organisation accepting independent handling obligations must act through an authorised representative. Statutory reliance, referral agreements and independent portal subscriptions require their own properly identified arrangements where applicable.</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83" name="Aurixa margin 5583" descr="Aurixa Systems page artwork"/>
            <wp:cNvGraphicFramePr/>
            <a:graphic xmlns:a="http://schemas.openxmlformats.org/drawingml/2006/main">
              <a:graphicData uri="http://schemas.openxmlformats.org/drawingml/2006/picture">
                <pic:pic xmlns:pic="http://schemas.openxmlformats.org/drawingml/2006/picture">
                  <pic:nvPicPr>
                    <pic:cNvPr id="5583"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7931CE91" w14:textId="77777777" w:rsidR="00F853AB" w:rsidRDefault="00D874EC">
      <w:pPr>
        <w:spacing w:before="0" w:after="150" w:line="288" w:lineRule="auto"/>
      </w:pPr>
      <w:r>
        <w:rPr>
          <w:noProof/>
        </w:rPr>
        <w:drawing>
          <wp:anchor distT="0" distB="0" distL="0" distR="0" simplePos="0" relativeHeight="5255" behindDoc="1" locked="1" layoutInCell="0" allowOverlap="1">
            <wp:simplePos x="0" y="0"/>
            <wp:positionH relativeFrom="page">
              <wp:posOffset>0</wp:posOffset>
            </wp:positionH>
            <wp:positionV relativeFrom="page">
              <wp:posOffset>0</wp:posOffset>
            </wp:positionV>
            <wp:extent cx="323850" cy="10692130"/>
            <wp:effectExtent l="0" t="0" r="0" b="0"/>
            <wp:wrapNone/>
            <wp:docPr id="5255"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55"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B.E.5 </w:t>
      </w:r>
      <w:r>
        <w:t>Protect privileged and restricted records. A private portal does not guarantee privilege is preserved after sharing. Check time-sensitive legal actions through the responsible professional's own process. On revocation, preserve only records you may or must lawfully retain, under continuing confidentiality and licence restrictions.</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84" name="Aurixa margin 5584" descr="Aurixa Systems page artwork"/>
            <wp:cNvGraphicFramePr/>
            <a:graphic xmlns:a="http://schemas.openxmlformats.org/drawingml/2006/main">
              <a:graphicData uri="http://schemas.openxmlformats.org/drawingml/2006/picture">
                <pic:pic xmlns:pic="http://schemas.openxmlformats.org/drawingml/2006/picture">
                  <pic:nvPicPr>
                    <pic:cNvPr id="5584"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06CE7DED" w14:textId="77777777" w:rsidR="00F853AB" w:rsidRDefault="00D874EC">
      <w:pPr>
        <w:pStyle w:val="Heading2"/>
        <w:spacing w:before="400" w:after="160" w:line="240" w:lineRule="auto"/>
      </w:pPr>
      <w:r>
        <w:rPr>
          <w:noProof/>
        </w:rPr>
        <w:drawing>
          <wp:anchor distT="0" distB="0" distL="0" distR="0" simplePos="0" relativeHeight="5256" behindDoc="1" locked="1" layoutInCell="0" allowOverlap="1">
            <wp:simplePos x="0" y="0"/>
            <wp:positionH relativeFrom="page">
              <wp:posOffset>0</wp:posOffset>
            </wp:positionH>
            <wp:positionV relativeFrom="page">
              <wp:posOffset>0</wp:posOffset>
            </wp:positionV>
            <wp:extent cx="323850" cy="10692130"/>
            <wp:effectExtent l="0" t="0" r="0" b="0"/>
            <wp:wrapNone/>
            <wp:docPr id="5256"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56" name="Aurixa margin"/>
                    <pic:cNvPicPr/>
                  </pic:nvPicPr>
                  <pic:blipFill>
                    <a:blip r:embed="rIdAxMargin"/>
                    <a:stretch>
                      <a:fillRect/>
                    </a:stretch>
                  </pic:blipFill>
                  <pic:spPr>
                    <a:xfrm>
                      <a:off x="0" y="0"/>
                      <a:ext cx="323850" cy="10692130"/>
                    </a:xfrm>
                    <a:prstGeom prst="rect">
                      <a:avLst/>
                    </a:prstGeom>
                  </pic:spPr>
                </pic:pic>
              </a:graphicData>
            </a:graphic>
          </wp:anchor>
        </w:drawing>
      </w:r>
      <w:r>
        <w:rPr>
          <w:rFonts w:ascii="Calibri" w:hAnsi="Calibri"/>
        </w:rPr>
        <w:t>B.F — Marketplace, commercial property and Builder/Developer functions</w:t>
      </w:r>
    </w:p>
    <w:p w14:paraId="3AC19A48" w14:textId="77777777" w:rsidR="00F853AB" w:rsidRDefault="00D874EC">
      <w:pPr>
        <w:spacing w:before="0" w:after="150" w:line="288" w:lineRule="auto"/>
      </w:pPr>
      <w:r>
        <w:rPr>
          <w:noProof/>
        </w:rPr>
        <w:drawing>
          <wp:anchor distT="0" distB="0" distL="0" distR="0" simplePos="0" relativeHeight="5257" behindDoc="1" locked="1" layoutInCell="0" allowOverlap="1">
            <wp:simplePos x="0" y="0"/>
            <wp:positionH relativeFrom="page">
              <wp:posOffset>0</wp:posOffset>
            </wp:positionH>
            <wp:positionV relativeFrom="page">
              <wp:posOffset>0</wp:posOffset>
            </wp:positionV>
            <wp:extent cx="323850" cy="10692130"/>
            <wp:effectExtent l="0" t="0" r="0" b="0"/>
            <wp:wrapNone/>
            <wp:docPr id="5257"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57"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B.F.1 </w:t>
      </w:r>
      <w:r>
        <w:t>These terms apply only to functionality actually included in an accepted Order. An independently sold Builder/Developer workspace requires its own purchaser and subscription scope; it is not an automatic base-tier inclusion. Coming-soon lending or other unreleased products are not sold through these terms.</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85" name="Aurixa margin 5585" descr="Aurixa Systems page artwork"/>
            <wp:cNvGraphicFramePr/>
            <a:graphic xmlns:a="http://schemas.openxmlformats.org/drawingml/2006/main">
              <a:graphicData uri="http://schemas.openxmlformats.org/drawingml/2006/picture">
                <pic:pic xmlns:pic="http://schemas.openxmlformats.org/drawingml/2006/picture">
                  <pic:nvPicPr>
                    <pic:cNvPr id="5585"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304883F0" w14:textId="77777777" w:rsidR="00F853AB" w:rsidRDefault="00D874EC">
      <w:pPr>
        <w:spacing w:before="0" w:after="150" w:line="288" w:lineRule="auto"/>
      </w:pPr>
      <w:r>
        <w:rPr>
          <w:noProof/>
        </w:rPr>
        <w:drawing>
          <wp:anchor distT="0" distB="0" distL="0" distR="0" simplePos="0" relativeHeight="5258" behindDoc="1" locked="1" layoutInCell="0" allowOverlap="1">
            <wp:simplePos x="0" y="0"/>
            <wp:positionH relativeFrom="page">
              <wp:posOffset>0</wp:posOffset>
            </wp:positionH>
            <wp:positionV relativeFrom="page">
              <wp:posOffset>0</wp:posOffset>
            </wp:positionV>
            <wp:extent cx="323850" cy="10692130"/>
            <wp:effectExtent l="0" t="0" r="0" b="0"/>
            <wp:wrapNone/>
            <wp:docPr id="5258"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58"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B.F.2 </w:t>
      </w:r>
      <w:r>
        <w:t>Listings, price guides, availability, reservations, build-progress entries, invoices and milestones may be supplied by third parties or users. Verify the seller, builder, land/title details, inclusions, planning status, price, availability, finance and contract terms independently. Aurixa does not inspect, value or warrant the property or construction and does not guarantee a transaction, allocation or investment outcome.</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86" name="Aurixa margin 5586" descr="Aurixa Systems page artwork"/>
            <wp:cNvGraphicFramePr/>
            <a:graphic xmlns:a="http://schemas.openxmlformats.org/drawingml/2006/main">
              <a:graphicData uri="http://schemas.openxmlformats.org/drawingml/2006/picture">
                <pic:pic xmlns:pic="http://schemas.openxmlformats.org/drawingml/2006/picture">
                  <pic:nvPicPr>
                    <pic:cNvPr id="5586"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68FA6879" w14:textId="77777777" w:rsidR="00F853AB" w:rsidRDefault="00D874EC">
      <w:pPr>
        <w:spacing w:before="0" w:after="150" w:line="288" w:lineRule="auto"/>
      </w:pPr>
      <w:r>
        <w:rPr>
          <w:noProof/>
        </w:rPr>
        <w:drawing>
          <wp:anchor distT="0" distB="0" distL="0" distR="0" simplePos="0" relativeHeight="5259" behindDoc="1" locked="1" layoutInCell="0" allowOverlap="1">
            <wp:simplePos x="0" y="0"/>
            <wp:positionH relativeFrom="page">
              <wp:posOffset>0</wp:posOffset>
            </wp:positionH>
            <wp:positionV relativeFrom="page">
              <wp:posOffset>0</wp:posOffset>
            </wp:positionV>
            <wp:extent cx="323850" cy="10692130"/>
            <wp:effectExtent l="0" t="0" r="0" b="0"/>
            <wp:wrapNone/>
            <wp:docPr id="5259"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59"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B.F.3 </w:t>
      </w:r>
      <w:r>
        <w:t>A digital hold or reservation is an operational record unless an identified, separately binding agreement expressly gives it a legal effect. No title transfer, land sale, building contract, finance approval, escrow or settlement occurs merely by clicking a platform status. You must not represent an indication as a binding allocation or conceal a relevant conflict or referral incentive.</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87" name="Aurixa margin 5587" descr="Aurixa Systems page artwork"/>
            <wp:cNvGraphicFramePr/>
            <a:graphic xmlns:a="http://schemas.openxmlformats.org/drawingml/2006/main">
              <a:graphicData uri="http://schemas.openxmlformats.org/drawingml/2006/picture">
                <pic:pic xmlns:pic="http://schemas.openxmlformats.org/drawingml/2006/picture">
                  <pic:nvPicPr>
                    <pic:cNvPr id="5587"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6986E570" w14:textId="77777777" w:rsidR="00F853AB" w:rsidRDefault="00D874EC">
      <w:pPr>
        <w:spacing w:before="0" w:after="150" w:line="288" w:lineRule="auto"/>
      </w:pPr>
      <w:r>
        <w:rPr>
          <w:noProof/>
        </w:rPr>
        <w:drawing>
          <wp:anchor distT="0" distB="0" distL="0" distR="0" simplePos="0" relativeHeight="5260" behindDoc="1" locked="1" layoutInCell="0" allowOverlap="1">
            <wp:simplePos x="0" y="0"/>
            <wp:positionH relativeFrom="page">
              <wp:posOffset>0</wp:posOffset>
            </wp:positionH>
            <wp:positionV relativeFrom="page">
              <wp:posOffset>0</wp:posOffset>
            </wp:positionV>
            <wp:extent cx="323850" cy="10692130"/>
            <wp:effectExtent l="0" t="0" r="0" b="0"/>
            <wp:wrapNone/>
            <wp:docPr id="5260"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60"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B.F.4 </w:t>
      </w:r>
      <w:r>
        <w:t xml:space="preserve">A progress claim, photo or invoice is not a certificate of work completion, contractual entitlement, safety or quality. The responsible parties perform their required inspections, certification, payment authorisation </w:t>
      </w:r>
      <w:r>
        <w:lastRenderedPageBreak/>
        <w:t>and dispute processes. We are responsible for our own agreed workflow performance, not the builder's underlying work.</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88" name="Aurixa margin 5588" descr="Aurixa Systems page artwork"/>
            <wp:cNvGraphicFramePr/>
            <a:graphic xmlns:a="http://schemas.openxmlformats.org/drawingml/2006/main">
              <a:graphicData uri="http://schemas.openxmlformats.org/drawingml/2006/picture">
                <pic:pic xmlns:pic="http://schemas.openxmlformats.org/drawingml/2006/picture">
                  <pic:nvPicPr>
                    <pic:cNvPr id="5588"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771CE0B6" w14:textId="77777777" w:rsidR="00F853AB" w:rsidRDefault="00D874EC">
      <w:pPr>
        <w:spacing w:before="0" w:after="150" w:line="288" w:lineRule="auto"/>
        <w:sectPr>
          <w:headerReference w:type="default" r:id="rId8"/>
          <w:footerReference w:type="default" r:id="rId9"/>
          <w:type w:val="nextPage"/>
          <w:pgSz w:w="11905" w:h="16838"/>
          <w:pgMar w:top="1134" w:right="1134" w:bottom="1190" w:left="1410" w:header="360" w:footer="500" w:gutter="0"/>
          <w:cols w:space="720"/>
          <w:docGrid w:linePitch="360"/>
        </w:sectPr>
      </w:pPr>
      <w:r>
        <w:rPr>
          <w:noProof/>
        </w:rPr>
        <w:drawing>
          <wp:anchor distT="0" distB="0" distL="0" distR="0" simplePos="0" relativeHeight="5261" behindDoc="1" locked="1" layoutInCell="0" allowOverlap="1">
            <wp:simplePos x="0" y="0"/>
            <wp:positionH relativeFrom="page">
              <wp:posOffset>0</wp:posOffset>
            </wp:positionH>
            <wp:positionV relativeFrom="page">
              <wp:posOffset>0</wp:posOffset>
            </wp:positionV>
            <wp:extent cx="323850" cy="10692130"/>
            <wp:effectExtent l="0" t="0" r="0" b="0"/>
            <wp:wrapNone/>
            <wp:docPr id="5261"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61"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B.F.5 </w:t>
      </w:r>
      <w:r>
        <w:t>Marketplace and portal data is used only within its permitted audience and licence. Commercial introductions and independent professional transactions are between their actual parties. A new fee-sharing, financial-product, credit or client-money service requires specific regulatory assessment and accepted terms before use; it cannot be introduced under this section by implication.</w:t>
      </w:r>
    </w:p>
    <w:p w14:paraId="29E59CF5" w14:textId="77777777" w:rsidR="00F853AB" w:rsidRDefault="00D874EC">
      <w:pPr>
        <w:pStyle w:val="Heading1"/>
        <w:keepNext/>
        <w:keepLines/>
        <w:pBdr>
          <w:top w:val="nil" w:sz="0" w:space="0" w:color="auto"/>
          <w:bottom w:val="nil" w:sz="0" w:space="0" w:color="auto"/>
        </w:pBdr>
        <w:spacing w:before="0" w:after="140" w:line="240" w:lineRule="auto"/>
      </w:pPr>
      <w:r>
        <w:rPr>
          <w:noProof/>
        </w:rPr>
        <w:drawing>
          <wp:anchor distT="0" distB="0" distL="0" distR="0" simplePos="0" relativeHeight="3102" behindDoc="1" locked="1" layoutInCell="1" allowOverlap="1">
            <wp:simplePos x="0" y="0"/>
            <wp:positionH relativeFrom="page">
              <wp:posOffset>0</wp:posOffset>
            </wp:positionH>
            <wp:positionV relativeFrom="page">
              <wp:posOffset>0</wp:posOffset>
            </wp:positionV>
            <wp:extent cx="7559675" cy="10692130"/>
            <wp:effectExtent l="0" t="0" r="0" b="0"/>
            <wp:wrapNone/>
            <wp:docPr id="3102" name="Aurixa schedule art" descr="Aurixa Systems page artwork"/>
            <wp:cNvGraphicFramePr/>
            <a:graphic xmlns:a="http://schemas.openxmlformats.org/drawingml/2006/main">
              <a:graphicData uri="http://schemas.openxmlformats.org/drawingml/2006/picture">
                <pic:pic xmlns:pic="http://schemas.openxmlformats.org/drawingml/2006/picture">
                  <pic:nvPicPr>
                    <pic:cNvPr id="3102" name="Aurixa schedule art"/>
                    <pic:cNvPicPr/>
                  </pic:nvPicPr>
                  <pic:blipFill>
                    <a:blip r:embed="rIdAxDivImg"/>
                    <a:stretch>
                      <a:fillRect/>
                    </a:stretch>
                  </pic:blipFill>
                  <pic:spPr>
                    <a:xfrm>
                      <a:off x="0" y="0"/>
                      <a:ext cx="7559675" cy="10692130"/>
                    </a:xfrm>
                    <a:prstGeom prst="rect">
                      <a:avLst/>
                    </a:prstGeom>
                  </pic:spPr>
                </pic:pic>
              </a:graphicData>
            </a:graphic>
          </wp:anchor>
        </w:drawing>
      </w:r>
      <w:r>
        <w:rPr>
          <w:rFonts w:ascii="Georgia" w:hAnsi="Georgia" w:cs="Georgia"/>
          <w:b/>
          <w:color w:val="D9B77E"/>
          <w:spacing w:val="-6"/>
          <w:sz w:val="64"/>
          <w:szCs w:val="64"/>
        </w:rPr>
        <w:t xml:space="preserve">Schedule C </w:t>
      </w:r>
    </w:p>
    <w:p w:rsidR="00F853AB" w:rsidRDefault="00D874EC">
      <w:pPr>
        <w:keepLines/>
        <w:pBdr>
          <w:top w:val="nil" w:sz="0" w:space="0" w:color="auto"/>
          <w:bottom w:val="nil" w:sz="0" w:space="0" w:color="auto"/>
        </w:pBdr>
        <w:spacing w:before="0" w:after="0" w:line="250" w:lineRule="auto"/>
        <w:sectPr>
          <w:headerReference w:type="default" r:id="rIdAxDivHdr"/>
          <w:footerReference w:type="default" r:id="rIdAxEmptyFtr"/>
          <w:type w:val="nextPage"/>
          <w:pgSz w:w="11905" w:h="16838"/>
          <w:pgMar w:top="4250" w:right="1700" w:bottom="1440" w:left="1440" w:header="418" w:footer="500" w:gutter="0"/>
          <w:cols w:space="720"/>
          <w:docGrid w:linePitch="360"/>
        </w:sectPr>
      </w:pPr>
      <w:r>
        <w:rPr>
          <w:rFonts w:ascii="Georgia" w:hAnsi="Georgia" w:cs="Georgia"/>
          <w:b/>
          <w:color w:val="FFFFFF"/>
          <w:spacing w:val="-6"/>
          <w:sz w:val="64"/>
          <w:szCs w:val="64"/>
        </w:rPr>
        <w:t xml:space="preserve">Data, Security and Shared Responsibility</w:t>
      </w:r>
    </w:p>
    <w:p w14:paraId="68C319C6" w14:textId="77777777" w:rsidR="00F853AB" w:rsidRDefault="00D874EC">
      <w:pPr>
        <w:spacing w:before="0" w:after="150" w:line="288" w:lineRule="auto"/>
      </w:pPr>
      <w:r>
        <w:rPr>
          <w:noProof/>
        </w:rPr>
        <w:drawing>
          <wp:anchor distT="0" distB="0" distL="0" distR="0" simplePos="0" relativeHeight="5262" behindDoc="1" locked="1" layoutInCell="0" allowOverlap="1">
            <wp:simplePos x="0" y="0"/>
            <wp:positionH relativeFrom="page">
              <wp:posOffset>0</wp:posOffset>
            </wp:positionH>
            <wp:positionV relativeFrom="page">
              <wp:posOffset>0</wp:posOffset>
            </wp:positionV>
            <wp:extent cx="323850" cy="10692130"/>
            <wp:effectExtent l="0" t="0" r="0" b="0"/>
            <wp:wrapNone/>
            <wp:docPr id="5262"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62" name="Aurixa margin"/>
                    <pic:cNvPicPr/>
                  </pic:nvPicPr>
                  <pic:blipFill>
                    <a:blip r:embed="rIdAxMargin"/>
                    <a:stretch>
                      <a:fillRect/>
                    </a:stretch>
                  </pic:blipFill>
                  <pic:spPr>
                    <a:xfrm>
                      <a:off x="0" y="0"/>
                      <a:ext cx="323850" cy="10692130"/>
                    </a:xfrm>
                    <a:prstGeom prst="rect">
                      <a:avLst/>
                    </a:prstGeom>
                  </pic:spPr>
                </pic:pic>
              </a:graphicData>
            </a:graphic>
          </wp:anchor>
        </w:drawing>
      </w:r>
      <w:r>
        <w:t>The following obligations are part of this Agreement, not an optional public-policy link. The completed factual record appears in Schedule E.</w:t>
      </w:r>
    </w:p>
    <w:p w14:paraId="1FC0B8AB" w14:textId="77777777" w:rsidR="00F853AB" w:rsidRDefault="00D874EC">
      <w:pPr>
        <w:pStyle w:val="Heading2"/>
        <w:spacing w:before="400" w:after="160" w:line="240" w:lineRule="auto"/>
      </w:pPr>
      <w:r>
        <w:rPr>
          <w:noProof/>
        </w:rPr>
        <w:drawing>
          <wp:anchor distT="0" distB="0" distL="0" distR="0" simplePos="0" relativeHeight="5263" behindDoc="1" locked="1" layoutInCell="0" allowOverlap="1">
            <wp:simplePos x="0" y="0"/>
            <wp:positionH relativeFrom="page">
              <wp:posOffset>0</wp:posOffset>
            </wp:positionH>
            <wp:positionV relativeFrom="page">
              <wp:posOffset>0</wp:posOffset>
            </wp:positionV>
            <wp:extent cx="323850" cy="10692130"/>
            <wp:effectExtent l="0" t="0" r="0" b="0"/>
            <wp:wrapNone/>
            <wp:docPr id="5263"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63" name="Aurixa margin"/>
                    <pic:cNvPicPr/>
                  </pic:nvPicPr>
                  <pic:blipFill>
                    <a:blip r:embed="rIdAxMargin"/>
                    <a:stretch>
                      <a:fillRect/>
                    </a:stretch>
                  </pic:blipFill>
                  <pic:spPr>
                    <a:xfrm>
                      <a:off x="0" y="0"/>
                      <a:ext cx="323850" cy="10692130"/>
                    </a:xfrm>
                    <a:prstGeom prst="rect">
                      <a:avLst/>
                    </a:prstGeom>
                  </pic:spPr>
                </pic:pic>
              </a:graphicData>
            </a:graphic>
          </wp:anchor>
        </w:drawing>
      </w:r>
      <w:r>
        <w:rPr>
          <w:rFonts w:ascii="Calibri" w:hAnsi="Calibri"/>
        </w:rPr>
        <w:t>C1 — Purpose and responsibilities</w:t>
      </w:r>
    </w:p>
    <w:p w14:paraId="3F7935A3" w14:textId="77777777" w:rsidR="00F853AB" w:rsidRDefault="00D874EC">
      <w:pPr>
        <w:spacing w:before="0" w:after="150" w:line="288" w:lineRule="auto"/>
      </w:pPr>
      <w:r>
        <w:rPr>
          <w:noProof/>
        </w:rPr>
        <w:drawing>
          <wp:anchor distT="0" distB="0" distL="0" distR="0" simplePos="0" relativeHeight="5264" behindDoc="1" locked="1" layoutInCell="0" allowOverlap="1">
            <wp:simplePos x="0" y="0"/>
            <wp:positionH relativeFrom="page">
              <wp:posOffset>0</wp:posOffset>
            </wp:positionH>
            <wp:positionV relativeFrom="page">
              <wp:posOffset>0</wp:posOffset>
            </wp:positionV>
            <wp:extent cx="323850" cy="10692130"/>
            <wp:effectExtent l="0" t="0" r="0" b="0"/>
            <wp:wrapNone/>
            <wp:docPr id="5264"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64"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C1.1 </w:t>
      </w:r>
      <w:r>
        <w:t>These terms form part of the identified Aurixa Agreement and apply to the actual services described in the accepted Order and Schedule E. They do not create a separate subscription, indemnity or liability cap. The Agreement's statutory protections and liability framework apply. Each party complies with the privacy and data laws applying to its own activities.</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89" name="Aurixa margin 5589" descr="Aurixa Systems page artwork"/>
            <wp:cNvGraphicFramePr/>
            <a:graphic xmlns:a="http://schemas.openxmlformats.org/drawingml/2006/main">
              <a:graphicData uri="http://schemas.openxmlformats.org/drawingml/2006/picture">
                <pic:pic xmlns:pic="http://schemas.openxmlformats.org/drawingml/2006/picture">
                  <pic:nvPicPr>
                    <pic:cNvPr id="5589"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280B8CED" w14:textId="77777777" w:rsidR="00F853AB" w:rsidRDefault="00D874EC">
      <w:pPr>
        <w:spacing w:before="0" w:after="150" w:line="288" w:lineRule="auto"/>
      </w:pPr>
      <w:r>
        <w:rPr>
          <w:noProof/>
        </w:rPr>
        <w:drawing>
          <wp:anchor distT="0" distB="0" distL="0" distR="0" simplePos="0" relativeHeight="5265" behindDoc="1" locked="1" layoutInCell="0" allowOverlap="1">
            <wp:simplePos x="0" y="0"/>
            <wp:positionH relativeFrom="page">
              <wp:posOffset>0</wp:posOffset>
            </wp:positionH>
            <wp:positionV relativeFrom="page">
              <wp:posOffset>0</wp:posOffset>
            </wp:positionV>
            <wp:extent cx="323850" cy="10692130"/>
            <wp:effectExtent l="0" t="0" r="0" b="0"/>
            <wp:wrapNone/>
            <wp:docPr id="5265"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65"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C1.2 </w:t>
      </w:r>
      <w:r>
        <w:t>You determine the lawful purposes for your client workflows, provide required notices, and hold the necessary collection and sharing authority. We process information to provide, secure and support the agreed service, follow lawful documented instructions and meet our own legal obligations. Neither party transfers its mandatory duties by describing itself as a processor, controller, customer or supplier.</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90" name="Aurixa margin 5590" descr="Aurixa Systems page artwork"/>
            <wp:cNvGraphicFramePr/>
            <a:graphic xmlns:a="http://schemas.openxmlformats.org/drawingml/2006/main">
              <a:graphicData uri="http://schemas.openxmlformats.org/drawingml/2006/picture">
                <pic:pic xmlns:pic="http://schemas.openxmlformats.org/drawingml/2006/picture">
                  <pic:nvPicPr>
                    <pic:cNvPr id="5590"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5E2A2A5A" w14:textId="77777777" w:rsidR="00F853AB" w:rsidRDefault="00D874EC">
      <w:pPr>
        <w:spacing w:before="0" w:after="150" w:line="288" w:lineRule="auto"/>
      </w:pPr>
      <w:r>
        <w:rPr>
          <w:noProof/>
        </w:rPr>
        <w:drawing>
          <wp:anchor distT="0" distB="0" distL="0" distR="0" simplePos="0" relativeHeight="5266" behindDoc="1" locked="1" layoutInCell="0" allowOverlap="1">
            <wp:simplePos x="0" y="0"/>
            <wp:positionH relativeFrom="page">
              <wp:posOffset>0</wp:posOffset>
            </wp:positionH>
            <wp:positionV relativeFrom="page">
              <wp:posOffset>0</wp:posOffset>
            </wp:positionV>
            <wp:extent cx="323850" cy="10692130"/>
            <wp:effectExtent l="0" t="0" r="0" b="0"/>
            <wp:wrapNone/>
            <wp:docPr id="5266"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66"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C1.3 </w:t>
      </w:r>
      <w:r>
        <w:t>Instructions include the accepted Order, approved settings and appropriately authorised requests. We seek clarification and may pause an affected instruction reasonably suspected to be unlawful or outside supported scope, with explanation where lawful. Approval to purchase a module is not consent by the individuals whose information it processes.</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91" name="Aurixa margin 5591" descr="Aurixa Systems page artwork"/>
            <wp:cNvGraphicFramePr/>
            <a:graphic xmlns:a="http://schemas.openxmlformats.org/drawingml/2006/main">
              <a:graphicData uri="http://schemas.openxmlformats.org/drawingml/2006/picture">
                <pic:pic xmlns:pic="http://schemas.openxmlformats.org/drawingml/2006/picture">
                  <pic:nvPicPr>
                    <pic:cNvPr id="5591"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12A798C3" w14:textId="77777777" w:rsidR="00F853AB" w:rsidRDefault="00D874EC">
      <w:pPr>
        <w:pStyle w:val="Heading2"/>
        <w:spacing w:before="400" w:after="160" w:line="240" w:lineRule="auto"/>
      </w:pPr>
      <w:r>
        <w:rPr>
          <w:noProof/>
        </w:rPr>
        <w:drawing>
          <wp:anchor distT="0" distB="0" distL="0" distR="0" simplePos="0" relativeHeight="5267" behindDoc="1" locked="1" layoutInCell="0" allowOverlap="1">
            <wp:simplePos x="0" y="0"/>
            <wp:positionH relativeFrom="page">
              <wp:posOffset>0</wp:posOffset>
            </wp:positionH>
            <wp:positionV relativeFrom="page">
              <wp:posOffset>0</wp:posOffset>
            </wp:positionV>
            <wp:extent cx="323850" cy="10692130"/>
            <wp:effectExtent l="0" t="0" r="0" b="0"/>
            <wp:wrapNone/>
            <wp:docPr id="5267"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67" name="Aurixa margin"/>
                    <pic:cNvPicPr/>
                  </pic:nvPicPr>
                  <pic:blipFill>
                    <a:blip r:embed="rIdAxMargin"/>
                    <a:stretch>
                      <a:fillRect/>
                    </a:stretch>
                  </pic:blipFill>
                  <pic:spPr>
                    <a:xfrm>
                      <a:off x="0" y="0"/>
                      <a:ext cx="323850" cy="10692130"/>
                    </a:xfrm>
                    <a:prstGeom prst="rect">
                      <a:avLst/>
                    </a:prstGeom>
                  </pic:spPr>
                </pic:pic>
              </a:graphicData>
            </a:graphic>
          </wp:anchor>
        </w:drawing>
      </w:r>
      <w:r>
        <w:rPr>
          <w:rFonts w:ascii="Calibri" w:hAnsi="Calibri"/>
        </w:rPr>
        <w:t>C2 — Data boundaries and provider handling</w:t>
      </w:r>
    </w:p>
    <w:p w14:paraId="429C310E" w14:textId="77777777" w:rsidR="00F853AB" w:rsidRDefault="00D874EC">
      <w:pPr>
        <w:spacing w:before="0" w:after="150" w:line="288" w:lineRule="auto"/>
      </w:pPr>
      <w:r>
        <w:rPr>
          <w:noProof/>
        </w:rPr>
        <w:drawing>
          <wp:anchor distT="0" distB="0" distL="0" distR="0" simplePos="0" relativeHeight="5268" behindDoc="1" locked="1" layoutInCell="0" allowOverlap="1">
            <wp:simplePos x="0" y="0"/>
            <wp:positionH relativeFrom="page">
              <wp:posOffset>0</wp:posOffset>
            </wp:positionH>
            <wp:positionV relativeFrom="page">
              <wp:posOffset>0</wp:posOffset>
            </wp:positionV>
            <wp:extent cx="323850" cy="10692130"/>
            <wp:effectExtent l="0" t="0" r="0" b="0"/>
            <wp:wrapNone/>
            <wp:docPr id="5268"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68"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C2.1 </w:t>
      </w:r>
      <w:r>
        <w:t>Schedule E and its identified Disclosure Record describe actual purposes, data categories, material provider services, contracting responsibility, storage/processing countries, material support/backup locations, retention and output restrictions. Supabase and Cloudflare are named in the common schedule; other material provider identities and processing facts may be supplied privately in the Disclosure Record rather than the general agreement. We supply that record before acceptance for the selected service,</w:t>
      </w:r>
      <w:r>
        <w:t xml:space="preserve"> and before later new handling begins. You authorise only the disclosed purposes and recipients subject to these terms. Private account numbers, secrets, detailed architecture and internal evidence remain internal. No country or safeguard is inferred from headquarters, a certificate, an infrastructure region alone or a questionnaire preference.</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92" name="Aurixa margin 5592" descr="Aurixa Systems page artwork"/>
            <wp:cNvGraphicFramePr/>
            <a:graphic xmlns:a="http://schemas.openxmlformats.org/drawingml/2006/main">
              <a:graphicData uri="http://schemas.openxmlformats.org/drawingml/2006/picture">
                <pic:pic xmlns:pic="http://schemas.openxmlformats.org/drawingml/2006/picture">
                  <pic:nvPicPr>
                    <pic:cNvPr id="5592"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7D12B31C" w14:textId="77777777" w:rsidR="00F853AB" w:rsidRDefault="00D874EC">
      <w:pPr>
        <w:spacing w:before="0" w:after="150" w:line="288" w:lineRule="auto"/>
      </w:pPr>
      <w:r>
        <w:rPr>
          <w:noProof/>
        </w:rPr>
        <w:drawing>
          <wp:anchor distT="0" distB="0" distL="0" distR="0" simplePos="0" relativeHeight="5269" behindDoc="1" locked="1" layoutInCell="0" allowOverlap="1">
            <wp:simplePos x="0" y="0"/>
            <wp:positionH relativeFrom="page">
              <wp:posOffset>0</wp:posOffset>
            </wp:positionH>
            <wp:positionV relativeFrom="page">
              <wp:posOffset>0</wp:posOffset>
            </wp:positionV>
            <wp:extent cx="323850" cy="10692130"/>
            <wp:effectExtent l="0" t="0" r="0" b="0"/>
            <wp:wrapNone/>
            <wp:docPr id="5269"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69"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C2.2 </w:t>
      </w:r>
      <w:r>
        <w:t>We do not sell identifiable customer records, use them for unrelated marketing or use them to train general-purpose AI models. We apply provider contracts and settings consistent with those promises before routing data. For your separately contracted provider accounts, the respective settings and control responsibilities must be disclosed and agreed; our own handling obligations continue.</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93" name="Aurixa margin 5593" descr="Aurixa Systems page artwork"/>
            <wp:cNvGraphicFramePr/>
            <a:graphic xmlns:a="http://schemas.openxmlformats.org/drawingml/2006/main">
              <a:graphicData uri="http://schemas.openxmlformats.org/drawingml/2006/picture">
                <pic:pic xmlns:pic="http://schemas.openxmlformats.org/drawingml/2006/picture">
                  <pic:nvPicPr>
                    <pic:cNvPr id="5593"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516E2EE2" w14:textId="77777777" w:rsidR="00F853AB" w:rsidRDefault="00D874EC">
      <w:pPr>
        <w:spacing w:before="0" w:after="150" w:line="288" w:lineRule="auto"/>
      </w:pPr>
      <w:r>
        <w:rPr>
          <w:noProof/>
        </w:rPr>
        <w:drawing>
          <wp:anchor distT="0" distB="0" distL="0" distR="0" simplePos="0" relativeHeight="5270" behindDoc="1" locked="1" layoutInCell="0" allowOverlap="1">
            <wp:simplePos x="0" y="0"/>
            <wp:positionH relativeFrom="page">
              <wp:posOffset>0</wp:posOffset>
            </wp:positionH>
            <wp:positionV relativeFrom="page">
              <wp:posOffset>0</wp:posOffset>
            </wp:positionV>
            <wp:extent cx="323850" cy="10692130"/>
            <wp:effectExtent l="0" t="0" r="0" b="0"/>
            <wp:wrapNone/>
            <wp:docPr id="5270"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70"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C2.3 </w:t>
      </w:r>
      <w:r>
        <w:t>Identity documents, biometric information, health information, credit-reporting information, tax-file numbers, legally privileged records and restricted AML material may be handled only through an expressly approved, necessary and supported workflow. General upload or AI chat is not approval. Collection, review, minimisation and retention controls are proportionate to the actual purpose.</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94" name="Aurixa margin 5594" descr="Aurixa Systems page artwork"/>
            <wp:cNvGraphicFramePr/>
            <a:graphic xmlns:a="http://schemas.openxmlformats.org/drawingml/2006/main">
              <a:graphicData uri="http://schemas.openxmlformats.org/drawingml/2006/picture">
                <pic:pic xmlns:pic="http://schemas.openxmlformats.org/drawingml/2006/picture">
                  <pic:nvPicPr>
                    <pic:cNvPr id="5594"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0B097BBB" w14:textId="77777777" w:rsidR="00F853AB" w:rsidRDefault="00D874EC">
      <w:pPr>
        <w:spacing w:before="0" w:after="150" w:line="288" w:lineRule="auto"/>
      </w:pPr>
      <w:r>
        <w:rPr>
          <w:noProof/>
        </w:rPr>
        <w:drawing>
          <wp:anchor distT="0" distB="0" distL="0" distR="0" simplePos="0" relativeHeight="5271" behindDoc="1" locked="1" layoutInCell="0" allowOverlap="1">
            <wp:simplePos x="0" y="0"/>
            <wp:positionH relativeFrom="page">
              <wp:posOffset>0</wp:posOffset>
            </wp:positionH>
            <wp:positionV relativeFrom="page">
              <wp:posOffset>0</wp:posOffset>
            </wp:positionV>
            <wp:extent cx="323850" cy="10692130"/>
            <wp:effectExtent l="0" t="0" r="0" b="0"/>
            <wp:wrapNone/>
            <wp:docPr id="5271"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71"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C2.4 </w:t>
      </w:r>
      <w:r>
        <w:t>We bind our personnel and relevant contracted processors to appropriate confidentiality, security, restricted-use and return/deletion requirements. We remain responsible for meeting our contracted data-handling obligations, including performance through those processors, subject to the Agreement's liability framework and mandatory law. Outsourced physical storage does not mean Aurixa cannot hold, access or process information. Applicable overseas-disclosure safeguards and accountability are not waived by ac</w:t>
      </w:r>
      <w:r>
        <w:t>cepting this Agreement.</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95" name="Aurixa margin 5595" descr="Aurixa Systems page artwork"/>
            <wp:cNvGraphicFramePr/>
            <a:graphic xmlns:a="http://schemas.openxmlformats.org/drawingml/2006/main">
              <a:graphicData uri="http://schemas.openxmlformats.org/drawingml/2006/picture">
                <pic:pic xmlns:pic="http://schemas.openxmlformats.org/drawingml/2006/picture">
                  <pic:nvPicPr>
                    <pic:cNvPr id="5595"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05DC706E" w14:textId="77777777" w:rsidR="00F853AB" w:rsidRDefault="00D874EC">
      <w:pPr>
        <w:spacing w:before="0" w:after="150" w:line="288" w:lineRule="auto"/>
      </w:pPr>
      <w:r>
        <w:rPr>
          <w:noProof/>
        </w:rPr>
        <w:drawing>
          <wp:anchor distT="0" distB="0" distL="0" distR="0" simplePos="0" relativeHeight="5272" behindDoc="1" locked="1" layoutInCell="0" allowOverlap="1">
            <wp:simplePos x="0" y="0"/>
            <wp:positionH relativeFrom="page">
              <wp:posOffset>0</wp:posOffset>
            </wp:positionH>
            <wp:positionV relativeFrom="page">
              <wp:posOffset>0</wp:posOffset>
            </wp:positionV>
            <wp:extent cx="323850" cy="10692130"/>
            <wp:effectExtent l="0" t="0" r="0" b="0"/>
            <wp:wrapNone/>
            <wp:docPr id="5272"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72"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C2.5 </w:t>
      </w:r>
      <w:r>
        <w:t xml:space="preserve">For a materially new processor or processing location, we give at least 30 days' notice where practicable, explain safeguards and consider a reasonable documented privacy objection. We seek a workable safeguard </w:t>
      </w:r>
      <w:r>
        <w:lastRenderedPageBreak/>
        <w:t>or alternative; otherwise you may terminate the affected service with an unused affected prepayment refund. Urgent legally necessary changes receive prompt explanation and remain subject to mandatory obligations. A change requiring additional lawful consent or assessment is not enabled merely because</w:t>
      </w:r>
      <w:r>
        <w:t xml:space="preserve"> a notice was sent.</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96" name="Aurixa margin 5596" descr="Aurixa Systems page artwork"/>
            <wp:cNvGraphicFramePr/>
            <a:graphic xmlns:a="http://schemas.openxmlformats.org/drawingml/2006/main">
              <a:graphicData uri="http://schemas.openxmlformats.org/drawingml/2006/picture">
                <pic:pic xmlns:pic="http://schemas.openxmlformats.org/drawingml/2006/picture">
                  <pic:nvPicPr>
                    <pic:cNvPr id="5596"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74D1E7FA" w14:textId="77777777" w:rsidR="00F853AB" w:rsidRDefault="00D874EC">
      <w:pPr>
        <w:spacing w:before="0" w:after="150" w:line="288" w:lineRule="auto"/>
      </w:pPr>
      <w:r>
        <w:rPr>
          <w:noProof/>
        </w:rPr>
        <w:drawing>
          <wp:anchor distT="0" distB="0" distL="0" distR="0" simplePos="0" relativeHeight="5273" behindDoc="1" locked="1" layoutInCell="0" allowOverlap="1">
            <wp:simplePos x="0" y="0"/>
            <wp:positionH relativeFrom="page">
              <wp:posOffset>0</wp:posOffset>
            </wp:positionH>
            <wp:positionV relativeFrom="page">
              <wp:posOffset>0</wp:posOffset>
            </wp:positionV>
            <wp:extent cx="323850" cy="10692130"/>
            <wp:effectExtent l="0" t="0" r="0" b="0"/>
            <wp:wrapNone/>
            <wp:docPr id="5273"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73"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C2.6 </w:t>
      </w:r>
      <w:r>
        <w:t>Any genuinely de-identified service statistics must be lawful, comply with source licences and avoid re-identification. Materially different automated decisions, secondary uses or recipients require specific assessment and any required notice or consent. We provide reasonable available information about relevant processing to support the parties' applicable disclosure duties.</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97" name="Aurixa margin 5597" descr="Aurixa Systems page artwork"/>
            <wp:cNvGraphicFramePr/>
            <a:graphic xmlns:a="http://schemas.openxmlformats.org/drawingml/2006/main">
              <a:graphicData uri="http://schemas.openxmlformats.org/drawingml/2006/picture">
                <pic:pic xmlns:pic="http://schemas.openxmlformats.org/drawingml/2006/picture">
                  <pic:nvPicPr>
                    <pic:cNvPr id="5597"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33BD4E9E" w14:textId="77777777" w:rsidR="00F853AB" w:rsidRDefault="00D874EC">
      <w:pPr>
        <w:pStyle w:val="Heading2"/>
        <w:spacing w:before="400" w:after="160" w:line="240" w:lineRule="auto"/>
      </w:pPr>
      <w:r>
        <w:rPr>
          <w:noProof/>
        </w:rPr>
        <w:drawing>
          <wp:anchor distT="0" distB="0" distL="0" distR="0" simplePos="0" relativeHeight="5274" behindDoc="1" locked="1" layoutInCell="0" allowOverlap="1">
            <wp:simplePos x="0" y="0"/>
            <wp:positionH relativeFrom="page">
              <wp:posOffset>0</wp:posOffset>
            </wp:positionH>
            <wp:positionV relativeFrom="page">
              <wp:posOffset>0</wp:posOffset>
            </wp:positionV>
            <wp:extent cx="323850" cy="10692130"/>
            <wp:effectExtent l="0" t="0" r="0" b="0"/>
            <wp:wrapNone/>
            <wp:docPr id="5274"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74" name="Aurixa margin"/>
                    <pic:cNvPicPr/>
                  </pic:nvPicPr>
                  <pic:blipFill>
                    <a:blip r:embed="rIdAxMargin"/>
                    <a:stretch>
                      <a:fillRect/>
                    </a:stretch>
                  </pic:blipFill>
                  <pic:spPr>
                    <a:xfrm>
                      <a:off x="0" y="0"/>
                      <a:ext cx="323850" cy="10692130"/>
                    </a:xfrm>
                    <a:prstGeom prst="rect">
                      <a:avLst/>
                    </a:prstGeom>
                  </pic:spPr>
                </pic:pic>
              </a:graphicData>
            </a:graphic>
          </wp:anchor>
        </w:drawing>
      </w:r>
      <w:r>
        <w:rPr>
          <w:rFonts w:ascii="Calibri" w:hAnsi="Calibri"/>
        </w:rPr>
        <w:t>C3 — Risk-appropriate safeguards</w:t>
      </w:r>
    </w:p>
    <w:p w14:paraId="007DD35A" w14:textId="77777777" w:rsidR="00F853AB" w:rsidRDefault="00D874EC">
      <w:pPr>
        <w:spacing w:before="0" w:after="150" w:line="288" w:lineRule="auto"/>
      </w:pPr>
      <w:r>
        <w:rPr>
          <w:noProof/>
        </w:rPr>
        <w:drawing>
          <wp:anchor distT="0" distB="0" distL="0" distR="0" simplePos="0" relativeHeight="5275" behindDoc="1" locked="1" layoutInCell="0" allowOverlap="1">
            <wp:simplePos x="0" y="0"/>
            <wp:positionH relativeFrom="page">
              <wp:posOffset>0</wp:posOffset>
            </wp:positionH>
            <wp:positionV relativeFrom="page">
              <wp:posOffset>0</wp:posOffset>
            </wp:positionV>
            <wp:extent cx="323850" cy="10692130"/>
            <wp:effectExtent l="0" t="0" r="0" b="0"/>
            <wp:wrapNone/>
            <wp:docPr id="5275"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75"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C3.1 </w:t>
      </w:r>
      <w:r>
        <w:t>We maintain reasonable safeguards for the agreed service, including role and matter access controls, secure transmission, protected storage, secret management, controlled privileged support access, vulnerability and change management, logging, incident handling and backup/recovery arrangements for database records and uploaded objects. These are obligations to operate safeguards, not claims of a breach-free system, continuous detection or a guaranteed recovery time or point.</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98" name="Aurixa margin 5598" descr="Aurixa Systems page artwork"/>
            <wp:cNvGraphicFramePr/>
            <a:graphic xmlns:a="http://schemas.openxmlformats.org/drawingml/2006/main">
              <a:graphicData uri="http://schemas.openxmlformats.org/drawingml/2006/picture">
                <pic:pic xmlns:pic="http://schemas.openxmlformats.org/drawingml/2006/picture">
                  <pic:nvPicPr>
                    <pic:cNvPr id="5598"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7621CFE6" w14:textId="77777777" w:rsidR="00F853AB" w:rsidRDefault="00D874EC">
      <w:pPr>
        <w:spacing w:before="0" w:after="150" w:line="288" w:lineRule="auto"/>
      </w:pPr>
      <w:r>
        <w:rPr>
          <w:noProof/>
        </w:rPr>
        <w:drawing>
          <wp:anchor distT="0" distB="0" distL="0" distR="0" simplePos="0" relativeHeight="5276" behindDoc="1" locked="1" layoutInCell="0" allowOverlap="1">
            <wp:simplePos x="0" y="0"/>
            <wp:positionH relativeFrom="page">
              <wp:posOffset>0</wp:posOffset>
            </wp:positionH>
            <wp:positionV relativeFrom="page">
              <wp:posOffset>0</wp:posOffset>
            </wp:positionV>
            <wp:extent cx="323850" cy="10692130"/>
            <wp:effectExtent l="0" t="0" r="0" b="0"/>
            <wp:wrapNone/>
            <wp:docPr id="5276"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76"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C3.2 </w:t>
      </w:r>
      <w:r>
        <w:t>You protect your endpoints and credentials, apply appropriate available MFA and least privilege, review authorised access, remove departed users and preserve independent copies where needed for your professional records. We enforce our own tenant and access boundaries. A feature entitlement is not permission to access every record. A support impersonation or view-as process must be controlled and attributable, not used to accept purchases on your behalf.</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99" name="Aurixa margin 5599" descr="Aurixa Systems page artwork"/>
            <wp:cNvGraphicFramePr/>
            <a:graphic xmlns:a="http://schemas.openxmlformats.org/drawingml/2006/main">
              <a:graphicData uri="http://schemas.openxmlformats.org/drawingml/2006/picture">
                <pic:pic xmlns:pic="http://schemas.openxmlformats.org/drawingml/2006/picture">
                  <pic:nvPicPr>
                    <pic:cNvPr id="5599"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0A31B135" w14:textId="77777777" w:rsidR="00F853AB" w:rsidRDefault="00D874EC">
      <w:pPr>
        <w:spacing w:before="0" w:after="150" w:line="288" w:lineRule="auto"/>
      </w:pPr>
      <w:r>
        <w:rPr>
          <w:noProof/>
        </w:rPr>
        <w:drawing>
          <wp:anchor distT="0" distB="0" distL="0" distR="0" simplePos="0" relativeHeight="5277" behindDoc="1" locked="1" layoutInCell="0" allowOverlap="1">
            <wp:simplePos x="0" y="0"/>
            <wp:positionH relativeFrom="page">
              <wp:posOffset>0</wp:posOffset>
            </wp:positionH>
            <wp:positionV relativeFrom="page">
              <wp:posOffset>0</wp:posOffset>
            </wp:positionV>
            <wp:extent cx="323850" cy="10692130"/>
            <wp:effectExtent l="0" t="0" r="0" b="0"/>
            <wp:wrapNone/>
            <wp:docPr id="5277"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77"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C3.3 </w:t>
      </w:r>
      <w:r>
        <w:t xml:space="preserve">Supabase's and Cloudflare's supplier assurances are described in Schedule E, with their entity, system, scope and assessment-period limits. They do not certify Aurixa or Naidu Group Pty Ltd. No separate Aurixa-held assurance is represented without current supporting evidence. Database backup is not represented as file-object recovery unless both are covered. A blocked probe or unsuccessful attack without reasonable indication of customer-data compromise is not automatically a contractual Security Incident; </w:t>
      </w:r>
      <w:r>
        <w:t>credible compromise is assessed promptly under C4 without waiting for final forensic certainty.</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600" name="Aurixa margin 5600" descr="Aurixa Systems page artwork"/>
            <wp:cNvGraphicFramePr/>
            <a:graphic xmlns:a="http://schemas.openxmlformats.org/drawingml/2006/main">
              <a:graphicData uri="http://schemas.openxmlformats.org/drawingml/2006/picture">
                <pic:pic xmlns:pic="http://schemas.openxmlformats.org/drawingml/2006/picture">
                  <pic:nvPicPr>
                    <pic:cNvPr id="5600"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2F67E6A4" w14:textId="77777777" w:rsidR="00F853AB" w:rsidRDefault="00D874EC">
      <w:pPr>
        <w:pStyle w:val="Heading2"/>
        <w:spacing w:before="400" w:after="160" w:line="240" w:lineRule="auto"/>
      </w:pPr>
      <w:r>
        <w:rPr>
          <w:noProof/>
        </w:rPr>
        <w:drawing>
          <wp:anchor distT="0" distB="0" distL="0" distR="0" simplePos="0" relativeHeight="5278" behindDoc="1" locked="1" layoutInCell="0" allowOverlap="1">
            <wp:simplePos x="0" y="0"/>
            <wp:positionH relativeFrom="page">
              <wp:posOffset>0</wp:posOffset>
            </wp:positionH>
            <wp:positionV relativeFrom="page">
              <wp:posOffset>0</wp:posOffset>
            </wp:positionV>
            <wp:extent cx="323850" cy="10692130"/>
            <wp:effectExtent l="0" t="0" r="0" b="0"/>
            <wp:wrapNone/>
            <wp:docPr id="5278"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78" name="Aurixa margin"/>
                    <pic:cNvPicPr/>
                  </pic:nvPicPr>
                  <pic:blipFill>
                    <a:blip r:embed="rIdAxMargin"/>
                    <a:stretch>
                      <a:fillRect/>
                    </a:stretch>
                  </pic:blipFill>
                  <pic:spPr>
                    <a:xfrm>
                      <a:off x="0" y="0"/>
                      <a:ext cx="323850" cy="10692130"/>
                    </a:xfrm>
                    <a:prstGeom prst="rect">
                      <a:avLst/>
                    </a:prstGeom>
                  </pic:spPr>
                </pic:pic>
              </a:graphicData>
            </a:graphic>
          </wp:anchor>
        </w:drawing>
      </w:r>
      <w:r>
        <w:rPr>
          <w:rFonts w:ascii="Calibri" w:hAnsi="Calibri"/>
        </w:rPr>
        <w:t>C4 — Incidents and cooperation</w:t>
      </w:r>
    </w:p>
    <w:p w14:paraId="4007F7BF" w14:textId="77777777" w:rsidR="00F853AB" w:rsidRDefault="00D874EC">
      <w:pPr>
        <w:spacing w:before="0" w:after="150" w:line="288" w:lineRule="auto"/>
      </w:pPr>
      <w:r>
        <w:rPr>
          <w:noProof/>
        </w:rPr>
        <w:drawing>
          <wp:anchor distT="0" distB="0" distL="0" distR="0" simplePos="0" relativeHeight="5279" behindDoc="1" locked="1" layoutInCell="0" allowOverlap="1">
            <wp:simplePos x="0" y="0"/>
            <wp:positionH relativeFrom="page">
              <wp:posOffset>0</wp:posOffset>
            </wp:positionH>
            <wp:positionV relativeFrom="page">
              <wp:posOffset>0</wp:posOffset>
            </wp:positionV>
            <wp:extent cx="323850" cy="10692130"/>
            <wp:effectExtent l="0" t="0" r="0" b="0"/>
            <wp:wrapNone/>
            <wp:docPr id="5279"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79"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C4.1 </w:t>
      </w:r>
      <w:r>
        <w:t>We notify your designated security contact without undue delay and within 48 hours after becoming aware of an actual or reasonably suspected unauthorised compromise of your data. We provide known material facts, affected information and recommended protective steps, with staged updates as the investigation develops. This is a contractual window, not permission to postpone an earlier legal duty.</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601" name="Aurixa margin 5601" descr="Aurixa Systems page artwork"/>
            <wp:cNvGraphicFramePr/>
            <a:graphic xmlns:a="http://schemas.openxmlformats.org/drawingml/2006/main">
              <a:graphicData uri="http://schemas.openxmlformats.org/drawingml/2006/picture">
                <pic:pic xmlns:pic="http://schemas.openxmlformats.org/drawingml/2006/picture">
                  <pic:nvPicPr>
                    <pic:cNvPr id="5601"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0CB82FE2" w14:textId="77777777" w:rsidR="00F853AB" w:rsidRDefault="00D874EC">
      <w:pPr>
        <w:spacing w:before="0" w:after="150" w:line="288" w:lineRule="auto"/>
      </w:pPr>
      <w:r>
        <w:rPr>
          <w:noProof/>
        </w:rPr>
        <w:drawing>
          <wp:anchor distT="0" distB="0" distL="0" distR="0" simplePos="0" relativeHeight="5280" behindDoc="1" locked="1" layoutInCell="0" allowOverlap="1">
            <wp:simplePos x="0" y="0"/>
            <wp:positionH relativeFrom="page">
              <wp:posOffset>0</wp:posOffset>
            </wp:positionH>
            <wp:positionV relativeFrom="page">
              <wp:posOffset>0</wp:posOffset>
            </wp:positionV>
            <wp:extent cx="323850" cy="10692130"/>
            <wp:effectExtent l="0" t="0" r="0" b="0"/>
            <wp:wrapNone/>
            <wp:docPr id="5280"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80"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C4.2 </w:t>
      </w:r>
      <w:r>
        <w:t>We reasonably contain, investigate, preserve relevant evidence, remedy attributable causes and cooperate on assessment and communications. You promptly notify us of suspected compromise within your environment affecting the services and take reasonable protective action. Neither party must obtain the other's permission for a legally required notification, and cooperation must not obstruct a regulator or individual right.</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602" name="Aurixa margin 5602" descr="Aurixa Systems page artwork"/>
            <wp:cNvGraphicFramePr/>
            <a:graphic xmlns:a="http://schemas.openxmlformats.org/drawingml/2006/main">
              <a:graphicData uri="http://schemas.openxmlformats.org/drawingml/2006/picture">
                <pic:pic xmlns:pic="http://schemas.openxmlformats.org/drawingml/2006/picture">
                  <pic:nvPicPr>
                    <pic:cNvPr id="5602"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1111AE3F" w14:textId="77777777" w:rsidR="00F853AB" w:rsidRDefault="00D874EC">
      <w:pPr>
        <w:spacing w:before="0" w:after="150" w:line="288" w:lineRule="auto"/>
      </w:pPr>
      <w:r>
        <w:rPr>
          <w:noProof/>
        </w:rPr>
        <w:drawing>
          <wp:anchor distT="0" distB="0" distL="0" distR="0" simplePos="0" relativeHeight="5281" behindDoc="1" locked="1" layoutInCell="0" allowOverlap="1">
            <wp:simplePos x="0" y="0"/>
            <wp:positionH relativeFrom="page">
              <wp:posOffset>0</wp:posOffset>
            </wp:positionH>
            <wp:positionV relativeFrom="page">
              <wp:posOffset>0</wp:posOffset>
            </wp:positionV>
            <wp:extent cx="323850" cy="10692130"/>
            <wp:effectExtent l="0" t="0" r="0" b="0"/>
            <wp:wrapNone/>
            <wp:docPr id="5281"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81"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C4.3 </w:t>
      </w:r>
      <w:r>
        <w:t>We bear reasonable remediation costs attributable to our breach, subject to the governing liability provisions and mandatory law. Separately requested assistance beyond ordinary contractual responsibilities may be quoted in advance; necessary cooperation for our breach is not converted into an undisclosed service fee.</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603" name="Aurixa margin 5603" descr="Aurixa Systems page artwork"/>
            <wp:cNvGraphicFramePr/>
            <a:graphic xmlns:a="http://schemas.openxmlformats.org/drawingml/2006/main">
              <a:graphicData uri="http://schemas.openxmlformats.org/drawingml/2006/picture">
                <pic:pic xmlns:pic="http://schemas.openxmlformats.org/drawingml/2006/picture">
                  <pic:nvPicPr>
                    <pic:cNvPr id="5603"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6E5662C0" w14:textId="77777777" w:rsidR="00F853AB" w:rsidRDefault="00D874EC">
      <w:pPr>
        <w:spacing w:before="0" w:after="150" w:line="288" w:lineRule="auto"/>
      </w:pPr>
      <w:r>
        <w:rPr>
          <w:noProof/>
        </w:rPr>
        <w:drawing>
          <wp:anchor distT="0" distB="0" distL="0" distR="0" simplePos="0" relativeHeight="5282" behindDoc="1" locked="1" layoutInCell="0" allowOverlap="1">
            <wp:simplePos x="0" y="0"/>
            <wp:positionH relativeFrom="page">
              <wp:posOffset>0</wp:posOffset>
            </wp:positionH>
            <wp:positionV relativeFrom="page">
              <wp:posOffset>0</wp:posOffset>
            </wp:positionV>
            <wp:extent cx="323850" cy="10692130"/>
            <wp:effectExtent l="0" t="0" r="0" b="0"/>
            <wp:wrapNone/>
            <wp:docPr id="5282"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82"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C4.4 </w:t>
      </w:r>
      <w:r>
        <w:t>Security incidents use a private security escalation route in parallel with Schedule D. Their assessment, containment and the clause C4.1 notification clock do not depend on a customer's chosen priority, ticket assignment, business hours, a support pause or a supplier's acknowledgement. A contractual response or public status update is not automatically the required confidential incident notification. The earlier applicable obligation is preserved.</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604" name="Aurixa margin 5604" descr="Aurixa Systems page artwork"/>
            <wp:cNvGraphicFramePr/>
            <a:graphic xmlns:a="http://schemas.openxmlformats.org/drawingml/2006/main">
              <a:graphicData uri="http://schemas.openxmlformats.org/drawingml/2006/picture">
                <pic:pic xmlns:pic="http://schemas.openxmlformats.org/drawingml/2006/picture">
                  <pic:nvPicPr>
                    <pic:cNvPr id="5604"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031764FA" w14:textId="77777777" w:rsidR="00F853AB" w:rsidRDefault="00D874EC">
      <w:pPr>
        <w:spacing w:before="0" w:after="150" w:line="288" w:lineRule="auto"/>
      </w:pPr>
      <w:r>
        <w:rPr>
          <w:noProof/>
        </w:rPr>
        <w:drawing>
          <wp:anchor distT="0" distB="0" distL="0" distR="0" simplePos="0" relativeHeight="5283" behindDoc="1" locked="1" layoutInCell="0" allowOverlap="1">
            <wp:simplePos x="0" y="0"/>
            <wp:positionH relativeFrom="page">
              <wp:posOffset>0</wp:posOffset>
            </wp:positionH>
            <wp:positionV relativeFrom="page">
              <wp:posOffset>0</wp:posOffset>
            </wp:positionV>
            <wp:extent cx="323850" cy="10692130"/>
            <wp:effectExtent l="0" t="0" r="0" b="0"/>
            <wp:wrapNone/>
            <wp:docPr id="5283"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83"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C4.5 </w:t>
      </w:r>
      <w:r>
        <w:t>Support evidence, logs and remote access are limited to what is reasonably needed, with verified authority, least privilege and attributable access. A support request is not authority to accept purchases, change agreed data uses or disclose another organisation's information. Approved automation and support model providers remain within clauses C2 and C3. Public status updates must not disclose restricted customer, personal, privileged or AML information.</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605" name="Aurixa margin 5605" descr="Aurixa Systems page artwork"/>
            <wp:cNvGraphicFramePr/>
            <a:graphic xmlns:a="http://schemas.openxmlformats.org/drawingml/2006/main">
              <a:graphicData uri="http://schemas.openxmlformats.org/drawingml/2006/picture">
                <pic:pic xmlns:pic="http://schemas.openxmlformats.org/drawingml/2006/picture">
                  <pic:nvPicPr>
                    <pic:cNvPr id="5605"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33897CCC" w14:textId="77777777" w:rsidR="00F853AB" w:rsidRDefault="00D874EC">
      <w:pPr>
        <w:pStyle w:val="Heading2"/>
        <w:spacing w:before="400" w:after="160" w:line="240" w:lineRule="auto"/>
      </w:pPr>
      <w:r>
        <w:rPr>
          <w:noProof/>
        </w:rPr>
        <w:drawing>
          <wp:anchor distT="0" distB="0" distL="0" distR="0" simplePos="0" relativeHeight="5284" behindDoc="1" locked="1" layoutInCell="0" allowOverlap="1">
            <wp:simplePos x="0" y="0"/>
            <wp:positionH relativeFrom="page">
              <wp:posOffset>0</wp:posOffset>
            </wp:positionH>
            <wp:positionV relativeFrom="page">
              <wp:posOffset>0</wp:posOffset>
            </wp:positionV>
            <wp:extent cx="323850" cy="10692130"/>
            <wp:effectExtent l="0" t="0" r="0" b="0"/>
            <wp:wrapNone/>
            <wp:docPr id="5284"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84" name="Aurixa margin"/>
                    <pic:cNvPicPr/>
                  </pic:nvPicPr>
                  <pic:blipFill>
                    <a:blip r:embed="rIdAxMargin"/>
                    <a:stretch>
                      <a:fillRect/>
                    </a:stretch>
                  </pic:blipFill>
                  <pic:spPr>
                    <a:xfrm>
                      <a:off x="0" y="0"/>
                      <a:ext cx="323850" cy="10692130"/>
                    </a:xfrm>
                    <a:prstGeom prst="rect">
                      <a:avLst/>
                    </a:prstGeom>
                  </pic:spPr>
                </pic:pic>
              </a:graphicData>
            </a:graphic>
          </wp:anchor>
        </w:drawing>
      </w:r>
      <w:r>
        <w:rPr>
          <w:rFonts w:ascii="Calibri" w:hAnsi="Calibri"/>
        </w:rPr>
        <w:lastRenderedPageBreak/>
        <w:t>C5 — Rights requests and proportionate assurance</w:t>
      </w:r>
    </w:p>
    <w:p w14:paraId="3C857DDF" w14:textId="77777777" w:rsidR="00F853AB" w:rsidRDefault="00D874EC">
      <w:pPr>
        <w:spacing w:before="0" w:after="150" w:line="288" w:lineRule="auto"/>
      </w:pPr>
      <w:r>
        <w:rPr>
          <w:noProof/>
        </w:rPr>
        <w:drawing>
          <wp:anchor distT="0" distB="0" distL="0" distR="0" simplePos="0" relativeHeight="5285" behindDoc="1" locked="1" layoutInCell="0" allowOverlap="1">
            <wp:simplePos x="0" y="0"/>
            <wp:positionH relativeFrom="page">
              <wp:posOffset>0</wp:posOffset>
            </wp:positionH>
            <wp:positionV relativeFrom="page">
              <wp:posOffset>0</wp:posOffset>
            </wp:positionV>
            <wp:extent cx="323850" cy="10692130"/>
            <wp:effectExtent l="0" t="0" r="0" b="0"/>
            <wp:wrapNone/>
            <wp:docPr id="5285"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85"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C5.1 </w:t>
      </w:r>
      <w:r>
        <w:t>The parties reasonably assist each other with access, correction, complaints, lawful deletion, regulator requests and incidents according to their roles. Requests are routed to the responsible party without an unnecessary sales-registration requirement. Disclosures under compulsion are limited and, where lawful, notified. We may verify requester identity proportionately and protect other persons' information.</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606" name="Aurixa margin 5606" descr="Aurixa Systems page artwork"/>
            <wp:cNvGraphicFramePr/>
            <a:graphic xmlns:a="http://schemas.openxmlformats.org/drawingml/2006/main">
              <a:graphicData uri="http://schemas.openxmlformats.org/drawingml/2006/picture">
                <pic:pic xmlns:pic="http://schemas.openxmlformats.org/drawingml/2006/picture">
                  <pic:nvPicPr>
                    <pic:cNvPr id="5606"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683AA3BC" w14:textId="77777777" w:rsidR="00F853AB" w:rsidRDefault="00D874EC">
      <w:pPr>
        <w:spacing w:before="0" w:after="150" w:line="288" w:lineRule="auto"/>
      </w:pPr>
      <w:r>
        <w:rPr>
          <w:noProof/>
        </w:rPr>
        <w:drawing>
          <wp:anchor distT="0" distB="0" distL="0" distR="0" simplePos="0" relativeHeight="5286" behindDoc="1" locked="1" layoutInCell="0" allowOverlap="1">
            <wp:simplePos x="0" y="0"/>
            <wp:positionH relativeFrom="page">
              <wp:posOffset>0</wp:posOffset>
            </wp:positionH>
            <wp:positionV relativeFrom="page">
              <wp:posOffset>0</wp:posOffset>
            </wp:positionV>
            <wp:extent cx="323850" cy="10692130"/>
            <wp:effectExtent l="0" t="0" r="0" b="0"/>
            <wp:wrapNone/>
            <wp:docPr id="5286"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86"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C5.2 </w:t>
      </w:r>
      <w:r>
        <w:t>On reasonable request, we supply relevant available information demonstrating the agreed safeguards, subject to confidentiality, security and third-party restrictions. A reasonably necessary deeper review is agreed as to independent reviewer, scope, timing and protected evidence; it must not expose other customers or secrets. Unannounced penetration testing or unrestricted source-code access is not included. This does not obstruct a lawful regulator requirement.</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607" name="Aurixa margin 5607" descr="Aurixa Systems page artwork"/>
            <wp:cNvGraphicFramePr/>
            <a:graphic xmlns:a="http://schemas.openxmlformats.org/drawingml/2006/main">
              <a:graphicData uri="http://schemas.openxmlformats.org/drawingml/2006/picture">
                <pic:pic xmlns:pic="http://schemas.openxmlformats.org/drawingml/2006/picture">
                  <pic:nvPicPr>
                    <pic:cNvPr id="5607"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2CA84754" w14:textId="77777777" w:rsidR="00F853AB" w:rsidRDefault="00D874EC">
      <w:pPr>
        <w:pStyle w:val="Heading2"/>
        <w:spacing w:before="400" w:after="160" w:line="240" w:lineRule="auto"/>
      </w:pPr>
      <w:r>
        <w:rPr>
          <w:noProof/>
        </w:rPr>
        <w:drawing>
          <wp:anchor distT="0" distB="0" distL="0" distR="0" simplePos="0" relativeHeight="5287" behindDoc="1" locked="1" layoutInCell="0" allowOverlap="1">
            <wp:simplePos x="0" y="0"/>
            <wp:positionH relativeFrom="page">
              <wp:posOffset>0</wp:posOffset>
            </wp:positionH>
            <wp:positionV relativeFrom="page">
              <wp:posOffset>0</wp:posOffset>
            </wp:positionV>
            <wp:extent cx="323850" cy="10692130"/>
            <wp:effectExtent l="0" t="0" r="0" b="0"/>
            <wp:wrapNone/>
            <wp:docPr id="5287"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87" name="Aurixa margin"/>
                    <pic:cNvPicPr/>
                  </pic:nvPicPr>
                  <pic:blipFill>
                    <a:blip r:embed="rIdAxMargin"/>
                    <a:stretch>
                      <a:fillRect/>
                    </a:stretch>
                  </pic:blipFill>
                  <pic:spPr>
                    <a:xfrm>
                      <a:off x="0" y="0"/>
                      <a:ext cx="323850" cy="10692130"/>
                    </a:xfrm>
                    <a:prstGeom prst="rect">
                      <a:avLst/>
                    </a:prstGeom>
                  </pic:spPr>
                </pic:pic>
              </a:graphicData>
            </a:graphic>
          </wp:anchor>
        </w:drawing>
      </w:r>
      <w:r>
        <w:rPr>
          <w:rFonts w:ascii="Calibri" w:hAnsi="Calibri"/>
        </w:rPr>
        <w:t>C6 — Retention, export and deletion</w:t>
      </w:r>
    </w:p>
    <w:p w14:paraId="4EC527CC" w14:textId="77777777" w:rsidR="00F853AB" w:rsidRDefault="00D874EC">
      <w:pPr>
        <w:spacing w:before="0" w:after="150" w:line="288" w:lineRule="auto"/>
      </w:pPr>
      <w:r>
        <w:rPr>
          <w:noProof/>
        </w:rPr>
        <w:drawing>
          <wp:anchor distT="0" distB="0" distL="0" distR="0" simplePos="0" relativeHeight="5288" behindDoc="1" locked="1" layoutInCell="0" allowOverlap="1">
            <wp:simplePos x="0" y="0"/>
            <wp:positionH relativeFrom="page">
              <wp:posOffset>0</wp:posOffset>
            </wp:positionH>
            <wp:positionV relativeFrom="page">
              <wp:posOffset>0</wp:posOffset>
            </wp:positionV>
            <wp:extent cx="323850" cy="10692130"/>
            <wp:effectExtent l="0" t="0" r="0" b="0"/>
            <wp:wrapNone/>
            <wp:docPr id="5288"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88"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C6.1 </w:t>
      </w:r>
      <w:r>
        <w:t>For paid services, the standard export window is 30 days after paid access ends. It covers available customer records, uploaded objects, generated reports and relevant audit history, subject to law and third-party restrictions. We provide standard assistance when self-service export is unavailable. You remain responsible for your own longer professional and statutory retention needs; the platform is not an indefinite archive.</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608" name="Aurixa margin 5608" descr="Aurixa Systems page artwork"/>
            <wp:cNvGraphicFramePr/>
            <a:graphic xmlns:a="http://schemas.openxmlformats.org/drawingml/2006/main">
              <a:graphicData uri="http://schemas.openxmlformats.org/drawingml/2006/picture">
                <pic:pic xmlns:pic="http://schemas.openxmlformats.org/drawingml/2006/picture">
                  <pic:nvPicPr>
                    <pic:cNvPr id="5608"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7C94A57B" w14:textId="77777777" w:rsidR="00F853AB" w:rsidRDefault="00D874EC">
      <w:pPr>
        <w:spacing w:before="0" w:after="150" w:line="288" w:lineRule="auto"/>
      </w:pPr>
      <w:r>
        <w:rPr>
          <w:noProof/>
        </w:rPr>
        <w:drawing>
          <wp:anchor distT="0" distB="0" distL="0" distR="0" simplePos="0" relativeHeight="5289" behindDoc="1" locked="1" layoutInCell="0" allowOverlap="1">
            <wp:simplePos x="0" y="0"/>
            <wp:positionH relativeFrom="page">
              <wp:posOffset>0</wp:posOffset>
            </wp:positionH>
            <wp:positionV relativeFrom="page">
              <wp:posOffset>0</wp:posOffset>
            </wp:positionV>
            <wp:extent cx="323850" cy="10692130"/>
            <wp:effectExtent l="0" t="0" r="0" b="0"/>
            <wp:wrapNone/>
            <wp:docPr id="5289"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89"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C6.2 </w:t>
      </w:r>
      <w:r>
        <w:t>We delete remaining production data within 30 days after the export window, or earlier where law requires; restricted backup copies expire within a further 90 days. The procedure covers relevant uploaded objects, extracted text, embeddings, caches and other customer-derived production copies within our control, not only the primary database row. Applicable deletion instructions are reapplied after a restore and appropriate deletion instructions go to our processors. Restricted legal, security, billing, acce</w:t>
      </w:r>
      <w:r>
        <w:t>ptance and unexpired purchased-token records have a documented lawful purpose and category-specific retention, distinct from customer production content. No rule permits retention longer than lawful.</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609" name="Aurixa margin 5609" descr="Aurixa Systems page artwork"/>
            <wp:cNvGraphicFramePr/>
            <a:graphic xmlns:a="http://schemas.openxmlformats.org/drawingml/2006/main">
              <a:graphicData uri="http://schemas.openxmlformats.org/drawingml/2006/picture">
                <pic:pic xmlns:pic="http://schemas.openxmlformats.org/drawingml/2006/picture">
                  <pic:nvPicPr>
                    <pic:cNvPr id="5609"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6D9D60DC" w14:textId="77777777" w:rsidR="00F853AB" w:rsidRDefault="00D874EC">
      <w:pPr>
        <w:spacing w:before="0" w:after="150" w:line="288" w:lineRule="auto"/>
      </w:pPr>
      <w:r>
        <w:rPr>
          <w:noProof/>
        </w:rPr>
        <w:drawing>
          <wp:anchor distT="0" distB="0" distL="0" distR="0" simplePos="0" relativeHeight="5290" behindDoc="1" locked="1" layoutInCell="0" allowOverlap="1">
            <wp:simplePos x="0" y="0"/>
            <wp:positionH relativeFrom="page">
              <wp:posOffset>0</wp:posOffset>
            </wp:positionH>
            <wp:positionV relativeFrom="page">
              <wp:posOffset>0</wp:posOffset>
            </wp:positionV>
            <wp:extent cx="323850" cy="10692130"/>
            <wp:effectExtent l="0" t="0" r="0" b="0"/>
            <wp:wrapNone/>
            <wp:docPr id="5290"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90"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C6.3 </w:t>
      </w:r>
      <w:r>
        <w:t>Trial data uses the trial's express seven-day export window and subsequent periods. AML-only removal uses Schedule B, clause B.B.7. Removing a user, ending a partner invitation, deleting a matter, removing AML and cancelling the whole subscription have different effects. Necessary shared records and legal holds must be distinguished from information due for deletion.</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610" name="Aurixa margin 5610" descr="Aurixa Systems page artwork"/>
            <wp:cNvGraphicFramePr/>
            <a:graphic xmlns:a="http://schemas.openxmlformats.org/drawingml/2006/main">
              <a:graphicData uri="http://schemas.openxmlformats.org/drawingml/2006/picture">
                <pic:pic xmlns:pic="http://schemas.openxmlformats.org/drawingml/2006/picture">
                  <pic:nvPicPr>
                    <pic:cNvPr id="5610"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4999B775" w14:textId="77777777" w:rsidR="00F853AB" w:rsidRDefault="00D874EC">
      <w:pPr>
        <w:spacing w:before="0" w:after="150" w:line="288" w:lineRule="auto"/>
      </w:pPr>
      <w:r>
        <w:rPr>
          <w:noProof/>
        </w:rPr>
        <w:drawing>
          <wp:anchor distT="0" distB="0" distL="0" distR="0" simplePos="0" relativeHeight="5291" behindDoc="1" locked="1" layoutInCell="0" allowOverlap="1">
            <wp:simplePos x="0" y="0"/>
            <wp:positionH relativeFrom="page">
              <wp:posOffset>0</wp:posOffset>
            </wp:positionH>
            <wp:positionV relativeFrom="page">
              <wp:posOffset>0</wp:posOffset>
            </wp:positionV>
            <wp:extent cx="323850" cy="10692130"/>
            <wp:effectExtent l="0" t="0" r="0" b="0"/>
            <wp:wrapNone/>
            <wp:docPr id="5291"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91"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C6.4 </w:t>
      </w:r>
      <w:r>
        <w:t>We revoke affected links, credentials, queued processing and monitoring within our control as required by the exit instruction, including appropriate instructions to our providers. For your directly contracted accounts you complete the actions under your control, with reasonable guidance where available. An independently lawful recipient's retained professional records cannot always be recalled; continuing privacy, confidentiality and licence obligations still apply.</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611" name="Aurixa margin 5611" descr="Aurixa Systems page artwork"/>
            <wp:cNvGraphicFramePr/>
            <a:graphic xmlns:a="http://schemas.openxmlformats.org/drawingml/2006/main">
              <a:graphicData uri="http://schemas.openxmlformats.org/drawingml/2006/picture">
                <pic:pic xmlns:pic="http://schemas.openxmlformats.org/drawingml/2006/picture">
                  <pic:nvPicPr>
                    <pic:cNvPr id="5611"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291FCDC2" w14:textId="77777777" w:rsidR="00F853AB" w:rsidRDefault="00D874EC">
      <w:pPr>
        <w:pStyle w:val="Heading2"/>
        <w:spacing w:before="400" w:after="160" w:line="240" w:lineRule="auto"/>
      </w:pPr>
      <w:r>
        <w:rPr>
          <w:noProof/>
        </w:rPr>
        <w:drawing>
          <wp:anchor distT="0" distB="0" distL="0" distR="0" simplePos="0" relativeHeight="5292" behindDoc="1" locked="1" layoutInCell="0" allowOverlap="1">
            <wp:simplePos x="0" y="0"/>
            <wp:positionH relativeFrom="page">
              <wp:posOffset>0</wp:posOffset>
            </wp:positionH>
            <wp:positionV relativeFrom="page">
              <wp:posOffset>0</wp:posOffset>
            </wp:positionV>
            <wp:extent cx="323850" cy="10692130"/>
            <wp:effectExtent l="0" t="0" r="0" b="0"/>
            <wp:wrapNone/>
            <wp:docPr id="5292"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92" name="Aurixa margin"/>
                    <pic:cNvPicPr/>
                  </pic:nvPicPr>
                  <pic:blipFill>
                    <a:blip r:embed="rIdAxMargin"/>
                    <a:stretch>
                      <a:fillRect/>
                    </a:stretch>
                  </pic:blipFill>
                  <pic:spPr>
                    <a:xfrm>
                      <a:off x="0" y="0"/>
                      <a:ext cx="323850" cy="10692130"/>
                    </a:xfrm>
                    <a:prstGeom prst="rect">
                      <a:avLst/>
                    </a:prstGeom>
                  </pic:spPr>
                </pic:pic>
              </a:graphicData>
            </a:graphic>
          </wp:anchor>
        </w:drawing>
      </w:r>
      <w:r>
        <w:rPr>
          <w:rFonts w:ascii="Calibri" w:hAnsi="Calibri"/>
        </w:rPr>
        <w:t>C7 — Shared responsibility summary</w:t>
      </w:r>
    </w:p>
    <w:tbl>
      <w:tblPr>
        <w:tblW w:w="9361" w:type="dxa"/>
        <w:jc w:val="center"/>
        <w:tblLayout w:type="fixed"/>
        <w:tblLook w:val="04A0" w:firstRow="1" w:lastRow="0" w:firstColumn="1" w:lastColumn="0" w:noHBand="0" w:noVBand="1"/>
      </w:tblPr>
      <w:tblGrid>
        <w:gridCol w:w="1295"/>
        <w:gridCol w:w="2658"/>
        <w:gridCol w:w="2658"/>
        <w:gridCol w:w="2750"/>
      </w:tblGrid>
      <w:tr w:rsidR="00F853AB" w14:paraId="4D2222EF" w14:textId="77777777">
        <w:trPr>
          <w:cantSplit/>
          <w:tblHeader/>
          <w:jc w:val="center"/>
        </w:trPr>
        <w:tc>
          <w:tcPr>
            <w:tcW w:w="1295" w:type="dxa"/>
            <w:tcBorders>
              <w:top w:val="single" w:sz="18" w:space="0" w:color="102B41"/>
              <w:left w:val="nil" w:sz="0" w:space="0" w:color="auto"/>
              <w:bottom w:val="single" w:sz="8" w:space="0" w:color="AC8045"/>
              <w:right w:val="nil" w:sz="0" w:space="0" w:color="auto"/>
            </w:tcBorders>
            <w:shd w:val="clear" w:color="auto" w:fill="FFFFFF"/>
            <w:tcMar>
              <w:top w:w="100" w:type="dxa"/>
              <w:left w:w="140" w:type="dxa"/>
              <w:bottom w:w="100" w:type="dxa"/>
              <w:right w:w="140" w:type="dxa"/>
            </w:tcMar>
            <w:vAlign w:val="center"/>
          </w:tcPr>
          <w:p w14:paraId="4425658A" w14:textId="77777777" w:rsidR="00F853AB" w:rsidRDefault="00D874EC">
            <w:pPr>
              <w:spacing w:before="0" w:after="0" w:line="240" w:lineRule="auto"/>
            </w:pPr>
            <w:r>
              <w:rPr>
                <w:rFonts w:ascii="Century Gothic" w:hAnsi="Century Gothic" w:cs="Century Gothic"/>
                <w:b/>
                <w:caps/>
                <w:color w:val="102B41"/>
                <w:spacing w:val="30"/>
                <w:sz w:val="15"/>
                <w:szCs w:val="15"/>
              </w:rPr>
              <w:t>Area</w:t>
            </w:r>
          </w:p>
        </w:tc>
        <w:tc>
          <w:tcPr>
            <w:tcW w:w="2658" w:type="dxa"/>
            <w:tcBorders>
              <w:top w:val="single" w:sz="18" w:space="0" w:color="102B41"/>
              <w:left w:val="nil" w:sz="0" w:space="0" w:color="auto"/>
              <w:bottom w:val="single" w:sz="8" w:space="0" w:color="AC8045"/>
              <w:right w:val="nil" w:sz="0" w:space="0" w:color="auto"/>
            </w:tcBorders>
            <w:shd w:val="clear" w:color="auto" w:fill="FFFFFF"/>
            <w:tcMar>
              <w:top w:w="100" w:type="dxa"/>
              <w:left w:w="140" w:type="dxa"/>
              <w:bottom w:w="100" w:type="dxa"/>
              <w:right w:w="140" w:type="dxa"/>
            </w:tcMar>
            <w:vAlign w:val="center"/>
          </w:tcPr>
          <w:p w14:paraId="69B545B5" w14:textId="77777777" w:rsidR="00F853AB" w:rsidRDefault="00D874EC">
            <w:pPr>
              <w:spacing w:before="0" w:after="0" w:line="240" w:lineRule="auto"/>
            </w:pPr>
            <w:r>
              <w:rPr>
                <w:rFonts w:ascii="Century Gothic" w:hAnsi="Century Gothic" w:cs="Century Gothic"/>
                <w:b/>
                <w:caps/>
                <w:color w:val="102B41"/>
                <w:spacing w:val="30"/>
                <w:sz w:val="15"/>
                <w:szCs w:val="15"/>
              </w:rPr>
              <w:t>Aurixa</w:t>
            </w:r>
          </w:p>
        </w:tc>
        <w:tc>
          <w:tcPr>
            <w:tcW w:w="2658" w:type="dxa"/>
            <w:tcBorders>
              <w:top w:val="single" w:sz="18" w:space="0" w:color="102B41"/>
              <w:left w:val="nil" w:sz="0" w:space="0" w:color="auto"/>
              <w:bottom w:val="single" w:sz="8" w:space="0" w:color="AC8045"/>
              <w:right w:val="nil" w:sz="0" w:space="0" w:color="auto"/>
            </w:tcBorders>
            <w:shd w:val="clear" w:color="auto" w:fill="FFFFFF"/>
            <w:tcMar>
              <w:top w:w="100" w:type="dxa"/>
              <w:left w:w="140" w:type="dxa"/>
              <w:bottom w:w="100" w:type="dxa"/>
              <w:right w:w="140" w:type="dxa"/>
            </w:tcMar>
            <w:vAlign w:val="center"/>
          </w:tcPr>
          <w:p w14:paraId="6A402424" w14:textId="77777777" w:rsidR="00F853AB" w:rsidRDefault="00D874EC">
            <w:pPr>
              <w:spacing w:before="0" w:after="0" w:line="240" w:lineRule="auto"/>
            </w:pPr>
            <w:r>
              <w:rPr>
                <w:rFonts w:ascii="Century Gothic" w:hAnsi="Century Gothic" w:cs="Century Gothic"/>
                <w:b/>
                <w:caps/>
                <w:color w:val="102B41"/>
                <w:spacing w:val="30"/>
                <w:sz w:val="15"/>
                <w:szCs w:val="15"/>
              </w:rPr>
              <w:t>Customer</w:t>
            </w:r>
          </w:p>
        </w:tc>
        <w:tc>
          <w:tcPr>
            <w:tcW w:w="2750" w:type="dxa"/>
            <w:tcBorders>
              <w:top w:val="single" w:sz="18" w:space="0" w:color="102B41"/>
              <w:left w:val="nil" w:sz="0" w:space="0" w:color="auto"/>
              <w:bottom w:val="single" w:sz="8" w:space="0" w:color="AC8045"/>
              <w:right w:val="nil" w:sz="0" w:space="0" w:color="auto"/>
            </w:tcBorders>
            <w:shd w:val="clear" w:color="auto" w:fill="FFFFFF"/>
            <w:tcMar>
              <w:top w:w="100" w:type="dxa"/>
              <w:left w:w="140" w:type="dxa"/>
              <w:bottom w:w="100" w:type="dxa"/>
              <w:right w:w="140" w:type="dxa"/>
            </w:tcMar>
            <w:vAlign w:val="center"/>
          </w:tcPr>
          <w:p w14:paraId="39B76ECB" w14:textId="77777777" w:rsidR="00F853AB" w:rsidRDefault="00D874EC">
            <w:pPr>
              <w:spacing w:before="0" w:after="0" w:line="240" w:lineRule="auto"/>
            </w:pPr>
            <w:r>
              <w:rPr>
                <w:rFonts w:ascii="Century Gothic" w:hAnsi="Century Gothic" w:cs="Century Gothic"/>
                <w:b/>
                <w:caps/>
                <w:color w:val="102B41"/>
                <w:spacing w:val="30"/>
                <w:sz w:val="15"/>
                <w:szCs w:val="15"/>
              </w:rPr>
              <w:t>Infrastructure or integration supplier</w:t>
            </w:r>
          </w:p>
        </w:tc>
      </w:tr>
      <w:tr w:rsidR="00F853AB" w14:paraId="74574ACD" w14:textId="77777777">
        <w:trPr>
          <w:cantSplit/>
          <w:jc w:val="center"/>
        </w:trPr>
        <w:tc>
          <w:tcPr>
            <w:tcW w:w="1295"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31A305B7" w14:textId="77777777" w:rsidR="00F853AB" w:rsidRDefault="00D874EC">
            <w:pPr>
              <w:spacing w:before="0" w:after="0" w:line="252" w:lineRule="auto"/>
            </w:pPr>
            <w:r>
              <w:rPr>
                <w:rFonts w:eastAsia="Calibri" w:cs="Calibri"/>
                <w:b/>
                <w:color w:val="102B41"/>
                <w:sz w:val="20"/>
              </w:rPr>
              <w:t>Access</w:t>
            </w:r>
          </w:p>
        </w:tc>
        <w:tc>
          <w:tcPr>
            <w:tcW w:w="2658"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561EFD9E" w14:textId="77777777" w:rsidR="00F853AB" w:rsidRDefault="00D874EC">
            <w:pPr>
              <w:spacing w:before="0" w:after="0" w:line="252" w:lineRule="auto"/>
            </w:pPr>
            <w:r>
              <w:rPr>
                <w:rFonts w:eastAsia="Calibri" w:cs="Calibri"/>
                <w:sz w:val="20"/>
              </w:rPr>
              <w:t>Operate application, tenant and matter controls</w:t>
            </w:r>
          </w:p>
        </w:tc>
        <w:tc>
          <w:tcPr>
            <w:tcW w:w="2658"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7DF482D1" w14:textId="77777777" w:rsidR="00F853AB" w:rsidRDefault="00D874EC">
            <w:pPr>
              <w:spacing w:before="0" w:after="0" w:line="252" w:lineRule="auto"/>
            </w:pPr>
            <w:r>
              <w:rPr>
                <w:rFonts w:eastAsia="Calibri" w:cs="Calibri"/>
                <w:sz w:val="20"/>
              </w:rPr>
              <w:t>Appoint people and lawful sharing scope</w:t>
            </w:r>
          </w:p>
        </w:tc>
        <w:tc>
          <w:tcPr>
            <w:tcW w:w="2750"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284B85C3" w14:textId="77777777" w:rsidR="00F853AB" w:rsidRDefault="00D874EC">
            <w:pPr>
              <w:spacing w:before="0" w:after="0" w:line="252" w:lineRule="auto"/>
            </w:pPr>
            <w:r>
              <w:rPr>
                <w:rFonts w:eastAsia="Calibri" w:cs="Calibri"/>
                <w:sz w:val="20"/>
              </w:rPr>
              <w:t>Operate its contracted access/security layer</w:t>
            </w:r>
          </w:p>
        </w:tc>
      </w:tr>
      <w:tr w:rsidR="00F853AB" w14:paraId="4FBAA060" w14:textId="77777777">
        <w:trPr>
          <w:cantSplit/>
          <w:jc w:val="center"/>
        </w:trPr>
        <w:tc>
          <w:tcPr>
            <w:tcW w:w="1295"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53DD86D1" w14:textId="77777777" w:rsidR="00F853AB" w:rsidRDefault="00D874EC">
            <w:pPr>
              <w:spacing w:before="0" w:after="0" w:line="252" w:lineRule="auto"/>
            </w:pPr>
            <w:r>
              <w:rPr>
                <w:rFonts w:eastAsia="Calibri" w:cs="Calibri"/>
                <w:b/>
                <w:color w:val="102B41"/>
                <w:sz w:val="20"/>
              </w:rPr>
              <w:t>Security</w:t>
            </w:r>
          </w:p>
        </w:tc>
        <w:tc>
          <w:tcPr>
            <w:tcW w:w="2658"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7489F2F0" w14:textId="77777777" w:rsidR="00F853AB" w:rsidRDefault="00D874EC">
            <w:pPr>
              <w:spacing w:before="0" w:after="0" w:line="252" w:lineRule="auto"/>
            </w:pPr>
            <w:r>
              <w:rPr>
                <w:rFonts w:eastAsia="Calibri" w:cs="Calibri"/>
                <w:sz w:val="20"/>
              </w:rPr>
              <w:t>Secure code, configuration, secrets and processing</w:t>
            </w:r>
          </w:p>
        </w:tc>
        <w:tc>
          <w:tcPr>
            <w:tcW w:w="2658"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6B39DA6B" w14:textId="77777777" w:rsidR="00F853AB" w:rsidRDefault="00D874EC">
            <w:pPr>
              <w:spacing w:before="0" w:after="0" w:line="252" w:lineRule="auto"/>
            </w:pPr>
            <w:r>
              <w:rPr>
                <w:rFonts w:eastAsia="Calibri" w:cs="Calibri"/>
                <w:sz w:val="20"/>
              </w:rPr>
              <w:t>Secure devices, credentials and instructions</w:t>
            </w:r>
          </w:p>
        </w:tc>
        <w:tc>
          <w:tcPr>
            <w:tcW w:w="2750"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257D372E" w14:textId="77777777" w:rsidR="00F853AB" w:rsidRDefault="00D874EC">
            <w:pPr>
              <w:spacing w:before="0" w:after="0" w:line="252" w:lineRule="auto"/>
            </w:pPr>
            <w:r>
              <w:rPr>
                <w:rFonts w:eastAsia="Calibri" w:cs="Calibri"/>
                <w:sz w:val="20"/>
              </w:rPr>
              <w:t>Secure its actual contracted service</w:t>
            </w:r>
          </w:p>
        </w:tc>
      </w:tr>
      <w:tr w:rsidR="00F853AB" w14:paraId="321B780D" w14:textId="77777777">
        <w:trPr>
          <w:cantSplit/>
          <w:jc w:val="center"/>
        </w:trPr>
        <w:tc>
          <w:tcPr>
            <w:tcW w:w="1295"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45A75359" w14:textId="77777777" w:rsidR="00F853AB" w:rsidRDefault="00D874EC">
            <w:pPr>
              <w:spacing w:before="0" w:after="0" w:line="252" w:lineRule="auto"/>
            </w:pPr>
            <w:r>
              <w:rPr>
                <w:rFonts w:eastAsia="Calibri" w:cs="Calibri"/>
                <w:b/>
                <w:color w:val="102B41"/>
                <w:sz w:val="20"/>
              </w:rPr>
              <w:t>Continuity</w:t>
            </w:r>
          </w:p>
        </w:tc>
        <w:tc>
          <w:tcPr>
            <w:tcW w:w="2658"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3F355A52" w14:textId="77777777" w:rsidR="00F853AB" w:rsidRDefault="00D874EC">
            <w:pPr>
              <w:spacing w:before="0" w:after="0" w:line="252" w:lineRule="auto"/>
            </w:pPr>
            <w:r>
              <w:rPr>
                <w:rFonts w:eastAsia="Calibri" w:cs="Calibri"/>
                <w:sz w:val="20"/>
              </w:rPr>
              <w:t>Agreed database and object recovery; incident response</w:t>
            </w:r>
          </w:p>
        </w:tc>
        <w:tc>
          <w:tcPr>
            <w:tcW w:w="2658"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7CD6BF39" w14:textId="77777777" w:rsidR="00F853AB" w:rsidRDefault="00D874EC">
            <w:pPr>
              <w:spacing w:before="0" w:after="0" w:line="252" w:lineRule="auto"/>
            </w:pPr>
            <w:r>
              <w:rPr>
                <w:rFonts w:eastAsia="Calibri" w:cs="Calibri"/>
                <w:sz w:val="20"/>
              </w:rPr>
              <w:t>Independent critical-process and record controls</w:t>
            </w:r>
          </w:p>
        </w:tc>
        <w:tc>
          <w:tcPr>
            <w:tcW w:w="2750"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5572D9D4" w14:textId="77777777" w:rsidR="00F853AB" w:rsidRDefault="00D874EC">
            <w:pPr>
              <w:spacing w:before="0" w:after="0" w:line="252" w:lineRule="auto"/>
            </w:pPr>
            <w:r>
              <w:rPr>
                <w:rFonts w:eastAsia="Calibri" w:cs="Calibri"/>
                <w:sz w:val="20"/>
              </w:rPr>
              <w:t>Its own availability and recovery commitments</w:t>
            </w:r>
          </w:p>
        </w:tc>
      </w:tr>
      <w:tr w:rsidR="00F853AB" w14:paraId="1A13AD84" w14:textId="77777777">
        <w:trPr>
          <w:cantSplit/>
          <w:jc w:val="center"/>
        </w:trPr>
        <w:tc>
          <w:tcPr>
            <w:tcW w:w="1295"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62D962FD" w14:textId="77777777" w:rsidR="00F853AB" w:rsidRDefault="00D874EC">
            <w:pPr>
              <w:spacing w:before="0" w:after="0" w:line="252" w:lineRule="auto"/>
            </w:pPr>
            <w:r>
              <w:rPr>
                <w:rFonts w:eastAsia="Calibri" w:cs="Calibri"/>
                <w:b/>
                <w:color w:val="102B41"/>
                <w:sz w:val="20"/>
              </w:rPr>
              <w:t>Data</w:t>
            </w:r>
          </w:p>
        </w:tc>
        <w:tc>
          <w:tcPr>
            <w:tcW w:w="2658"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48B75CB3" w14:textId="77777777" w:rsidR="00F853AB" w:rsidRDefault="00D874EC">
            <w:pPr>
              <w:spacing w:before="0" w:after="0" w:line="252" w:lineRule="auto"/>
            </w:pPr>
            <w:r>
              <w:rPr>
                <w:rFonts w:eastAsia="Calibri" w:cs="Calibri"/>
                <w:sz w:val="20"/>
              </w:rPr>
              <w:t>Disclosed processing, supplier terms and lawful deletion</w:t>
            </w:r>
          </w:p>
        </w:tc>
        <w:tc>
          <w:tcPr>
            <w:tcW w:w="2658"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3D6C223C" w14:textId="77777777" w:rsidR="00F853AB" w:rsidRDefault="00D874EC">
            <w:pPr>
              <w:spacing w:before="0" w:after="0" w:line="252" w:lineRule="auto"/>
            </w:pPr>
            <w:r>
              <w:rPr>
                <w:rFonts w:eastAsia="Calibri" w:cs="Calibri"/>
                <w:sz w:val="20"/>
              </w:rPr>
              <w:t>Lawful collection, accurate instructions and own records</w:t>
            </w:r>
          </w:p>
        </w:tc>
        <w:tc>
          <w:tcPr>
            <w:tcW w:w="2750"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786A1E27" w14:textId="77777777" w:rsidR="00F853AB" w:rsidRDefault="00D874EC">
            <w:pPr>
              <w:spacing w:before="0" w:after="0" w:line="252" w:lineRule="auto"/>
            </w:pPr>
            <w:r>
              <w:rPr>
                <w:rFonts w:eastAsia="Calibri" w:cs="Calibri"/>
                <w:sz w:val="20"/>
              </w:rPr>
              <w:t>Permitted purposes, locations and retention</w:t>
            </w:r>
          </w:p>
        </w:tc>
      </w:tr>
      <w:tr w:rsidR="00F853AB" w14:paraId="4CF0AB86" w14:textId="77777777">
        <w:trPr>
          <w:cantSplit/>
          <w:jc w:val="center"/>
        </w:trPr>
        <w:tc>
          <w:tcPr>
            <w:tcW w:w="1295"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7FF4516E" w14:textId="77777777" w:rsidR="00F853AB" w:rsidRDefault="00D874EC">
            <w:pPr>
              <w:spacing w:before="0" w:after="0" w:line="252" w:lineRule="auto"/>
            </w:pPr>
            <w:r>
              <w:rPr>
                <w:rFonts w:eastAsia="Calibri" w:cs="Calibri"/>
                <w:b/>
                <w:color w:val="102B41"/>
                <w:sz w:val="20"/>
              </w:rPr>
              <w:t>Usage</w:t>
            </w:r>
          </w:p>
        </w:tc>
        <w:tc>
          <w:tcPr>
            <w:tcW w:w="2658"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5AE4D6CE" w14:textId="77777777" w:rsidR="00F853AB" w:rsidRDefault="00D874EC">
            <w:pPr>
              <w:spacing w:before="0" w:after="0" w:line="252" w:lineRule="auto"/>
            </w:pPr>
            <w:r>
              <w:rPr>
                <w:rFonts w:eastAsia="Calibri" w:cs="Calibri"/>
                <w:sz w:val="20"/>
              </w:rPr>
              <w:t>Metering, budget controls and evidence</w:t>
            </w:r>
          </w:p>
        </w:tc>
        <w:tc>
          <w:tcPr>
            <w:tcW w:w="2658"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181181C4" w14:textId="77777777" w:rsidR="00F853AB" w:rsidRDefault="00D874EC">
            <w:pPr>
              <w:spacing w:before="0" w:after="0" w:line="252" w:lineRule="auto"/>
            </w:pPr>
            <w:r>
              <w:rPr>
                <w:rFonts w:eastAsia="Calibri" w:cs="Calibri"/>
                <w:sz w:val="20"/>
              </w:rPr>
              <w:t>Approve scope and spending; protect own accounts</w:t>
            </w:r>
          </w:p>
        </w:tc>
        <w:tc>
          <w:tcPr>
            <w:tcW w:w="2750"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72AC0960" w14:textId="77777777" w:rsidR="00F853AB" w:rsidRDefault="00D874EC">
            <w:pPr>
              <w:spacing w:before="0" w:after="0" w:line="252" w:lineRule="auto"/>
            </w:pPr>
            <w:r>
              <w:rPr>
                <w:rFonts w:eastAsia="Calibri" w:cs="Calibri"/>
                <w:sz w:val="20"/>
              </w:rPr>
              <w:t>Accurate provider records and account limits</w:t>
            </w:r>
          </w:p>
        </w:tc>
      </w:tr>
    </w:tbl>
    <w:p w14:paraId="06752F6C" w14:textId="77777777" w:rsidR="00F853AB" w:rsidRDefault="00D874EC">
      <w:pPr>
        <w:spacing w:before="240" w:after="150" w:line="288" w:lineRule="auto"/>
        <w:sectPr>
          <w:headerReference w:type="default" r:id="rId8"/>
          <w:footerReference w:type="default" r:id="rId9"/>
          <w:type w:val="nextPage"/>
          <w:pgSz w:w="11905" w:h="16838"/>
          <w:pgMar w:top="1134" w:right="1134" w:bottom="1190" w:left="1410" w:header="360" w:footer="500" w:gutter="0"/>
          <w:cols w:space="720"/>
          <w:docGrid w:linePitch="360"/>
        </w:sectPr>
      </w:pPr>
      <w:r>
        <w:rPr>
          <w:noProof/>
        </w:rPr>
        <w:drawing>
          <wp:anchor distT="0" distB="0" distL="0" distR="0" simplePos="0" relativeHeight="5293" behindDoc="1" locked="1" layoutInCell="0" allowOverlap="1">
            <wp:simplePos x="0" y="0"/>
            <wp:positionH relativeFrom="page">
              <wp:posOffset>0</wp:posOffset>
            </wp:positionH>
            <wp:positionV relativeFrom="page">
              <wp:posOffset>0</wp:posOffset>
            </wp:positionV>
            <wp:extent cx="323850" cy="10692130"/>
            <wp:effectExtent l="0" t="0" r="0" b="0"/>
            <wp:wrapNone/>
            <wp:docPr id="5293"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93" name="Aurixa margin"/>
                    <pic:cNvPicPr/>
                  </pic:nvPicPr>
                  <pic:blipFill>
                    <a:blip r:embed="rIdAxMargin"/>
                    <a:stretch>
                      <a:fillRect/>
                    </a:stretch>
                  </pic:blipFill>
                  <pic:spPr>
                    <a:xfrm>
                      <a:off x="0" y="0"/>
                      <a:ext cx="323850" cy="10692130"/>
                    </a:xfrm>
                    <a:prstGeom prst="rect">
                      <a:avLst/>
                    </a:prstGeom>
                  </pic:spPr>
                </pic:pic>
              </a:graphicData>
            </a:graphic>
          </wp:anchor>
        </w:drawing>
      </w:r>
      <w:r>
        <w:t xml:space="preserve">This table summarises responsibilities, not a direct supplier SLA. Supabase and Cloudflare are identified in Schedule E; other material provider identities and handling facts are supplied in its customer-facing Disclosure </w:t>
      </w:r>
      <w:r>
        <w:lastRenderedPageBreak/>
        <w:t>Record where appropriate. Customer-held accounts remain distinct. Clauses 10, 12 and 18 and Schedule C govern the parties' duties and allocation.</w:t>
      </w:r>
    </w:p>
    <w:p w14:paraId="58A8F735" w14:textId="77777777" w:rsidR="00F853AB" w:rsidRDefault="00D874EC">
      <w:pPr>
        <w:pStyle w:val="Heading1"/>
        <w:keepNext/>
        <w:keepLines/>
        <w:pBdr>
          <w:top w:val="nil" w:sz="0" w:space="0" w:color="auto"/>
          <w:bottom w:val="nil" w:sz="0" w:space="0" w:color="auto"/>
        </w:pBdr>
        <w:spacing w:before="0" w:after="140" w:line="240" w:lineRule="auto"/>
      </w:pPr>
      <w:r>
        <w:rPr>
          <w:noProof/>
        </w:rPr>
        <w:drawing>
          <wp:anchor distT="0" distB="0" distL="0" distR="0" simplePos="0" relativeHeight="3103" behindDoc="1" locked="1" layoutInCell="1" allowOverlap="1">
            <wp:simplePos x="0" y="0"/>
            <wp:positionH relativeFrom="page">
              <wp:posOffset>0</wp:posOffset>
            </wp:positionH>
            <wp:positionV relativeFrom="page">
              <wp:posOffset>0</wp:posOffset>
            </wp:positionV>
            <wp:extent cx="7559675" cy="10692130"/>
            <wp:effectExtent l="0" t="0" r="0" b="0"/>
            <wp:wrapNone/>
            <wp:docPr id="3103" name="Aurixa schedule art" descr="Aurixa Systems page artwork"/>
            <wp:cNvGraphicFramePr/>
            <a:graphic xmlns:a="http://schemas.openxmlformats.org/drawingml/2006/main">
              <a:graphicData uri="http://schemas.openxmlformats.org/drawingml/2006/picture">
                <pic:pic xmlns:pic="http://schemas.openxmlformats.org/drawingml/2006/picture">
                  <pic:nvPicPr>
                    <pic:cNvPr id="3103" name="Aurixa schedule art"/>
                    <pic:cNvPicPr/>
                  </pic:nvPicPr>
                  <pic:blipFill>
                    <a:blip r:embed="rIdAxDivImg"/>
                    <a:stretch>
                      <a:fillRect/>
                    </a:stretch>
                  </pic:blipFill>
                  <pic:spPr>
                    <a:xfrm>
                      <a:off x="0" y="0"/>
                      <a:ext cx="7559675" cy="10692130"/>
                    </a:xfrm>
                    <a:prstGeom prst="rect">
                      <a:avLst/>
                    </a:prstGeom>
                  </pic:spPr>
                </pic:pic>
              </a:graphicData>
            </a:graphic>
          </wp:anchor>
        </w:drawing>
      </w:r>
      <w:r>
        <w:rPr>
          <w:rFonts w:ascii="Georgia" w:hAnsi="Georgia" w:cs="Georgia"/>
          <w:b/>
          <w:color w:val="D9B77E"/>
          <w:spacing w:val="-6"/>
          <w:sz w:val="64"/>
          <w:szCs w:val="64"/>
        </w:rPr>
        <w:t xml:space="preserve">Schedule D </w:t>
      </w:r>
    </w:p>
    <w:p w:rsidR="00F853AB" w:rsidRDefault="00D874EC">
      <w:pPr>
        <w:keepLines/>
        <w:pBdr>
          <w:top w:val="nil" w:sz="0" w:space="0" w:color="auto"/>
          <w:bottom w:val="nil" w:sz="0" w:space="0" w:color="auto"/>
        </w:pBdr>
        <w:spacing w:before="0" w:after="0" w:line="250" w:lineRule="auto"/>
        <w:sectPr>
          <w:headerReference w:type="default" r:id="rIdAxDivHdr"/>
          <w:footerReference w:type="default" r:id="rIdAxEmptyFtr"/>
          <w:type w:val="nextPage"/>
          <w:pgSz w:w="11905" w:h="16838"/>
          <w:pgMar w:top="4250" w:right="1700" w:bottom="1440" w:left="1440" w:header="418" w:footer="500" w:gutter="0"/>
          <w:cols w:space="720"/>
          <w:docGrid w:linePitch="360"/>
        </w:sectPr>
      </w:pPr>
      <w:r>
        <w:rPr>
          <w:rFonts w:ascii="Georgia" w:hAnsi="Georgia" w:cs="Georgia"/>
          <w:b/>
          <w:color w:val="FFFFFF"/>
          <w:spacing w:val="-6"/>
          <w:sz w:val="64"/>
          <w:szCs w:val="64"/>
        </w:rPr>
        <w:t xml:space="preserve">Support and Incident Response</w:t>
      </w:r>
    </w:p>
    <w:p w14:paraId="65209633" w14:textId="6A1A52AC" w:rsidR="00F853AB" w:rsidRDefault="00D874EC">
      <w:pPr>
        <w:spacing w:before="0" w:after="150" w:line="288" w:lineRule="auto"/>
      </w:pPr>
      <w:r>
        <w:rPr>
          <w:noProof/>
        </w:rPr>
        <w:drawing>
          <wp:anchor distT="0" distB="0" distL="0" distR="0" simplePos="0" relativeHeight="5294" behindDoc="1" locked="1" layoutInCell="0" allowOverlap="1">
            <wp:simplePos x="0" y="0"/>
            <wp:positionH relativeFrom="page">
              <wp:posOffset>0</wp:posOffset>
            </wp:positionH>
            <wp:positionV relativeFrom="page">
              <wp:posOffset>0</wp:posOffset>
            </wp:positionV>
            <wp:extent cx="323850" cy="10692130"/>
            <wp:effectExtent l="0" t="0" r="0" b="0"/>
            <wp:wrapNone/>
            <wp:docPr id="5294"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94" name="Aurixa margin"/>
                    <pic:cNvPicPr/>
                  </pic:nvPicPr>
                  <pic:blipFill>
                    <a:blip r:embed="rIdAxMargin"/>
                    <a:stretch>
                      <a:fillRect/>
                    </a:stretch>
                  </pic:blipFill>
                  <pic:spPr>
                    <a:xfrm>
                      <a:off x="0" y="0"/>
                      <a:ext cx="323850" cy="10692130"/>
                    </a:xfrm>
                    <a:prstGeom prst="rect">
                      <a:avLst/>
                    </a:prstGeom>
                  </pic:spPr>
                </pic:pic>
              </a:graphicData>
            </a:graphic>
          </wp:anchor>
        </w:drawing>
      </w:r>
      <w:r>
        <w:t>The following complete Standard Support schedule is included in this Scale Agreement. It does not require another signature. Only an expressly accepted and activated Critical Support Rider X03 changes its stated P1 coverage.</w:t>
      </w:r>
    </w:p>
    <w:p w14:paraId="2E2F1C96" w14:textId="77777777" w:rsidR="00F853AB" w:rsidRDefault="00D874EC">
      <w:pPr>
        <w:pStyle w:val="Heading1"/>
        <w:pBdr>
          <w:bottom w:val="nil" w:sz="0" w:space="0" w:color="auto"/>
        </w:pBdr>
        <w:spacing w:before="640" w:after="0" w:line="240" w:lineRule="auto"/>
      </w:pPr>
      <w:r>
        <w:rPr>
          <w:noProof/>
        </w:rPr>
        <w:drawing>
          <wp:anchor distT="0" distB="0" distL="0" distR="0" simplePos="0" relativeHeight="5295" behindDoc="1" locked="1" layoutInCell="0" allowOverlap="1">
            <wp:simplePos x="0" y="0"/>
            <wp:positionH relativeFrom="page">
              <wp:posOffset>0</wp:posOffset>
            </wp:positionH>
            <wp:positionV relativeFrom="page">
              <wp:posOffset>0</wp:posOffset>
            </wp:positionV>
            <wp:extent cx="323850" cy="10692130"/>
            <wp:effectExtent l="0" t="0" r="0" b="0"/>
            <wp:wrapNone/>
            <wp:docPr id="5295"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95" name="Aurixa margin"/>
                    <pic:cNvPicPr/>
                  </pic:nvPicPr>
                  <pic:blipFill>
                    <a:blip r:embed="rIdAxMargin"/>
                    <a:stretch>
                      <a:fillRect/>
                    </a:stretch>
                  </pic:blipFill>
                  <pic:spPr>
                    <a:xfrm>
                      <a:off x="0" y="0"/>
                      <a:ext cx="323850" cy="10692130"/>
                    </a:xfrm>
                    <a:prstGeom prst="rect">
                      <a:avLst/>
                    </a:prstGeom>
                  </pic:spPr>
                </pic:pic>
              </a:graphicData>
            </a:graphic>
          </wp:anchor>
        </w:drawing>
      </w:r>
      <w:r>
        <w:rPr>
          <w:rFonts w:ascii="Georgia" w:hAnsi="Georgia" w:cs="Georgia"/>
        </w:rPr>
        <w:t>Your response targets at a glance</w:t>
      </w:r>
    </w:p>
    <w:p>
      <w:pPr>
        <w:keepNext/>
        <w:pBdr>
          <w:top w:val="single" w:sz="24" w:space="1" w:color="AC8045"/>
        </w:pBdr>
        <w:spacing w:before="200" w:after="280" w:line="20" w:lineRule="exact"/>
        <w:ind w:right="8641"/>
        <w:rPr>
          <w:sz w:val="2"/>
        </w:rPr>
      </w:pPr>
      <w:r>
        <w:rPr>
          <w:noProof/>
        </w:rPr>
        <w:drawing>
          <wp:anchor distT="0" distB="0" distL="0" distR="0" simplePos="0" relativeHeight="5296" behindDoc="1" locked="1" layoutInCell="0" allowOverlap="1">
            <wp:simplePos x="0" y="0"/>
            <wp:positionH relativeFrom="page">
              <wp:posOffset>0</wp:posOffset>
            </wp:positionH>
            <wp:positionV relativeFrom="page">
              <wp:posOffset>0</wp:posOffset>
            </wp:positionV>
            <wp:extent cx="323850" cy="10692130"/>
            <wp:effectExtent l="0" t="0" r="0" b="0"/>
            <wp:wrapNone/>
            <wp:docPr id="5296"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96" name="Aurixa margin"/>
                    <pic:cNvPicPr/>
                  </pic:nvPicPr>
                  <pic:blipFill>
                    <a:blip r:embed="rIdAxMargin"/>
                    <a:stretch>
                      <a:fillRect/>
                    </a:stretch>
                  </pic:blipFill>
                  <pic:spPr>
                    <a:xfrm>
                      <a:off x="0" y="0"/>
                      <a:ext cx="323850" cy="10692130"/>
                    </a:xfrm>
                    <a:prstGeom prst="rect">
                      <a:avLst/>
                    </a:prstGeom>
                  </pic:spPr>
                </pic:pic>
              </a:graphicData>
            </a:graphic>
          </wp:anchor>
        </w:drawing>
      </w:r>
    </w:p>
    <w:tbl>
      <w:tblPr>
        <w:tblW w:w="9361" w:type="dxa"/>
        <w:jc w:val="center"/>
        <w:tblLayout w:type="fixed"/>
        <w:tblLook w:val="04A0" w:firstRow="1" w:lastRow="0" w:firstColumn="1" w:lastColumn="0" w:noHBand="0" w:noVBand="1"/>
      </w:tblPr>
      <w:tblGrid>
        <w:gridCol w:w="1431"/>
        <w:gridCol w:w="4566"/>
        <w:gridCol w:w="3363"/>
      </w:tblGrid>
      <w:tr w:rsidR="00F853AB" w14:paraId="6923EA1B" w14:textId="77777777">
        <w:trPr>
          <w:cantSplit/>
          <w:tblHeader/>
          <w:jc w:val="center"/>
        </w:trPr>
        <w:tc>
          <w:tcPr>
            <w:tcW w:w="1431" w:type="dxa"/>
            <w:tcBorders>
              <w:top w:val="single" w:sz="18" w:space="0" w:color="102B41"/>
              <w:left w:val="nil" w:sz="0" w:space="0" w:color="auto"/>
              <w:bottom w:val="single" w:sz="8" w:space="0" w:color="AC8045"/>
              <w:right w:val="nil" w:sz="0" w:space="0" w:color="auto"/>
            </w:tcBorders>
            <w:shd w:val="clear" w:color="auto" w:fill="FFFFFF"/>
            <w:tcMar>
              <w:top w:w="100" w:type="dxa"/>
              <w:left w:w="140" w:type="dxa"/>
              <w:bottom w:w="100" w:type="dxa"/>
              <w:right w:w="140" w:type="dxa"/>
            </w:tcMar>
            <w:vAlign w:val="center"/>
          </w:tcPr>
          <w:p w14:paraId="60687C35" w14:textId="77777777" w:rsidR="00F853AB" w:rsidRDefault="00D874EC">
            <w:pPr>
              <w:spacing w:before="0" w:after="0" w:line="240" w:lineRule="auto"/>
            </w:pPr>
            <w:r>
              <w:rPr>
                <w:rFonts w:ascii="Century Gothic" w:hAnsi="Century Gothic" w:cs="Century Gothic"/>
                <w:b/>
                <w:caps/>
                <w:color w:val="102B41"/>
                <w:spacing w:val="30"/>
                <w:sz w:val="15"/>
                <w:szCs w:val="15"/>
              </w:rPr>
              <w:t>Priority</w:t>
            </w:r>
          </w:p>
        </w:tc>
        <w:tc>
          <w:tcPr>
            <w:tcW w:w="4566" w:type="dxa"/>
            <w:tcBorders>
              <w:top w:val="single" w:sz="18" w:space="0" w:color="102B41"/>
              <w:left w:val="nil" w:sz="0" w:space="0" w:color="auto"/>
              <w:bottom w:val="single" w:sz="8" w:space="0" w:color="AC8045"/>
              <w:right w:val="nil" w:sz="0" w:space="0" w:color="auto"/>
            </w:tcBorders>
            <w:shd w:val="clear" w:color="auto" w:fill="FFFFFF"/>
            <w:tcMar>
              <w:top w:w="100" w:type="dxa"/>
              <w:left w:w="140" w:type="dxa"/>
              <w:bottom w:w="100" w:type="dxa"/>
              <w:right w:w="140" w:type="dxa"/>
            </w:tcMar>
            <w:vAlign w:val="center"/>
          </w:tcPr>
          <w:p w14:paraId="2371F5AA" w14:textId="77777777" w:rsidR="00F853AB" w:rsidRDefault="00D874EC">
            <w:pPr>
              <w:spacing w:before="0" w:after="0" w:line="240" w:lineRule="auto"/>
            </w:pPr>
            <w:r>
              <w:rPr>
                <w:rFonts w:ascii="Century Gothic" w:hAnsi="Century Gothic" w:cs="Century Gothic"/>
                <w:b/>
                <w:caps/>
                <w:color w:val="102B41"/>
                <w:spacing w:val="30"/>
                <w:sz w:val="15"/>
                <w:szCs w:val="15"/>
              </w:rPr>
              <w:t>How to recognise it</w:t>
            </w:r>
          </w:p>
        </w:tc>
        <w:tc>
          <w:tcPr>
            <w:tcW w:w="3363" w:type="dxa"/>
            <w:tcBorders>
              <w:top w:val="single" w:sz="18" w:space="0" w:color="102B41"/>
              <w:left w:val="nil" w:sz="0" w:space="0" w:color="auto"/>
              <w:bottom w:val="single" w:sz="8" w:space="0" w:color="AC8045"/>
              <w:right w:val="nil" w:sz="0" w:space="0" w:color="auto"/>
            </w:tcBorders>
            <w:shd w:val="clear" w:color="auto" w:fill="FFFFFF"/>
            <w:tcMar>
              <w:top w:w="100" w:type="dxa"/>
              <w:left w:w="140" w:type="dxa"/>
              <w:bottom w:w="100" w:type="dxa"/>
              <w:right w:w="140" w:type="dxa"/>
            </w:tcMar>
            <w:vAlign w:val="center"/>
          </w:tcPr>
          <w:p w14:paraId="65EA50A0" w14:textId="77777777" w:rsidR="00F853AB" w:rsidRDefault="00D874EC">
            <w:pPr>
              <w:spacing w:before="0" w:after="0" w:line="240" w:lineRule="auto"/>
            </w:pPr>
            <w:r>
              <w:rPr>
                <w:rFonts w:ascii="Century Gothic" w:hAnsi="Century Gothic" w:cs="Century Gothic"/>
                <w:b/>
                <w:caps/>
                <w:color w:val="102B41"/>
                <w:spacing w:val="30"/>
                <w:sz w:val="15"/>
                <w:szCs w:val="15"/>
              </w:rPr>
              <w:t>Standard initial-response target</w:t>
            </w:r>
          </w:p>
        </w:tc>
      </w:tr>
      <w:tr w:rsidR="00F853AB" w14:paraId="293EC89C" w14:textId="77777777">
        <w:trPr>
          <w:cantSplit/>
          <w:jc w:val="center"/>
        </w:trPr>
        <w:tc>
          <w:tcPr>
            <w:tcW w:w="1431"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21D901CD" w14:textId="77777777" w:rsidR="00F853AB" w:rsidRDefault="00D874EC">
            <w:pPr>
              <w:spacing w:before="0" w:after="0" w:line="252" w:lineRule="auto"/>
            </w:pPr>
            <w:r>
              <w:rPr>
                <w:rFonts w:eastAsia="Calibri" w:cs="Calibri"/>
                <w:b/>
                <w:color w:val="102B41"/>
                <w:sz w:val="20"/>
              </w:rPr>
              <w:t>P1 • Critical</w:t>
            </w:r>
          </w:p>
        </w:tc>
        <w:tc>
          <w:tcPr>
            <w:tcW w:w="4566"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1D26CFD8" w14:textId="77777777" w:rsidR="00F853AB" w:rsidRDefault="00D874EC">
            <w:pPr>
              <w:spacing w:before="0" w:after="0" w:line="252" w:lineRule="auto"/>
            </w:pPr>
            <w:r>
              <w:rPr>
                <w:rFonts w:eastAsia="Calibri" w:cs="Calibri"/>
                <w:sz w:val="20"/>
              </w:rPr>
              <w:t>A core purchased production workflow is unusable with no reasonable safe workaround, or a serious active security/data-integrity threat exists.</w:t>
            </w:r>
          </w:p>
        </w:tc>
        <w:tc>
          <w:tcPr>
            <w:tcW w:w="3363"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7500580C" w14:textId="77777777" w:rsidR="00F853AB" w:rsidRDefault="00D874EC">
            <w:pPr>
              <w:spacing w:before="0" w:after="0" w:line="252" w:lineRule="auto"/>
            </w:pPr>
            <w:r>
              <w:rPr>
                <w:rFonts w:eastAsia="Calibri" w:cs="Calibri"/>
                <w:sz w:val="20"/>
              </w:rPr>
              <w:t>4 Support Hours</w:t>
            </w:r>
          </w:p>
        </w:tc>
      </w:tr>
      <w:tr w:rsidR="00F853AB" w14:paraId="50E27663" w14:textId="77777777">
        <w:trPr>
          <w:cantSplit/>
          <w:jc w:val="center"/>
        </w:trPr>
        <w:tc>
          <w:tcPr>
            <w:tcW w:w="1431"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68A2D313" w14:textId="77777777" w:rsidR="00F853AB" w:rsidRDefault="00D874EC">
            <w:pPr>
              <w:spacing w:before="0" w:after="0" w:line="252" w:lineRule="auto"/>
            </w:pPr>
            <w:r>
              <w:rPr>
                <w:rFonts w:eastAsia="Calibri" w:cs="Calibri"/>
                <w:b/>
                <w:color w:val="102B41"/>
                <w:sz w:val="20"/>
              </w:rPr>
              <w:t>P2 • High</w:t>
            </w:r>
          </w:p>
        </w:tc>
        <w:tc>
          <w:tcPr>
            <w:tcW w:w="4566"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498867E7" w14:textId="77777777" w:rsidR="00F853AB" w:rsidRDefault="00D874EC">
            <w:pPr>
              <w:spacing w:before="0" w:after="0" w:line="252" w:lineRule="auto"/>
            </w:pPr>
            <w:r>
              <w:rPr>
                <w:rFonts w:eastAsia="Calibri" w:cs="Calibri"/>
                <w:sz w:val="20"/>
              </w:rPr>
              <w:t>Important production functionality is significantly impaired; some core work remains possible or a practical safe workaround exists.</w:t>
            </w:r>
          </w:p>
        </w:tc>
        <w:tc>
          <w:tcPr>
            <w:tcW w:w="3363"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1106E742" w14:textId="77777777" w:rsidR="00F853AB" w:rsidRDefault="00D874EC">
            <w:pPr>
              <w:spacing w:before="0" w:after="0" w:line="252" w:lineRule="auto"/>
            </w:pPr>
            <w:r>
              <w:rPr>
                <w:rFonts w:eastAsia="Calibri" w:cs="Calibri"/>
                <w:sz w:val="20"/>
              </w:rPr>
              <w:t>8 Support Hours</w:t>
            </w:r>
          </w:p>
        </w:tc>
      </w:tr>
      <w:tr w:rsidR="00F853AB" w14:paraId="091608FF" w14:textId="77777777">
        <w:trPr>
          <w:cantSplit/>
          <w:jc w:val="center"/>
        </w:trPr>
        <w:tc>
          <w:tcPr>
            <w:tcW w:w="1431"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1AE4A2A3" w14:textId="77777777" w:rsidR="00F853AB" w:rsidRDefault="00D874EC">
            <w:pPr>
              <w:spacing w:before="0" w:after="0" w:line="252" w:lineRule="auto"/>
            </w:pPr>
            <w:r>
              <w:rPr>
                <w:rFonts w:eastAsia="Calibri" w:cs="Calibri"/>
                <w:b/>
                <w:color w:val="102B41"/>
                <w:sz w:val="20"/>
              </w:rPr>
              <w:t>P3 • Standard</w:t>
            </w:r>
          </w:p>
        </w:tc>
        <w:tc>
          <w:tcPr>
            <w:tcW w:w="4566"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5040058E" w14:textId="77777777" w:rsidR="00F853AB" w:rsidRDefault="00D874EC">
            <w:pPr>
              <w:spacing w:before="0" w:after="0" w:line="252" w:lineRule="auto"/>
            </w:pPr>
            <w:r>
              <w:rPr>
                <w:rFonts w:eastAsia="Calibri" w:cs="Calibri"/>
                <w:sz w:val="20"/>
              </w:rPr>
              <w:t>A limited defect or moderate impairment; core business operations remain available and no serious immediate threat is present.</w:t>
            </w:r>
          </w:p>
        </w:tc>
        <w:tc>
          <w:tcPr>
            <w:tcW w:w="3363"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4321F738" w14:textId="77777777" w:rsidR="00F853AB" w:rsidRDefault="00D874EC">
            <w:pPr>
              <w:spacing w:before="0" w:after="0" w:line="252" w:lineRule="auto"/>
            </w:pPr>
            <w:r>
              <w:rPr>
                <w:rFonts w:eastAsia="Calibri" w:cs="Calibri"/>
                <w:sz w:val="20"/>
              </w:rPr>
              <w:t>2 Support Days (16 Support Hours)</w:t>
            </w:r>
          </w:p>
        </w:tc>
      </w:tr>
      <w:tr w:rsidR="00F853AB" w14:paraId="7E7829EC" w14:textId="77777777">
        <w:trPr>
          <w:cantSplit/>
          <w:jc w:val="center"/>
        </w:trPr>
        <w:tc>
          <w:tcPr>
            <w:tcW w:w="1431"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2D63D676" w14:textId="77777777" w:rsidR="00F853AB" w:rsidRDefault="00D874EC">
            <w:pPr>
              <w:spacing w:before="0" w:after="0" w:line="252" w:lineRule="auto"/>
            </w:pPr>
            <w:r>
              <w:rPr>
                <w:rFonts w:eastAsia="Calibri" w:cs="Calibri"/>
                <w:b/>
                <w:color w:val="102B41"/>
                <w:sz w:val="20"/>
              </w:rPr>
              <w:t>P4 • General request</w:t>
            </w:r>
          </w:p>
        </w:tc>
        <w:tc>
          <w:tcPr>
            <w:tcW w:w="4566"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6A272CB4" w14:textId="77777777" w:rsidR="00F853AB" w:rsidRDefault="00D874EC">
            <w:pPr>
              <w:spacing w:before="0" w:after="0" w:line="252" w:lineRule="auto"/>
            </w:pPr>
            <w:r>
              <w:rPr>
                <w:rFonts w:eastAsia="Calibri" w:cs="Calibri"/>
                <w:sz w:val="20"/>
              </w:rPr>
              <w:t>Help, configuration guidance, cosmetic issues, training enquiries or feature suggestions; no material production incident.</w:t>
            </w:r>
          </w:p>
        </w:tc>
        <w:tc>
          <w:tcPr>
            <w:tcW w:w="3363"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7BEAEC4C" w14:textId="77777777" w:rsidR="00F853AB" w:rsidRDefault="00D874EC">
            <w:pPr>
              <w:spacing w:before="0" w:after="0" w:line="252" w:lineRule="auto"/>
            </w:pPr>
            <w:r>
              <w:rPr>
                <w:rFonts w:eastAsia="Calibri" w:cs="Calibri"/>
                <w:sz w:val="20"/>
              </w:rPr>
              <w:t>5 Support Days (40 Support Hours)</w:t>
            </w:r>
          </w:p>
        </w:tc>
      </w:tr>
    </w:tbl>
    <w:p w14:paraId="44F9AE3E" w14:textId="77777777" w:rsidR="00F853AB" w:rsidRDefault="00D874EC">
      <w:pPr>
        <w:spacing w:before="240" w:after="150" w:line="288" w:lineRule="auto"/>
      </w:pPr>
      <w:r>
        <w:rPr>
          <w:noProof/>
        </w:rPr>
        <w:drawing>
          <wp:anchor distT="0" distB="0" distL="0" distR="0" simplePos="0" relativeHeight="5297" behindDoc="1" locked="1" layoutInCell="0" allowOverlap="1">
            <wp:simplePos x="0" y="0"/>
            <wp:positionH relativeFrom="page">
              <wp:posOffset>0</wp:posOffset>
            </wp:positionH>
            <wp:positionV relativeFrom="page">
              <wp:posOffset>0</wp:posOffset>
            </wp:positionV>
            <wp:extent cx="323850" cy="10692130"/>
            <wp:effectExtent l="0" t="0" r="0" b="0"/>
            <wp:wrapNone/>
            <wp:docPr id="5297"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97"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02B41"/>
        </w:rPr>
        <w:t>When the clock runs:</w:t>
      </w:r>
      <w:r>
        <w:t xml:space="preserve"> 09:00–17:00 Australia/Sydney, Monday–Friday, excluding NSW statewide public holidays. One Support Day is eight counted Support Hours. Daylight-saving changes follow the named time zone. The customer's location does not change this calendar.</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612" name="Aurixa margin 5612" descr="Aurixa Systems page artwork"/>
            <wp:cNvGraphicFramePr/>
            <a:graphic xmlns:a="http://schemas.openxmlformats.org/drawingml/2006/main">
              <a:graphicData uri="http://schemas.openxmlformats.org/drawingml/2006/picture">
                <pic:pic xmlns:pic="http://schemas.openxmlformats.org/drawingml/2006/picture">
                  <pic:nvPicPr>
                    <pic:cNvPr id="5612"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399E59B0" w14:textId="77777777" w:rsidR="00F853AB" w:rsidRDefault="00D874EC">
      <w:pPr>
        <w:spacing w:before="0" w:after="150" w:line="288" w:lineRule="auto"/>
      </w:pPr>
      <w:r>
        <w:rPr>
          <w:noProof/>
        </w:rPr>
        <w:drawing>
          <wp:anchor distT="0" distB="0" distL="0" distR="0" simplePos="0" relativeHeight="5298" behindDoc="1" locked="1" layoutInCell="0" allowOverlap="1">
            <wp:simplePos x="0" y="0"/>
            <wp:positionH relativeFrom="page">
              <wp:posOffset>0</wp:posOffset>
            </wp:positionH>
            <wp:positionV relativeFrom="page">
              <wp:posOffset>0</wp:posOffset>
            </wp:positionV>
            <wp:extent cx="323850" cy="10692130"/>
            <wp:effectExtent l="0" t="0" r="0" b="0"/>
            <wp:wrapNone/>
            <wp:docPr id="5298"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98"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02B41"/>
        </w:rPr>
        <w:t>Report it:</w:t>
      </w:r>
      <w:r>
        <w:t xml:space="preserve"> use the Support Portal or independent fallback listed in your Order. Security concerns use the listed private security route. You receive a reference, provisional priority and response due time. If the impact changes, request a priority review through the same ticket or the listed escalation route.</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613" name="Aurixa margin 5613" descr="Aurixa Systems page artwork"/>
            <wp:cNvGraphicFramePr/>
            <a:graphic xmlns:a="http://schemas.openxmlformats.org/drawingml/2006/main">
              <a:graphicData uri="http://schemas.openxmlformats.org/drawingml/2006/picture">
                <pic:pic xmlns:pic="http://schemas.openxmlformats.org/drawingml/2006/picture">
                  <pic:nvPicPr>
                    <pic:cNvPr id="5613"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0AE394A0" w14:textId="77777777" w:rsidR="00F853AB" w:rsidRDefault="00D874EC">
      <w:pPr>
        <w:spacing w:before="0" w:after="150" w:line="288" w:lineRule="auto"/>
      </w:pPr>
      <w:r>
        <w:rPr>
          <w:noProof/>
        </w:rPr>
        <w:drawing>
          <wp:anchor distT="0" distB="0" distL="0" distR="0" simplePos="0" relativeHeight="5299" behindDoc="1" locked="1" layoutInCell="0" allowOverlap="1">
            <wp:simplePos x="0" y="0"/>
            <wp:positionH relativeFrom="page">
              <wp:posOffset>0</wp:posOffset>
            </wp:positionH>
            <wp:positionV relativeFrom="page">
              <wp:posOffset>0</wp:posOffset>
            </wp:positionV>
            <wp:extent cx="323850" cy="10692130"/>
            <wp:effectExtent l="0" t="0" r="0" b="0"/>
            <wp:wrapNone/>
            <wp:docPr id="5299"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99"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02B41"/>
        </w:rPr>
        <w:t>After reporting:</w:t>
      </w:r>
      <w:r>
        <w:t xml:space="preserve"> Aurixa assesses impact, establishes ownership, starts investigation or asks for necessary information, and gives the next action/update. A known incident may use a human-approved response linked to your ticket.</w:t>
      </w:r>
    </w:p>
    <w:p w14:paraId="57C96FE0" w14:textId="77777777" w:rsidR="00F853AB" w:rsidRDefault="00D874EC">
      <w:pPr>
        <w:spacing w:before="0" w:after="150" w:line="288" w:lineRule="auto"/>
      </w:pPr>
      <w:r>
        <w:rPr>
          <w:noProof/>
        </w:rPr>
        <w:drawing>
          <wp:anchor distT="0" distB="0" distL="0" distR="0" simplePos="0" relativeHeight="5300" behindDoc="1" locked="1" layoutInCell="0" allowOverlap="1">
            <wp:simplePos x="0" y="0"/>
            <wp:positionH relativeFrom="page">
              <wp:posOffset>0</wp:posOffset>
            </wp:positionH>
            <wp:positionV relativeFrom="page">
              <wp:posOffset>0</wp:posOffset>
            </wp:positionV>
            <wp:extent cx="323850" cy="10692130"/>
            <wp:effectExtent l="0" t="0" r="0" b="0"/>
            <wp:wrapNone/>
            <wp:docPr id="5300"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00"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02B41"/>
        </w:rPr>
        <w:t>P0 • Major Incident:</w:t>
      </w:r>
      <w:r>
        <w:t xml:space="preserve"> Aurixa may internally declare a systemic incident requiring coordinated escalation. Customers report its impact rather than select P0. Affected customer requests receive at least P1 treatment under their active profile; P0 is not a separate faster customer response guarantee.</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614" name="Aurixa margin 5614" descr="Aurixa Systems page artwork"/>
            <wp:cNvGraphicFramePr/>
            <a:graphic xmlns:a="http://schemas.openxmlformats.org/drawingml/2006/main">
              <a:graphicData uri="http://schemas.openxmlformats.org/drawingml/2006/picture">
                <pic:pic xmlns:pic="http://schemas.openxmlformats.org/drawingml/2006/picture">
                  <pic:nvPicPr>
                    <pic:cNvPr id="5614"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65D5D597" w14:textId="748040A5" w:rsidR="00F853AB" w:rsidRDefault="00D874EC">
      <w:pPr>
        <w:spacing w:before="0" w:after="150" w:line="288" w:lineRule="auto"/>
      </w:pPr>
      <w:r>
        <w:rPr>
          <w:noProof/>
        </w:rPr>
        <w:drawing>
          <wp:anchor distT="0" distB="0" distL="0" distR="0" simplePos="0" relativeHeight="5301" behindDoc="1" locked="1" layoutInCell="0" allowOverlap="1">
            <wp:simplePos x="0" y="0"/>
            <wp:positionH relativeFrom="page">
              <wp:posOffset>0</wp:posOffset>
            </wp:positionH>
            <wp:positionV relativeFrom="page">
              <wp:posOffset>0</wp:posOffset>
            </wp:positionV>
            <wp:extent cx="323850" cy="10692130"/>
            <wp:effectExtent l="0" t="0" r="0" b="0"/>
            <wp:wrapNone/>
            <wp:docPr id="5301"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01" name="Aurixa margin"/>
                    <pic:cNvPicPr/>
                  </pic:nvPicPr>
                  <pic:blipFill>
                    <a:blip r:embed="rIdAxMargin"/>
                    <a:stretch>
                      <a:fillRect/>
                    </a:stretch>
                  </pic:blipFill>
                  <pic:spPr>
                    <a:xfrm>
                      <a:off x="0" y="0"/>
                      <a:ext cx="323850" cy="10692130"/>
                    </a:xfrm>
                    <a:prstGeom prst="rect">
                      <a:avLst/>
                    </a:prstGeom>
                  </pic:spPr>
                </pic:pic>
              </a:graphicData>
            </a:graphic>
          </wp:anchor>
        </w:drawing>
      </w:r>
      <w:r>
        <w:t>24/7 critical coverage: available only under an expressly accepted and activated Critical Support Rider X03. It is not included merely because you use Growth or Scale. No uptime percentage, resolution deadline or automatic service credit is created here.</w:t>
      </w:r>
    </w:p>
    <w:p w14:paraId="576FED4D" w14:textId="77777777" w:rsidR="00F853AB" w:rsidRDefault="00D874EC">
      <w:pPr>
        <w:pStyle w:val="Heading2"/>
        <w:spacing w:before="400" w:after="160" w:line="240" w:lineRule="auto"/>
      </w:pPr>
      <w:r>
        <w:rPr>
          <w:noProof/>
        </w:rPr>
        <w:drawing>
          <wp:anchor distT="0" distB="0" distL="0" distR="0" simplePos="0" relativeHeight="5302" behindDoc="1" locked="1" layoutInCell="0" allowOverlap="1">
            <wp:simplePos x="0" y="0"/>
            <wp:positionH relativeFrom="page">
              <wp:posOffset>0</wp:posOffset>
            </wp:positionH>
            <wp:positionV relativeFrom="page">
              <wp:posOffset>0</wp:posOffset>
            </wp:positionV>
            <wp:extent cx="323850" cy="10692130"/>
            <wp:effectExtent l="0" t="0" r="0" b="0"/>
            <wp:wrapNone/>
            <wp:docPr id="5302"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02" name="Aurixa margin"/>
                    <pic:cNvPicPr/>
                  </pic:nvPicPr>
                  <pic:blipFill>
                    <a:blip r:embed="rIdAxMargin"/>
                    <a:stretch>
                      <a:fillRect/>
                    </a:stretch>
                  </pic:blipFill>
                  <pic:spPr>
                    <a:xfrm>
                      <a:off x="0" y="0"/>
                      <a:ext cx="323850" cy="10692130"/>
                    </a:xfrm>
                    <a:prstGeom prst="rect">
                      <a:avLst/>
                    </a:prstGeom>
                  </pic:spPr>
                </pic:pic>
              </a:graphicData>
            </a:graphic>
          </wp:anchor>
        </w:drawing>
      </w:r>
      <w:r>
        <w:rPr>
          <w:rFonts w:ascii="Calibri" w:hAnsi="Calibri"/>
        </w:rPr>
        <w:t>D1 — Scope and nature of the commitment</w:t>
      </w:r>
    </w:p>
    <w:p w14:paraId="7BEF8EF1" w14:textId="77777777" w:rsidR="00F853AB" w:rsidRDefault="00D874EC">
      <w:pPr>
        <w:spacing w:before="0" w:after="150" w:line="288" w:lineRule="auto"/>
      </w:pPr>
      <w:r>
        <w:rPr>
          <w:noProof/>
        </w:rPr>
        <w:drawing>
          <wp:anchor distT="0" distB="0" distL="0" distR="0" simplePos="0" relativeHeight="5303" behindDoc="1" locked="1" layoutInCell="0" allowOverlap="1">
            <wp:simplePos x="0" y="0"/>
            <wp:positionH relativeFrom="page">
              <wp:posOffset>0</wp:posOffset>
            </wp:positionH>
            <wp:positionV relativeFrom="page">
              <wp:posOffset>0</wp:posOffset>
            </wp:positionV>
            <wp:extent cx="323850" cy="10692130"/>
            <wp:effectExtent l="0" t="0" r="0" b="0"/>
            <wp:wrapNone/>
            <wp:docPr id="5303"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03"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D1.1 </w:t>
      </w:r>
      <w:r>
        <w:t>This schedule forms part of the identified Agreement for purchased, production-ready services. The common Standard profile (SUP-STD-SYD) applies to Launch, Growth and Scale unless an expressly activated support variation states otherwise. Support covers incident assessment and ordinary help with the purchased service, not unlimited consulting or custom work.</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615" name="Aurixa margin 5615" descr="Aurixa Systems page artwork"/>
            <wp:cNvGraphicFramePr/>
            <a:graphic xmlns:a="http://schemas.openxmlformats.org/drawingml/2006/main">
              <a:graphicData uri="http://schemas.openxmlformats.org/drawingml/2006/picture">
                <pic:pic xmlns:pic="http://schemas.openxmlformats.org/drawingml/2006/picture">
                  <pic:nvPicPr>
                    <pic:cNvPr id="5615"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304BA9F0" w14:textId="77777777" w:rsidR="00F853AB" w:rsidRDefault="00D874EC">
      <w:pPr>
        <w:spacing w:before="0" w:after="150" w:line="288" w:lineRule="auto"/>
      </w:pPr>
      <w:r>
        <w:rPr>
          <w:noProof/>
        </w:rPr>
        <w:drawing>
          <wp:anchor distT="0" distB="0" distL="0" distR="0" simplePos="0" relativeHeight="5304" behindDoc="1" locked="1" layoutInCell="0" allowOverlap="1">
            <wp:simplePos x="0" y="0"/>
            <wp:positionH relativeFrom="page">
              <wp:posOffset>0</wp:posOffset>
            </wp:positionH>
            <wp:positionV relativeFrom="page">
              <wp:posOffset>0</wp:posOffset>
            </wp:positionV>
            <wp:extent cx="323850" cy="10692130"/>
            <wp:effectExtent l="0" t="0" r="0" b="0"/>
            <wp:wrapNone/>
            <wp:docPr id="5304"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04"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D1.2 </w:t>
      </w:r>
      <w:r>
        <w:t>Aurixa will maintain and apply the intake, assessment, ownership, escalation and communication processes described here, and use commercially reasonable efforts to meet the stated initial-response and communication targets. Targets are measured and misses reviewed; they are not unconditional warranties that each issue will be answered or fixed by a precise deadline. This is a contractual performance standard, not discretionary assistance. Remedies and mandatory rights are preserved by clause D9.</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616" name="Aurixa margin 5616" descr="Aurixa Systems page artwork"/>
            <wp:cNvGraphicFramePr/>
            <a:graphic xmlns:a="http://schemas.openxmlformats.org/drawingml/2006/main">
              <a:graphicData uri="http://schemas.openxmlformats.org/drawingml/2006/picture">
                <pic:pic xmlns:pic="http://schemas.openxmlformats.org/drawingml/2006/picture">
                  <pic:nvPicPr>
                    <pic:cNvPr id="5616"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61C335BA" w14:textId="77777777" w:rsidR="00F853AB" w:rsidRDefault="00D874EC">
      <w:pPr>
        <w:spacing w:before="0" w:after="150" w:line="288" w:lineRule="auto"/>
      </w:pPr>
      <w:r>
        <w:rPr>
          <w:noProof/>
        </w:rPr>
        <w:drawing>
          <wp:anchor distT="0" distB="0" distL="0" distR="0" simplePos="0" relativeHeight="5305" behindDoc="1" locked="1" layoutInCell="0" allowOverlap="1">
            <wp:simplePos x="0" y="0"/>
            <wp:positionH relativeFrom="page">
              <wp:posOffset>0</wp:posOffset>
            </wp:positionH>
            <wp:positionV relativeFrom="page">
              <wp:posOffset>0</wp:posOffset>
            </wp:positionV>
            <wp:extent cx="323850" cy="10692130"/>
            <wp:effectExtent l="0" t="0" r="0" b="0"/>
            <wp:wrapNone/>
            <wp:docPr id="5305"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05"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D1.3 </w:t>
      </w:r>
      <w:r>
        <w:t xml:space="preserve">Initial response, containment, restoration, permanent resolution and closure are different events. Resolution may depend on complexity, evidence, suppliers and customer-controlled systems. We prioritise </w:t>
      </w:r>
      <w:r>
        <w:lastRenderedPageBreak/>
        <w:t>reasonable mitigation and restoration; an estimate is not a guaranteed completion date unless expressly agreed as such. Service availability is not measured by whether a support ticket was answered.</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617" name="Aurixa margin 5617" descr="Aurixa Systems page artwork"/>
            <wp:cNvGraphicFramePr/>
            <a:graphic xmlns:a="http://schemas.openxmlformats.org/drawingml/2006/main">
              <a:graphicData uri="http://schemas.openxmlformats.org/drawingml/2006/picture">
                <pic:pic xmlns:pic="http://schemas.openxmlformats.org/drawingml/2006/picture">
                  <pic:nvPicPr>
                    <pic:cNvPr id="5617"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18F0FCBC" w14:textId="77777777" w:rsidR="00F853AB" w:rsidRDefault="00D874EC">
      <w:pPr>
        <w:pStyle w:val="Heading2"/>
        <w:spacing w:before="400" w:after="160" w:line="240" w:lineRule="auto"/>
      </w:pPr>
      <w:r>
        <w:rPr>
          <w:noProof/>
        </w:rPr>
        <w:drawing>
          <wp:anchor distT="0" distB="0" distL="0" distR="0" simplePos="0" relativeHeight="5306" behindDoc="1" locked="1" layoutInCell="0" allowOverlap="1">
            <wp:simplePos x="0" y="0"/>
            <wp:positionH relativeFrom="page">
              <wp:posOffset>0</wp:posOffset>
            </wp:positionH>
            <wp:positionV relativeFrom="page">
              <wp:posOffset>0</wp:posOffset>
            </wp:positionV>
            <wp:extent cx="323850" cy="10692130"/>
            <wp:effectExtent l="0" t="0" r="0" b="0"/>
            <wp:wrapNone/>
            <wp:docPr id="5306"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06" name="Aurixa margin"/>
                    <pic:cNvPicPr/>
                  </pic:nvPicPr>
                  <pic:blipFill>
                    <a:blip r:embed="rIdAxMargin"/>
                    <a:stretch>
                      <a:fillRect/>
                    </a:stretch>
                  </pic:blipFill>
                  <pic:spPr>
                    <a:xfrm>
                      <a:off x="0" y="0"/>
                      <a:ext cx="323850" cy="10692130"/>
                    </a:xfrm>
                    <a:prstGeom prst="rect">
                      <a:avLst/>
                    </a:prstGeom>
                  </pic:spPr>
                </pic:pic>
              </a:graphicData>
            </a:graphic>
          </wp:anchor>
        </w:drawing>
      </w:r>
      <w:r>
        <w:rPr>
          <w:rFonts w:ascii="Calibri" w:hAnsi="Calibri"/>
        </w:rPr>
        <w:t>D2 — Approved reporting and start of the clock</w:t>
      </w:r>
    </w:p>
    <w:p w14:paraId="701C7BCE" w14:textId="77777777" w:rsidR="00F853AB" w:rsidRDefault="00D874EC">
      <w:pPr>
        <w:spacing w:before="0" w:after="150" w:line="288" w:lineRule="auto"/>
      </w:pPr>
      <w:r>
        <w:rPr>
          <w:noProof/>
        </w:rPr>
        <w:drawing>
          <wp:anchor distT="0" distB="0" distL="0" distR="0" simplePos="0" relativeHeight="5307" behindDoc="1" locked="1" layoutInCell="0" allowOverlap="1">
            <wp:simplePos x="0" y="0"/>
            <wp:positionH relativeFrom="page">
              <wp:posOffset>0</wp:posOffset>
            </wp:positionH>
            <wp:positionV relativeFrom="page">
              <wp:posOffset>0</wp:posOffset>
            </wp:positionV>
            <wp:extent cx="323850" cy="10692130"/>
            <wp:effectExtent l="0" t="0" r="0" b="0"/>
            <wp:wrapNone/>
            <wp:docPr id="5307"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07"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D2.1 </w:t>
      </w:r>
      <w:r>
        <w:t>Approved channels are the Support Portal, support/fallback address or route, and private security route identified in the Order or its attached Schedule E. Reports may be received outside staffed hours, but Standard targets accrue only in Support Hours. A status page is not a reporting channel. Personal messages, social media, sales chats and third-party community posts are not normal SLA channels. Where Aurixa personnel actually receive actionable P1/security information elsewhere, they promptly route it a</w:t>
      </w:r>
      <w:r>
        <w:t>nd record that awareness; we do not ignore a known incident because it used the wrong channel.</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618" name="Aurixa margin 5618" descr="Aurixa Systems page artwork"/>
            <wp:cNvGraphicFramePr/>
            <a:graphic xmlns:a="http://schemas.openxmlformats.org/drawingml/2006/main">
              <a:graphicData uri="http://schemas.openxmlformats.org/drawingml/2006/picture">
                <pic:pic xmlns:pic="http://schemas.openxmlformats.org/drawingml/2006/picture">
                  <pic:nvPicPr>
                    <pic:cNvPr id="5618"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0FC680EE" w14:textId="77777777" w:rsidR="00F853AB" w:rsidRDefault="00D874EC">
      <w:pPr>
        <w:spacing w:before="0" w:after="150" w:line="288" w:lineRule="auto"/>
      </w:pPr>
      <w:r>
        <w:rPr>
          <w:noProof/>
        </w:rPr>
        <w:drawing>
          <wp:anchor distT="0" distB="0" distL="0" distR="0" simplePos="0" relativeHeight="5308" behindDoc="1" locked="1" layoutInCell="0" allowOverlap="1">
            <wp:simplePos x="0" y="0"/>
            <wp:positionH relativeFrom="page">
              <wp:posOffset>0</wp:posOffset>
            </wp:positionH>
            <wp:positionV relativeFrom="page">
              <wp:posOffset>0</wp:posOffset>
            </wp:positionV>
            <wp:extent cx="323850" cy="10692130"/>
            <wp:effectExtent l="0" t="0" r="0" b="0"/>
            <wp:wrapNone/>
            <wp:docPr id="5308"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08"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D2.2 </w:t>
      </w:r>
      <w:r>
        <w:t>For ordinary requests, the clock starts on receipt by an approved channel of enough information to identify the affected customer/service, a contact route and the issue. It does not wait for assignment, manual opening, identity verification or full diagnostics. A vague or unidentifiable enquiry is clarified promptly; incomplete logs do not invalidate an otherwise actionable report.</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619" name="Aurixa margin 5619" descr="Aurixa Systems page artwork"/>
            <wp:cNvGraphicFramePr/>
            <a:graphic xmlns:a="http://schemas.openxmlformats.org/drawingml/2006/main">
              <a:graphicData uri="http://schemas.openxmlformats.org/drawingml/2006/picture">
                <pic:pic xmlns:pic="http://schemas.openxmlformats.org/drawingml/2006/picture">
                  <pic:nvPicPr>
                    <pic:cNvPr id="5619"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4D4CDDF0" w14:textId="77777777" w:rsidR="00F853AB" w:rsidRDefault="00D874EC">
      <w:pPr>
        <w:spacing w:before="0" w:after="150" w:line="288" w:lineRule="auto"/>
      </w:pPr>
      <w:r>
        <w:rPr>
          <w:noProof/>
        </w:rPr>
        <w:drawing>
          <wp:anchor distT="0" distB="0" distL="0" distR="0" simplePos="0" relativeHeight="5309" behindDoc="1" locked="1" layoutInCell="0" allowOverlap="1">
            <wp:simplePos x="0" y="0"/>
            <wp:positionH relativeFrom="page">
              <wp:posOffset>0</wp:posOffset>
            </wp:positionH>
            <wp:positionV relativeFrom="page">
              <wp:posOffset>0</wp:posOffset>
            </wp:positionV>
            <wp:extent cx="323850" cy="10692130"/>
            <wp:effectExtent l="0" t="0" r="0" b="0"/>
            <wp:wrapNone/>
            <wp:docPr id="5309"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09"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D2.3 </w:t>
      </w:r>
      <w:r>
        <w:t>For P1 and internally declared Major Incidents, record the earlier of an actionable report received by Aurixa and actionable detection by its personnel or monitoring. This is the event start for incident response, not a guarantee of continuous monitoring. The active profile determines which hours count. Internal forwarding failures do not reset receipt. Record initial awareness, technical detection and any customer-specific notification separately.</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620" name="Aurixa margin 5620" descr="Aurixa Systems page artwork"/>
            <wp:cNvGraphicFramePr/>
            <a:graphic xmlns:a="http://schemas.openxmlformats.org/drawingml/2006/main">
              <a:graphicData uri="http://schemas.openxmlformats.org/drawingml/2006/picture">
                <pic:pic xmlns:pic="http://schemas.openxmlformats.org/drawingml/2006/picture">
                  <pic:nvPicPr>
                    <pic:cNvPr id="5620"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18EB11DD" w14:textId="77777777" w:rsidR="00F853AB" w:rsidRDefault="00D874EC">
      <w:pPr>
        <w:spacing w:before="0" w:after="150" w:line="288" w:lineRule="auto"/>
      </w:pPr>
      <w:r>
        <w:rPr>
          <w:noProof/>
        </w:rPr>
        <w:drawing>
          <wp:anchor distT="0" distB="0" distL="0" distR="0" simplePos="0" relativeHeight="5310" behindDoc="1" locked="1" layoutInCell="0" allowOverlap="1">
            <wp:simplePos x="0" y="0"/>
            <wp:positionH relativeFrom="page">
              <wp:posOffset>0</wp:posOffset>
            </wp:positionH>
            <wp:positionV relativeFrom="page">
              <wp:posOffset>0</wp:posOffset>
            </wp:positionV>
            <wp:extent cx="323850" cy="10692130"/>
            <wp:effectExtent l="0" t="0" r="0" b="0"/>
            <wp:wrapNone/>
            <wp:docPr id="5310"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10"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D2.4 </w:t>
      </w:r>
      <w:r>
        <w:t>A substantive response is a qualified representative's communication addressing the reported impact, giving an initial classification/owner, beginning investigation or requesting genuinely necessary information, and stating the next step or update. An automatic receipt, chatbot greeting, assignment or generic forwarding message alone is insufficient. A human-approved, incident-specific response delivered to the customer and linked to its ticket may qualify. An undelivered notice or passive public status pag</w:t>
      </w:r>
      <w:r>
        <w:t>e alone does not.</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621" name="Aurixa margin 5621" descr="Aurixa Systems page artwork"/>
            <wp:cNvGraphicFramePr/>
            <a:graphic xmlns:a="http://schemas.openxmlformats.org/drawingml/2006/main">
              <a:graphicData uri="http://schemas.openxmlformats.org/drawingml/2006/picture">
                <pic:pic xmlns:pic="http://schemas.openxmlformats.org/drawingml/2006/picture">
                  <pic:nvPicPr>
                    <pic:cNvPr id="5621"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0D18FE51" w14:textId="77777777" w:rsidR="00F853AB" w:rsidRDefault="00D874EC">
      <w:pPr>
        <w:spacing w:before="0" w:after="150" w:line="288" w:lineRule="auto"/>
      </w:pPr>
      <w:r>
        <w:rPr>
          <w:noProof/>
        </w:rPr>
        <w:drawing>
          <wp:anchor distT="0" distB="0" distL="0" distR="0" simplePos="0" relativeHeight="5311" behindDoc="1" locked="1" layoutInCell="0" allowOverlap="1">
            <wp:simplePos x="0" y="0"/>
            <wp:positionH relativeFrom="page">
              <wp:posOffset>0</wp:posOffset>
            </wp:positionH>
            <wp:positionV relativeFrom="page">
              <wp:posOffset>0</wp:posOffset>
            </wp:positionV>
            <wp:extent cx="323850" cy="10692130"/>
            <wp:effectExtent l="0" t="0" r="0" b="0"/>
            <wp:wrapNone/>
            <wp:docPr id="5311"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11"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D2.5 </w:t>
      </w:r>
      <w:r>
        <w:t>Named permitted users may report issues without purchasing authority. We verify identity proportionately before revealing confidential information or making privileged changes, without postponing reasonable triage or containment. A credible public security report is accepted for assessment without buying a plan. An independent fallback must remain available if the platform or login is unavailable.</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622" name="Aurixa margin 5622" descr="Aurixa Systems page artwork"/>
            <wp:cNvGraphicFramePr/>
            <a:graphic xmlns:a="http://schemas.openxmlformats.org/drawingml/2006/main">
              <a:graphicData uri="http://schemas.openxmlformats.org/drawingml/2006/picture">
                <pic:pic xmlns:pic="http://schemas.openxmlformats.org/drawingml/2006/picture">
                  <pic:nvPicPr>
                    <pic:cNvPr id="5622"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12E1114A" w14:textId="77777777" w:rsidR="00F853AB" w:rsidRDefault="00D874EC">
      <w:pPr>
        <w:pStyle w:val="Heading2"/>
        <w:spacing w:before="400" w:after="160" w:line="240" w:lineRule="auto"/>
      </w:pPr>
      <w:r>
        <w:rPr>
          <w:noProof/>
        </w:rPr>
        <w:drawing>
          <wp:anchor distT="0" distB="0" distL="0" distR="0" simplePos="0" relativeHeight="5312" behindDoc="1" locked="1" layoutInCell="0" allowOverlap="1">
            <wp:simplePos x="0" y="0"/>
            <wp:positionH relativeFrom="page">
              <wp:posOffset>0</wp:posOffset>
            </wp:positionH>
            <wp:positionV relativeFrom="page">
              <wp:posOffset>0</wp:posOffset>
            </wp:positionV>
            <wp:extent cx="323850" cy="10692130"/>
            <wp:effectExtent l="0" t="0" r="0" b="0"/>
            <wp:wrapNone/>
            <wp:docPr id="5312"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12" name="Aurixa margin"/>
                    <pic:cNvPicPr/>
                  </pic:nvPicPr>
                  <pic:blipFill>
                    <a:blip r:embed="rIdAxMargin"/>
                    <a:stretch>
                      <a:fillRect/>
                    </a:stretch>
                  </pic:blipFill>
                  <pic:spPr>
                    <a:xfrm>
                      <a:off x="0" y="0"/>
                      <a:ext cx="323850" cy="10692130"/>
                    </a:xfrm>
                    <a:prstGeom prst="rect">
                      <a:avLst/>
                    </a:prstGeom>
                  </pic:spPr>
                </pic:pic>
              </a:graphicData>
            </a:graphic>
          </wp:anchor>
        </w:drawing>
      </w:r>
      <w:r>
        <w:rPr>
          <w:rFonts w:ascii="Calibri" w:hAnsi="Calibri"/>
        </w:rPr>
        <w:t>D3 — Impact-based priority and reasonable review</w:t>
      </w:r>
    </w:p>
    <w:p w14:paraId="5F610FA2" w14:textId="77777777" w:rsidR="00F853AB" w:rsidRDefault="00D874EC">
      <w:pPr>
        <w:spacing w:before="0" w:after="150" w:line="288" w:lineRule="auto"/>
      </w:pPr>
      <w:r>
        <w:rPr>
          <w:noProof/>
        </w:rPr>
        <w:drawing>
          <wp:anchor distT="0" distB="0" distL="0" distR="0" simplePos="0" relativeHeight="5313" behindDoc="1" locked="1" layoutInCell="0" allowOverlap="1">
            <wp:simplePos x="0" y="0"/>
            <wp:positionH relativeFrom="page">
              <wp:posOffset>0</wp:posOffset>
            </wp:positionH>
            <wp:positionV relativeFrom="page">
              <wp:posOffset>0</wp:posOffset>
            </wp:positionV>
            <wp:extent cx="323850" cy="10692130"/>
            <wp:effectExtent l="0" t="0" r="0" b="0"/>
            <wp:wrapNone/>
            <wp:docPr id="5313"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13"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D3.1 </w:t>
      </w:r>
      <w:r>
        <w:t>We consider the production workflow affected, scale within the subscribing organisation, usability of other core functions, safe workarounds, data integrity/security, risk of irreversible harm and actual operational impact. Neither subscription spend nor organisation size determines severity. A source category, supplier outage, customer-selected label or vulnerability score alone does not determine priority.</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623" name="Aurixa margin 5623" descr="Aurixa Systems page artwork"/>
            <wp:cNvGraphicFramePr/>
            <a:graphic xmlns:a="http://schemas.openxmlformats.org/drawingml/2006/main">
              <a:graphicData uri="http://schemas.openxmlformats.org/drawingml/2006/picture">
                <pic:pic xmlns:pic="http://schemas.openxmlformats.org/drawingml/2006/picture">
                  <pic:nvPicPr>
                    <pic:cNvPr id="5623"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29A1AC32" w14:textId="77777777" w:rsidR="00F853AB" w:rsidRDefault="00D874EC">
      <w:pPr>
        <w:spacing w:before="0" w:after="150" w:line="288" w:lineRule="auto"/>
      </w:pPr>
      <w:r>
        <w:rPr>
          <w:noProof/>
        </w:rPr>
        <w:drawing>
          <wp:anchor distT="0" distB="0" distL="0" distR="0" simplePos="0" relativeHeight="5314" behindDoc="1" locked="1" layoutInCell="0" allowOverlap="1">
            <wp:simplePos x="0" y="0"/>
            <wp:positionH relativeFrom="page">
              <wp:posOffset>0</wp:posOffset>
            </wp:positionH>
            <wp:positionV relativeFrom="page">
              <wp:posOffset>0</wp:posOffset>
            </wp:positionV>
            <wp:extent cx="323850" cy="10692130"/>
            <wp:effectExtent l="0" t="0" r="0" b="0"/>
            <wp:wrapNone/>
            <wp:docPr id="5314"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14"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D3.2 </w:t>
      </w:r>
      <w:r>
        <w:t>P1 includes organisation-wide login failure, unusable essential reporting without a safe alternative, an active serious compromise, or a material defect producing unsafe critical outputs. A one-person business may qualify. A workaround is reasonable only if practical, safe, lawful and compatible with required permissions and records. A commercial deadline alone does not make a non-critical defect P1.</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624" name="Aurixa margin 5624" descr="Aurixa Systems page artwork"/>
            <wp:cNvGraphicFramePr/>
            <a:graphic xmlns:a="http://schemas.openxmlformats.org/drawingml/2006/main">
              <a:graphicData uri="http://schemas.openxmlformats.org/drawingml/2006/picture">
                <pic:pic xmlns:pic="http://schemas.openxmlformats.org/drawingml/2006/picture">
                  <pic:nvPicPr>
                    <pic:cNvPr id="5624"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3A57B4AF" w14:textId="77777777" w:rsidR="00F853AB" w:rsidRDefault="00D874EC">
      <w:pPr>
        <w:spacing w:before="0" w:after="150" w:line="288" w:lineRule="auto"/>
      </w:pPr>
      <w:r>
        <w:rPr>
          <w:noProof/>
        </w:rPr>
        <w:drawing>
          <wp:anchor distT="0" distB="0" distL="0" distR="0" simplePos="0" relativeHeight="5315" behindDoc="1" locked="1" layoutInCell="0" allowOverlap="1">
            <wp:simplePos x="0" y="0"/>
            <wp:positionH relativeFrom="page">
              <wp:posOffset>0</wp:posOffset>
            </wp:positionH>
            <wp:positionV relativeFrom="page">
              <wp:posOffset>0</wp:posOffset>
            </wp:positionV>
            <wp:extent cx="323850" cy="10692130"/>
            <wp:effectExtent l="0" t="0" r="0" b="0"/>
            <wp:wrapNone/>
            <wp:docPr id="5315"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15"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D3.3 </w:t>
      </w:r>
      <w:r>
        <w:t>P2 includes material production degradation or a significant integration/reporting failure with continuing core operations or a reasonable workaround. P3 includes isolated non-critical defects, manageable intermittent issues and limited performance problems. P4 covers assistance and suggestions without material production impairment. A defect in purchased production functionality is not converted to chargeable project work merely because repair is difficult.</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625" name="Aurixa margin 5625" descr="Aurixa Systems page artwork"/>
            <wp:cNvGraphicFramePr/>
            <a:graphic xmlns:a="http://schemas.openxmlformats.org/drawingml/2006/main">
              <a:graphicData uri="http://schemas.openxmlformats.org/drawingml/2006/picture">
                <pic:pic xmlns:pic="http://schemas.openxmlformats.org/drawingml/2006/picture">
                  <pic:nvPicPr>
                    <pic:cNvPr id="5625"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51BB7218" w14:textId="77777777" w:rsidR="00F853AB" w:rsidRDefault="00D874EC">
      <w:pPr>
        <w:spacing w:before="0" w:after="150" w:line="288" w:lineRule="auto"/>
      </w:pPr>
      <w:r>
        <w:rPr>
          <w:noProof/>
        </w:rPr>
        <w:drawing>
          <wp:anchor distT="0" distB="0" distL="0" distR="0" simplePos="0" relativeHeight="5316" behindDoc="1" locked="1" layoutInCell="0" allowOverlap="1">
            <wp:simplePos x="0" y="0"/>
            <wp:positionH relativeFrom="page">
              <wp:posOffset>0</wp:posOffset>
            </wp:positionH>
            <wp:positionV relativeFrom="page">
              <wp:posOffset>0</wp:posOffset>
            </wp:positionV>
            <wp:extent cx="323850" cy="10692130"/>
            <wp:effectExtent l="0" t="0" r="0" b="0"/>
            <wp:wrapNone/>
            <wp:docPr id="5316"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16"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D3.4 </w:t>
      </w:r>
      <w:r>
        <w:t>Aurixa may reasonably reclassify using the actual facts and gives a reason, effective impact time and updated deadline. A customer may request review or report deterioration without opening repeated tickets. A credible serious threat receives provisional escalation while facts are assessed. P0 is declared by an incident lead for systemic harm, widespread failure or comparable risk; it is not required for every single-customer P1.</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626" name="Aurixa margin 5626" descr="Aurixa Systems page artwork"/>
            <wp:cNvGraphicFramePr/>
            <a:graphic xmlns:a="http://schemas.openxmlformats.org/drawingml/2006/main">
              <a:graphicData uri="http://schemas.openxmlformats.org/drawingml/2006/picture">
                <pic:pic xmlns:pic="http://schemas.openxmlformats.org/drawingml/2006/picture">
                  <pic:nvPicPr>
                    <pic:cNvPr id="5626"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1F14D85D" w14:textId="77777777" w:rsidR="00F853AB" w:rsidRDefault="00D874EC">
      <w:pPr>
        <w:pStyle w:val="Heading2"/>
        <w:spacing w:before="400" w:after="160" w:line="240" w:lineRule="auto"/>
      </w:pPr>
      <w:r>
        <w:rPr>
          <w:noProof/>
        </w:rPr>
        <w:drawing>
          <wp:anchor distT="0" distB="0" distL="0" distR="0" simplePos="0" relativeHeight="5317" behindDoc="1" locked="1" layoutInCell="0" allowOverlap="1">
            <wp:simplePos x="0" y="0"/>
            <wp:positionH relativeFrom="page">
              <wp:posOffset>0</wp:posOffset>
            </wp:positionH>
            <wp:positionV relativeFrom="page">
              <wp:posOffset>0</wp:posOffset>
            </wp:positionV>
            <wp:extent cx="323850" cy="10692130"/>
            <wp:effectExtent l="0" t="0" r="0" b="0"/>
            <wp:wrapNone/>
            <wp:docPr id="5317"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17" name="Aurixa margin"/>
                    <pic:cNvPicPr/>
                  </pic:nvPicPr>
                  <pic:blipFill>
                    <a:blip r:embed="rIdAxMargin"/>
                    <a:stretch>
                      <a:fillRect/>
                    </a:stretch>
                  </pic:blipFill>
                  <pic:spPr>
                    <a:xfrm>
                      <a:off x="0" y="0"/>
                      <a:ext cx="323850" cy="10692130"/>
                    </a:xfrm>
                    <a:prstGeom prst="rect">
                      <a:avLst/>
                    </a:prstGeom>
                  </pic:spPr>
                </pic:pic>
              </a:graphicData>
            </a:graphic>
          </wp:anchor>
        </w:drawing>
      </w:r>
      <w:r>
        <w:rPr>
          <w:rFonts w:ascii="Calibri" w:hAnsi="Calibri"/>
        </w:rPr>
        <w:t>D4 — Reclassification, duplicates and customer information</w:t>
      </w:r>
    </w:p>
    <w:p w14:paraId="7DBD32DC" w14:textId="77777777" w:rsidR="00F853AB" w:rsidRDefault="00D874EC">
      <w:pPr>
        <w:spacing w:before="0" w:after="150" w:line="288" w:lineRule="auto"/>
      </w:pPr>
      <w:r>
        <w:rPr>
          <w:noProof/>
        </w:rPr>
        <w:drawing>
          <wp:anchor distT="0" distB="0" distL="0" distR="0" simplePos="0" relativeHeight="5318" behindDoc="1" locked="1" layoutInCell="0" allowOverlap="1">
            <wp:simplePos x="0" y="0"/>
            <wp:positionH relativeFrom="page">
              <wp:posOffset>0</wp:posOffset>
            </wp:positionH>
            <wp:positionV relativeFrom="page">
              <wp:posOffset>0</wp:posOffset>
            </wp:positionV>
            <wp:extent cx="323850" cy="10692130"/>
            <wp:effectExtent l="0" t="0" r="0" b="0"/>
            <wp:wrapNone/>
            <wp:docPr id="5318"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18"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D4.1 </w:t>
      </w:r>
      <w:r>
        <w:t xml:space="preserve">If the initial assessment was wrong despite adequate information, recalculate from the original actionable receipt/awareness using the correct priority and profile. Preserve both calculations and explain the </w:t>
      </w:r>
      <w:r>
        <w:lastRenderedPageBreak/>
        <w:t>correction. A genuine miss is not erased; an originally incorrect classification is transparently corrected, not presented as a new ticket.</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627" name="Aurixa margin 5627" descr="Aurixa Systems page artwork"/>
            <wp:cNvGraphicFramePr/>
            <a:graphic xmlns:a="http://schemas.openxmlformats.org/drawingml/2006/main">
              <a:graphicData uri="http://schemas.openxmlformats.org/drawingml/2006/picture">
                <pic:pic xmlns:pic="http://schemas.openxmlformats.org/drawingml/2006/picture">
                  <pic:nvPicPr>
                    <pic:cNvPr id="5627"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5E552246" w14:textId="77777777" w:rsidR="00F853AB" w:rsidRDefault="00D874EC">
      <w:pPr>
        <w:spacing w:before="0" w:after="150" w:line="288" w:lineRule="auto"/>
      </w:pPr>
      <w:r>
        <w:rPr>
          <w:noProof/>
        </w:rPr>
        <w:drawing>
          <wp:anchor distT="0" distB="0" distL="0" distR="0" simplePos="0" relativeHeight="5319" behindDoc="1" locked="1" layoutInCell="0" allowOverlap="1">
            <wp:simplePos x="0" y="0"/>
            <wp:positionH relativeFrom="page">
              <wp:posOffset>0</wp:posOffset>
            </wp:positionH>
            <wp:positionV relativeFrom="page">
              <wp:posOffset>0</wp:posOffset>
            </wp:positionV>
            <wp:extent cx="323850" cy="10692130"/>
            <wp:effectExtent l="0" t="0" r="0" b="0"/>
            <wp:wrapNone/>
            <wp:docPr id="5319"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19"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D4.2 </w:t>
      </w:r>
      <w:r>
        <w:t>If impact genuinely worsens later, create an escalation-response obligation from the earliest actionable information or detection of that deterioration. Preserve the original response record. If the first response remains outstanding, the next qualifying response must meet the earlier valid original or escalation deadline. Delay in changing a label is not a later event start.</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628" name="Aurixa margin 5628" descr="Aurixa Systems page artwork"/>
            <wp:cNvGraphicFramePr/>
            <a:graphic xmlns:a="http://schemas.openxmlformats.org/drawingml/2006/main">
              <a:graphicData uri="http://schemas.openxmlformats.org/drawingml/2006/picture">
                <pic:pic xmlns:pic="http://schemas.openxmlformats.org/drawingml/2006/picture">
                  <pic:nvPicPr>
                    <pic:cNvPr id="5628"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0310B71E" w14:textId="77777777" w:rsidR="00F853AB" w:rsidRDefault="00D874EC">
      <w:pPr>
        <w:spacing w:before="0" w:after="150" w:line="288" w:lineRule="auto"/>
      </w:pPr>
      <w:r>
        <w:rPr>
          <w:noProof/>
        </w:rPr>
        <w:drawing>
          <wp:anchor distT="0" distB="0" distL="0" distR="0" simplePos="0" relativeHeight="5320" behindDoc="1" locked="1" layoutInCell="0" allowOverlap="1">
            <wp:simplePos x="0" y="0"/>
            <wp:positionH relativeFrom="page">
              <wp:posOffset>0</wp:posOffset>
            </wp:positionH>
            <wp:positionV relativeFrom="page">
              <wp:posOffset>0</wp:posOffset>
            </wp:positionV>
            <wp:extent cx="323850" cy="10692130"/>
            <wp:effectExtent l="0" t="0" r="0" b="0"/>
            <wp:wrapNone/>
            <wp:docPr id="5320"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20"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D4.3 </w:t>
      </w:r>
      <w:r>
        <w:t>After a qualified response, an impact escalation still requires a timely substantive reassessment under the new priority. Improvement or a safe workaround may reduce future handling after validation, but does not extend an existing response obligation or delete past valid misses. Reassignment, team handover, merging, supplier escalation or changing product tier does not reset time.</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629" name="Aurixa margin 5629" descr="Aurixa Systems page artwork"/>
            <wp:cNvGraphicFramePr/>
            <a:graphic xmlns:a="http://schemas.openxmlformats.org/drawingml/2006/main">
              <a:graphicData uri="http://schemas.openxmlformats.org/drawingml/2006/picture">
                <pic:pic xmlns:pic="http://schemas.openxmlformats.org/drawingml/2006/picture">
                  <pic:nvPicPr>
                    <pic:cNvPr id="5629"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334DABA7" w14:textId="77777777" w:rsidR="00F853AB" w:rsidRDefault="00D874EC">
      <w:pPr>
        <w:spacing w:before="0" w:after="150" w:line="288" w:lineRule="auto"/>
      </w:pPr>
      <w:r>
        <w:rPr>
          <w:noProof/>
        </w:rPr>
        <w:drawing>
          <wp:anchor distT="0" distB="0" distL="0" distR="0" simplePos="0" relativeHeight="5321" behindDoc="1" locked="1" layoutInCell="0" allowOverlap="1">
            <wp:simplePos x="0" y="0"/>
            <wp:positionH relativeFrom="page">
              <wp:posOffset>0</wp:posOffset>
            </wp:positionH>
            <wp:positionV relativeFrom="page">
              <wp:posOffset>0</wp:posOffset>
            </wp:positionV>
            <wp:extent cx="323850" cy="10692130"/>
            <wp:effectExtent l="0" t="0" r="0" b="0"/>
            <wp:wrapNone/>
            <wp:docPr id="5321"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21"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D4.4 </w:t>
      </w:r>
      <w:r>
        <w:t>Related requests may link to one parent incident, with each customer's receipt and response history retained and organisation data separated. An incident-specific response may serve multiple affected customers when delivered appropriately. Duplicates do not create multiple liability caps or double recovery, but merging must not hide a delayed response.</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630" name="Aurixa margin 5630" descr="Aurixa Systems page artwork"/>
            <wp:cNvGraphicFramePr/>
            <a:graphic xmlns:a="http://schemas.openxmlformats.org/drawingml/2006/main">
              <a:graphicData uri="http://schemas.openxmlformats.org/drawingml/2006/picture">
                <pic:pic xmlns:pic="http://schemas.openxmlformats.org/drawingml/2006/picture">
                  <pic:nvPicPr>
                    <pic:cNvPr id="5630"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45BEF086" w14:textId="77777777" w:rsidR="00F853AB" w:rsidRDefault="00D874EC">
      <w:pPr>
        <w:spacing w:before="0" w:after="150" w:line="288" w:lineRule="auto"/>
      </w:pPr>
      <w:r>
        <w:rPr>
          <w:noProof/>
        </w:rPr>
        <w:drawing>
          <wp:anchor distT="0" distB="0" distL="0" distR="0" simplePos="0" relativeHeight="5322" behindDoc="1" locked="1" layoutInCell="0" allowOverlap="1">
            <wp:simplePos x="0" y="0"/>
            <wp:positionH relativeFrom="page">
              <wp:posOffset>0</wp:posOffset>
            </wp:positionH>
            <wp:positionV relativeFrom="page">
              <wp:posOffset>0</wp:posOffset>
            </wp:positionV>
            <wp:extent cx="323850" cy="10692130"/>
            <wp:effectExtent l="0" t="0" r="0" b="0"/>
            <wp:wrapNone/>
            <wp:docPr id="5322"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22"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D4.5 </w:t>
      </w:r>
      <w:r>
        <w:t>The initial-response clock is not paused merely while information is requested. After a substantive response, a particular dependent investigation task may be placed on hold only for identified necessary customer information/access, with the reason, affected task, time and next action recorded. Other work, risk containment, agreed updates and legal/security notifications continue where applicable. Waiting for our staff or supplier is not a customer pause.</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631" name="Aurixa margin 5631" descr="Aurixa Systems page artwork"/>
            <wp:cNvGraphicFramePr/>
            <a:graphic xmlns:a="http://schemas.openxmlformats.org/drawingml/2006/main">
              <a:graphicData uri="http://schemas.openxmlformats.org/drawingml/2006/picture">
                <pic:pic xmlns:pic="http://schemas.openxmlformats.org/drawingml/2006/picture">
                  <pic:nvPicPr>
                    <pic:cNvPr id="5631"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491E20C4" w14:textId="77777777" w:rsidR="00F853AB" w:rsidRDefault="00D874EC">
      <w:pPr>
        <w:spacing w:before="0" w:after="150" w:line="288" w:lineRule="auto"/>
      </w:pPr>
      <w:r>
        <w:rPr>
          <w:noProof/>
        </w:rPr>
        <w:drawing>
          <wp:anchor distT="0" distB="0" distL="0" distR="0" simplePos="0" relativeHeight="5323" behindDoc="1" locked="1" layoutInCell="0" allowOverlap="1">
            <wp:simplePos x="0" y="0"/>
            <wp:positionH relativeFrom="page">
              <wp:posOffset>0</wp:posOffset>
            </wp:positionH>
            <wp:positionV relativeFrom="page">
              <wp:posOffset>0</wp:posOffset>
            </wp:positionV>
            <wp:extent cx="323850" cy="10692130"/>
            <wp:effectExtent l="0" t="0" r="0" b="0"/>
            <wp:wrapNone/>
            <wp:docPr id="5323"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23"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D4.6 </w:t>
      </w:r>
      <w:r>
        <w:t>If no information is supplied after reasonable follow-up, we may close a non-critical request administratively with notice and a reopening route. Administrative closure is not verified restoration, erasure of a miss, forfeiture of a valid claim or closure of an unresolved known security threat. New material impact is assessed promptly.</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632" name="Aurixa margin 5632" descr="Aurixa Systems page artwork"/>
            <wp:cNvGraphicFramePr/>
            <a:graphic xmlns:a="http://schemas.openxmlformats.org/drawingml/2006/main">
              <a:graphicData uri="http://schemas.openxmlformats.org/drawingml/2006/picture">
                <pic:pic xmlns:pic="http://schemas.openxmlformats.org/drawingml/2006/picture">
                  <pic:nvPicPr>
                    <pic:cNvPr id="5632"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23DBE21C" w14:textId="77777777" w:rsidR="00F853AB" w:rsidRDefault="00D874EC">
      <w:pPr>
        <w:pStyle w:val="Heading2"/>
        <w:spacing w:before="400" w:after="160" w:line="240" w:lineRule="auto"/>
      </w:pPr>
      <w:r>
        <w:rPr>
          <w:noProof/>
        </w:rPr>
        <w:drawing>
          <wp:anchor distT="0" distB="0" distL="0" distR="0" simplePos="0" relativeHeight="5324" behindDoc="1" locked="1" layoutInCell="0" allowOverlap="1">
            <wp:simplePos x="0" y="0"/>
            <wp:positionH relativeFrom="page">
              <wp:posOffset>0</wp:posOffset>
            </wp:positionH>
            <wp:positionV relativeFrom="page">
              <wp:posOffset>0</wp:posOffset>
            </wp:positionV>
            <wp:extent cx="323850" cy="10692130"/>
            <wp:effectExtent l="0" t="0" r="0" b="0"/>
            <wp:wrapNone/>
            <wp:docPr id="5324"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24" name="Aurixa margin"/>
                    <pic:cNvPicPr/>
                  </pic:nvPicPr>
                  <pic:blipFill>
                    <a:blip r:embed="rIdAxMargin"/>
                    <a:stretch>
                      <a:fillRect/>
                    </a:stretch>
                  </pic:blipFill>
                  <pic:spPr>
                    <a:xfrm>
                      <a:off x="0" y="0"/>
                      <a:ext cx="323850" cy="10692130"/>
                    </a:xfrm>
                    <a:prstGeom prst="rect">
                      <a:avLst/>
                    </a:prstGeom>
                  </pic:spPr>
                </pic:pic>
              </a:graphicData>
            </a:graphic>
          </wp:anchor>
        </w:drawing>
      </w:r>
      <w:r>
        <w:rPr>
          <w:rFonts w:ascii="Calibri" w:hAnsi="Calibri"/>
        </w:rPr>
        <w:t>D5 — Escalation and ongoing communications</w:t>
      </w:r>
    </w:p>
    <w:p w14:paraId="457E1D05" w14:textId="77777777" w:rsidR="00F853AB" w:rsidRDefault="00D874EC">
      <w:pPr>
        <w:spacing w:before="0" w:after="150" w:line="288" w:lineRule="auto"/>
      </w:pPr>
      <w:r>
        <w:rPr>
          <w:noProof/>
        </w:rPr>
        <w:drawing>
          <wp:anchor distT="0" distB="0" distL="0" distR="0" simplePos="0" relativeHeight="5325" behindDoc="1" locked="1" layoutInCell="0" allowOverlap="1">
            <wp:simplePos x="0" y="0"/>
            <wp:positionH relativeFrom="page">
              <wp:posOffset>0</wp:posOffset>
            </wp:positionH>
            <wp:positionV relativeFrom="page">
              <wp:posOffset>0</wp:posOffset>
            </wp:positionV>
            <wp:extent cx="323850" cy="10692130"/>
            <wp:effectExtent l="0" t="0" r="0" b="0"/>
            <wp:wrapNone/>
            <wp:docPr id="5325"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25"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D5.1 </w:t>
      </w:r>
      <w:r>
        <w:t>Aurixa remains the customer-facing support owner, including for incidents originating in Supabase, Cloudflare or another dependency. P1 reports route to our critical-response lane during the active coverage, with an accountable responder and engineering/security escalation. A declared P0 Major Incident has an incident lead coordinating technical work, relevant supplier cases, management escalation and customer communications. The customer need not identify the underlying vendor or manage Aurixa's supplier c</w:t>
      </w:r>
      <w:r>
        <w:t>ase. After-hours Standard assistance may be provided where available without enlarging purchased coverage or limiting duties that apply at all times.</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633" name="Aurixa margin 5633" descr="Aurixa Systems page artwork"/>
            <wp:cNvGraphicFramePr/>
            <a:graphic xmlns:a="http://schemas.openxmlformats.org/drawingml/2006/main">
              <a:graphicData uri="http://schemas.openxmlformats.org/drawingml/2006/picture">
                <pic:pic xmlns:pic="http://schemas.openxmlformats.org/drawingml/2006/picture">
                  <pic:nvPicPr>
                    <pic:cNvPr id="5633"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122C2249" w14:textId="77777777" w:rsidR="00F853AB" w:rsidRDefault="00D874EC">
      <w:pPr>
        <w:spacing w:before="0" w:after="240" w:line="288" w:lineRule="auto"/>
      </w:pPr>
      <w:r>
        <w:rPr>
          <w:noProof/>
        </w:rPr>
        <w:drawing>
          <wp:anchor distT="0" distB="0" distL="0" distR="0" simplePos="0" relativeHeight="5326" behindDoc="1" locked="1" layoutInCell="0" allowOverlap="1">
            <wp:simplePos x="0" y="0"/>
            <wp:positionH relativeFrom="page">
              <wp:posOffset>0</wp:posOffset>
            </wp:positionH>
            <wp:positionV relativeFrom="page">
              <wp:posOffset>0</wp:posOffset>
            </wp:positionV>
            <wp:extent cx="323850" cy="10692130"/>
            <wp:effectExtent l="0" t="0" r="0" b="0"/>
            <wp:wrapNone/>
            <wp:docPr id="5326"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26"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D5.2 </w:t>
      </w:r>
      <w:r>
        <w:t>After initial engagement, we use commercially reasonable efforts to provide the following updates while the incident remains active. We communicate material developments sooner where appropriate, state the next expected update and explain any missed cadence; staffing preferences alone do not justify routinely exceeding it.</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634" name="Aurixa margin 5634" descr="Aurixa Systems page artwork"/>
            <wp:cNvGraphicFramePr/>
            <a:graphic xmlns:a="http://schemas.openxmlformats.org/drawingml/2006/main">
              <a:graphicData uri="http://schemas.openxmlformats.org/drawingml/2006/picture">
                <pic:pic xmlns:pic="http://schemas.openxmlformats.org/drawingml/2006/picture">
                  <pic:nvPicPr>
                    <pic:cNvPr id="5634" name="Aurixa margin"/>
                    <pic:cNvPicPr/>
                  </pic:nvPicPr>
                  <pic:blipFill>
                    <a:blip r:embed="rIdAxMargin"/>
                    <a:stretch>
                      <a:fillRect/>
                    </a:stretch>
                  </pic:blipFill>
                  <pic:spPr>
                    <a:xfrm>
                      <a:off x="0" y="0"/>
                      <a:ext cx="323850" cy="10692130"/>
                    </a:xfrm>
                    <a:prstGeom prst="rect">
                      <a:avLst/>
                    </a:prstGeom>
                  </pic:spPr>
                </pic:pic>
              </a:graphicData>
            </a:graphic>
          </wp:anchor>
        </w:drawing>
      </w:r>
    </w:p>
    <w:tbl>
      <w:tblPr>
        <w:tblW w:w="9361" w:type="dxa"/>
        <w:jc w:val="center"/>
        <w:tblLayout w:type="fixed"/>
        <w:tblLook w:val="04A0" w:firstRow="1" w:lastRow="0" w:firstColumn="1" w:lastColumn="0" w:noHBand="0" w:noVBand="1"/>
      </w:tblPr>
      <w:tblGrid>
        <w:gridCol w:w="2317"/>
        <w:gridCol w:w="7044"/>
      </w:tblGrid>
      <w:tr w:rsidR="00F853AB" w14:paraId="0C1797DF" w14:textId="77777777">
        <w:trPr>
          <w:cantSplit/>
          <w:tblHeader/>
          <w:jc w:val="center"/>
        </w:trPr>
        <w:tc>
          <w:tcPr>
            <w:tcW w:w="2317" w:type="dxa"/>
            <w:tcBorders>
              <w:top w:val="single" w:sz="18" w:space="0" w:color="102B41"/>
              <w:left w:val="nil" w:sz="0" w:space="0" w:color="auto"/>
              <w:bottom w:val="single" w:sz="8" w:space="0" w:color="AC8045"/>
              <w:right w:val="nil" w:sz="0" w:space="0" w:color="auto"/>
            </w:tcBorders>
            <w:shd w:val="clear" w:color="auto" w:fill="FFFFFF"/>
            <w:tcMar>
              <w:top w:w="100" w:type="dxa"/>
              <w:left w:w="140" w:type="dxa"/>
              <w:bottom w:w="100" w:type="dxa"/>
              <w:right w:w="140" w:type="dxa"/>
            </w:tcMar>
            <w:vAlign w:val="center"/>
          </w:tcPr>
          <w:p w14:paraId="422BF95A" w14:textId="77777777" w:rsidR="00F853AB" w:rsidRDefault="00D874EC">
            <w:pPr>
              <w:spacing w:before="0" w:after="0" w:line="240" w:lineRule="auto"/>
            </w:pPr>
            <w:r>
              <w:rPr>
                <w:rFonts w:ascii="Century Gothic" w:hAnsi="Century Gothic" w:cs="Century Gothic"/>
                <w:b/>
                <w:caps/>
                <w:color w:val="102B41"/>
                <w:spacing w:val="30"/>
                <w:sz w:val="15"/>
                <w:szCs w:val="15"/>
              </w:rPr>
              <w:t>Classification</w:t>
            </w:r>
          </w:p>
        </w:tc>
        <w:tc>
          <w:tcPr>
            <w:tcW w:w="7044" w:type="dxa"/>
            <w:tcBorders>
              <w:top w:val="single" w:sz="18" w:space="0" w:color="102B41"/>
              <w:left w:val="nil" w:sz="0" w:space="0" w:color="auto"/>
              <w:bottom w:val="single" w:sz="8" w:space="0" w:color="AC8045"/>
              <w:right w:val="nil" w:sz="0" w:space="0" w:color="auto"/>
            </w:tcBorders>
            <w:shd w:val="clear" w:color="auto" w:fill="FFFFFF"/>
            <w:tcMar>
              <w:top w:w="100" w:type="dxa"/>
              <w:left w:w="140" w:type="dxa"/>
              <w:bottom w:w="100" w:type="dxa"/>
              <w:right w:w="140" w:type="dxa"/>
            </w:tcMar>
            <w:vAlign w:val="center"/>
          </w:tcPr>
          <w:p w14:paraId="2C09B954" w14:textId="77777777" w:rsidR="00F853AB" w:rsidRDefault="00D874EC">
            <w:pPr>
              <w:spacing w:before="0" w:after="0" w:line="240" w:lineRule="auto"/>
            </w:pPr>
            <w:r>
              <w:rPr>
                <w:rFonts w:ascii="Century Gothic" w:hAnsi="Century Gothic" w:cs="Century Gothic"/>
                <w:b/>
                <w:caps/>
                <w:color w:val="102B41"/>
                <w:spacing w:val="30"/>
                <w:sz w:val="15"/>
                <w:szCs w:val="15"/>
              </w:rPr>
              <w:t>Standard communication target after initial engagement</w:t>
            </w:r>
          </w:p>
        </w:tc>
      </w:tr>
      <w:tr w:rsidR="00F853AB" w14:paraId="482B29E1" w14:textId="77777777">
        <w:trPr>
          <w:cantSplit/>
          <w:jc w:val="center"/>
        </w:trPr>
        <w:tc>
          <w:tcPr>
            <w:tcW w:w="2317"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0029FD03" w14:textId="77777777" w:rsidR="00F853AB" w:rsidRDefault="00D874EC">
            <w:pPr>
              <w:spacing w:before="0" w:after="0" w:line="252" w:lineRule="auto"/>
            </w:pPr>
            <w:r>
              <w:rPr>
                <w:rFonts w:eastAsia="Calibri" w:cs="Calibri"/>
                <w:b/>
                <w:color w:val="102B41"/>
                <w:sz w:val="20"/>
              </w:rPr>
              <w:t>P1 / affected Major Incident requests</w:t>
            </w:r>
          </w:p>
        </w:tc>
        <w:tc>
          <w:tcPr>
            <w:tcW w:w="7044"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65DC1C00" w14:textId="77777777" w:rsidR="00F853AB" w:rsidRDefault="00D874EC">
            <w:pPr>
              <w:spacing w:before="0" w:after="0" w:line="252" w:lineRule="auto"/>
            </w:pPr>
            <w:r>
              <w:rPr>
                <w:rFonts w:eastAsia="Calibri" w:cs="Calibri"/>
                <w:sz w:val="20"/>
              </w:rPr>
              <w:t>At least every 4 Support Hours while critical</w:t>
            </w:r>
          </w:p>
        </w:tc>
      </w:tr>
      <w:tr w:rsidR="00F853AB" w14:paraId="26FB6D57" w14:textId="77777777">
        <w:trPr>
          <w:cantSplit/>
          <w:jc w:val="center"/>
        </w:trPr>
        <w:tc>
          <w:tcPr>
            <w:tcW w:w="2317"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3AF28AF5" w14:textId="77777777" w:rsidR="00F853AB" w:rsidRDefault="00D874EC">
            <w:pPr>
              <w:spacing w:before="0" w:after="0" w:line="252" w:lineRule="auto"/>
            </w:pPr>
            <w:r>
              <w:rPr>
                <w:rFonts w:eastAsia="Calibri" w:cs="Calibri"/>
                <w:b/>
                <w:color w:val="102B41"/>
                <w:sz w:val="20"/>
              </w:rPr>
              <w:t>P2</w:t>
            </w:r>
          </w:p>
        </w:tc>
        <w:tc>
          <w:tcPr>
            <w:tcW w:w="7044"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05C9BA44" w14:textId="77777777" w:rsidR="00F853AB" w:rsidRDefault="00D874EC">
            <w:pPr>
              <w:spacing w:before="0" w:after="0" w:line="252" w:lineRule="auto"/>
            </w:pPr>
            <w:r>
              <w:rPr>
                <w:rFonts w:eastAsia="Calibri" w:cs="Calibri"/>
                <w:sz w:val="20"/>
              </w:rPr>
              <w:t>At least once per Support Day while materially impaired</w:t>
            </w:r>
          </w:p>
        </w:tc>
      </w:tr>
      <w:tr w:rsidR="00F853AB" w14:paraId="18278293" w14:textId="77777777">
        <w:trPr>
          <w:cantSplit/>
          <w:jc w:val="center"/>
        </w:trPr>
        <w:tc>
          <w:tcPr>
            <w:tcW w:w="2317"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169E63A5" w14:textId="77777777" w:rsidR="00F853AB" w:rsidRDefault="00D874EC">
            <w:pPr>
              <w:spacing w:before="0" w:after="0" w:line="252" w:lineRule="auto"/>
            </w:pPr>
            <w:r>
              <w:rPr>
                <w:rFonts w:eastAsia="Calibri" w:cs="Calibri"/>
                <w:b/>
                <w:color w:val="102B41"/>
                <w:sz w:val="20"/>
              </w:rPr>
              <w:t>P3</w:t>
            </w:r>
          </w:p>
        </w:tc>
        <w:tc>
          <w:tcPr>
            <w:tcW w:w="7044"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55617DE4" w14:textId="77777777" w:rsidR="00F853AB" w:rsidRDefault="00D874EC">
            <w:pPr>
              <w:spacing w:before="0" w:after="0" w:line="252" w:lineRule="auto"/>
            </w:pPr>
            <w:r>
              <w:rPr>
                <w:rFonts w:eastAsia="Calibri" w:cs="Calibri"/>
                <w:sz w:val="20"/>
              </w:rPr>
              <w:t>Next update stated in the response, ordinarily within 2 Support Days while active</w:t>
            </w:r>
          </w:p>
        </w:tc>
      </w:tr>
      <w:tr w:rsidR="00F853AB" w14:paraId="1CBC6084" w14:textId="77777777">
        <w:trPr>
          <w:cantSplit/>
          <w:jc w:val="center"/>
        </w:trPr>
        <w:tc>
          <w:tcPr>
            <w:tcW w:w="2317"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3EC906B6" w14:textId="77777777" w:rsidR="00F853AB" w:rsidRDefault="00D874EC">
            <w:pPr>
              <w:spacing w:before="0" w:after="0" w:line="252" w:lineRule="auto"/>
            </w:pPr>
            <w:r>
              <w:rPr>
                <w:rFonts w:eastAsia="Calibri" w:cs="Calibri"/>
                <w:b/>
                <w:color w:val="102B41"/>
                <w:sz w:val="20"/>
              </w:rPr>
              <w:t>P4</w:t>
            </w:r>
          </w:p>
        </w:tc>
        <w:tc>
          <w:tcPr>
            <w:tcW w:w="7044"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41134EA1" w14:textId="77777777" w:rsidR="00F853AB" w:rsidRDefault="00D874EC">
            <w:pPr>
              <w:spacing w:before="0" w:after="0" w:line="252" w:lineRule="auto"/>
            </w:pPr>
            <w:r>
              <w:rPr>
                <w:rFonts w:eastAsia="Calibri" w:cs="Calibri"/>
                <w:sz w:val="20"/>
              </w:rPr>
              <w:t>Response and disposition/next step within the initial target; no recurring development promise for suggestions</w:t>
            </w:r>
          </w:p>
        </w:tc>
      </w:tr>
    </w:tbl>
    <w:p w14:paraId="0B12FB37" w14:textId="6A25FA17" w:rsidR="00F853AB" w:rsidRDefault="00D874EC">
      <w:pPr>
        <w:spacing w:before="240" w:after="150" w:line="288" w:lineRule="auto"/>
      </w:pPr>
      <w:r>
        <w:rPr>
          <w:noProof/>
        </w:rPr>
        <w:drawing>
          <wp:anchor distT="0" distB="0" distL="0" distR="0" simplePos="0" relativeHeight="5327" behindDoc="1" locked="1" layoutInCell="0" allowOverlap="1">
            <wp:simplePos x="0" y="0"/>
            <wp:positionH relativeFrom="page">
              <wp:posOffset>0</wp:posOffset>
            </wp:positionH>
            <wp:positionV relativeFrom="page">
              <wp:posOffset>0</wp:posOffset>
            </wp:positionV>
            <wp:extent cx="323850" cy="10692130"/>
            <wp:effectExtent l="0" t="0" r="0" b="0"/>
            <wp:wrapNone/>
            <wp:docPr id="5327"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27"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D5.3 </w:t>
      </w:r>
      <w:r>
        <w:t>Updates describe known impact, actions, safe workarounds and the next update time. We may use incident-specific group notices or a linked status update without identifying other customers. Security-sensitive information is communicated privately. Where restoration timing is not known, we say so rather than imply a fixed estimate. An activated Critical Support Rider X03 changes P1 cadence to four elapsed hours.</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635" name="Aurixa margin 5635" descr="Aurixa Systems page artwork"/>
            <wp:cNvGraphicFramePr/>
            <a:graphic xmlns:a="http://schemas.openxmlformats.org/drawingml/2006/main">
              <a:graphicData uri="http://schemas.openxmlformats.org/drawingml/2006/picture">
                <pic:pic xmlns:pic="http://schemas.openxmlformats.org/drawingml/2006/picture">
                  <pic:nvPicPr>
                    <pic:cNvPr id="5635"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723C190A" w14:textId="77777777" w:rsidR="00F853AB" w:rsidRDefault="00D874EC">
      <w:pPr>
        <w:spacing w:before="0" w:after="150" w:line="288" w:lineRule="auto"/>
      </w:pPr>
      <w:r>
        <w:rPr>
          <w:noProof/>
        </w:rPr>
        <w:drawing>
          <wp:anchor distT="0" distB="0" distL="0" distR="0" simplePos="0" relativeHeight="5328" behindDoc="1" locked="1" layoutInCell="0" allowOverlap="1">
            <wp:simplePos x="0" y="0"/>
            <wp:positionH relativeFrom="page">
              <wp:posOffset>0</wp:posOffset>
            </wp:positionH>
            <wp:positionV relativeFrom="page">
              <wp:posOffset>0</wp:posOffset>
            </wp:positionV>
            <wp:extent cx="323850" cy="10692130"/>
            <wp:effectExtent l="0" t="0" r="0" b="0"/>
            <wp:wrapNone/>
            <wp:docPr id="5328"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28"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D5.4 </w:t>
      </w:r>
      <w:r>
        <w:t xml:space="preserve">Restoration means the affected workflow is reasonably usable, including through a validated safe workaround. Permanent resolution may follow later. We validate recovery against the affected function, using </w:t>
      </w:r>
      <w:r>
        <w:lastRenderedPageBreak/>
        <w:t>available evidence and customer feedback; a completed scan or successful automated job alone is not proof of recovery. Closing a record is an administrative step, not a waiver.</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636" name="Aurixa margin 5636" descr="Aurixa Systems page artwork"/>
            <wp:cNvGraphicFramePr/>
            <a:graphic xmlns:a="http://schemas.openxmlformats.org/drawingml/2006/main">
              <a:graphicData uri="http://schemas.openxmlformats.org/drawingml/2006/picture">
                <pic:pic xmlns:pic="http://schemas.openxmlformats.org/drawingml/2006/picture">
                  <pic:nvPicPr>
                    <pic:cNvPr id="5636"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06997DFA" w14:textId="77777777" w:rsidR="00F853AB" w:rsidRDefault="00D874EC">
      <w:pPr>
        <w:spacing w:before="0" w:after="150" w:line="288" w:lineRule="auto"/>
      </w:pPr>
      <w:r>
        <w:rPr>
          <w:noProof/>
        </w:rPr>
        <w:drawing>
          <wp:anchor distT="0" distB="0" distL="0" distR="0" simplePos="0" relativeHeight="5329" behindDoc="1" locked="1" layoutInCell="0" allowOverlap="1">
            <wp:simplePos x="0" y="0"/>
            <wp:positionH relativeFrom="page">
              <wp:posOffset>0</wp:posOffset>
            </wp:positionH>
            <wp:positionV relativeFrom="page">
              <wp:posOffset>0</wp:posOffset>
            </wp:positionV>
            <wp:extent cx="323850" cy="10692130"/>
            <wp:effectExtent l="0" t="0" r="0" b="0"/>
            <wp:wrapNone/>
            <wp:docPr id="5329"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29"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D5.5 </w:t>
      </w:r>
      <w:r>
        <w:t>For Major Incidents and significant P1 events, we use reasonable efforts to provide a customer-appropriate summary within five Support Days after stabilisation. It may be preliminary, with supplements where supplier/forensic findings remain outstanding. No final root-cause deadline is guaranteed. Confidential, privileged and security-sensitive material may be withheld only as reasonably necessary, without obstructing mandatory disclosure.</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637" name="Aurixa margin 5637" descr="Aurixa Systems page artwork"/>
            <wp:cNvGraphicFramePr/>
            <a:graphic xmlns:a="http://schemas.openxmlformats.org/drawingml/2006/main">
              <a:graphicData uri="http://schemas.openxmlformats.org/drawingml/2006/picture">
                <pic:pic xmlns:pic="http://schemas.openxmlformats.org/drawingml/2006/picture">
                  <pic:nvPicPr>
                    <pic:cNvPr id="5637"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498292FF" w14:textId="77777777" w:rsidR="00F853AB" w:rsidRDefault="00D874EC">
      <w:pPr>
        <w:spacing w:before="0" w:after="150" w:line="288" w:lineRule="auto"/>
      </w:pPr>
      <w:r>
        <w:rPr>
          <w:noProof/>
        </w:rPr>
        <w:drawing>
          <wp:anchor distT="0" distB="0" distL="0" distR="0" simplePos="0" relativeHeight="5330" behindDoc="1" locked="1" layoutInCell="0" allowOverlap="1">
            <wp:simplePos x="0" y="0"/>
            <wp:positionH relativeFrom="page">
              <wp:posOffset>0</wp:posOffset>
            </wp:positionH>
            <wp:positionV relativeFrom="page">
              <wp:posOffset>0</wp:posOffset>
            </wp:positionV>
            <wp:extent cx="323850" cy="10692130"/>
            <wp:effectExtent l="0" t="0" r="0" b="0"/>
            <wp:wrapNone/>
            <wp:docPr id="5330"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30"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D5.6 </w:t>
      </w:r>
      <w:r>
        <w:t>Escalation requests use the Order's priority-review route. A threatened or missed target is brought to a support lead for action and review; it does not itself change the impact classification. Feature requests may be considered without a promise to implement, prioritise or deliver by a particular date.</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638" name="Aurixa margin 5638" descr="Aurixa Systems page artwork"/>
            <wp:cNvGraphicFramePr/>
            <a:graphic xmlns:a="http://schemas.openxmlformats.org/drawingml/2006/main">
              <a:graphicData uri="http://schemas.openxmlformats.org/drawingml/2006/picture">
                <pic:pic xmlns:pic="http://schemas.openxmlformats.org/drawingml/2006/picture">
                  <pic:nvPicPr>
                    <pic:cNvPr id="5638"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314E1CCD" w14:textId="77777777" w:rsidR="00F853AB" w:rsidRDefault="00D874EC">
      <w:pPr>
        <w:pStyle w:val="Heading2"/>
        <w:spacing w:before="400" w:after="160" w:line="240" w:lineRule="auto"/>
      </w:pPr>
      <w:r>
        <w:rPr>
          <w:noProof/>
        </w:rPr>
        <w:drawing>
          <wp:anchor distT="0" distB="0" distL="0" distR="0" simplePos="0" relativeHeight="5331" behindDoc="1" locked="1" layoutInCell="0" allowOverlap="1">
            <wp:simplePos x="0" y="0"/>
            <wp:positionH relativeFrom="page">
              <wp:posOffset>0</wp:posOffset>
            </wp:positionH>
            <wp:positionV relativeFrom="page">
              <wp:posOffset>0</wp:posOffset>
            </wp:positionV>
            <wp:extent cx="323850" cy="10692130"/>
            <wp:effectExtent l="0" t="0" r="0" b="0"/>
            <wp:wrapNone/>
            <wp:docPr id="5331"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31" name="Aurixa margin"/>
                    <pic:cNvPicPr/>
                  </pic:nvPicPr>
                  <pic:blipFill>
                    <a:blip r:embed="rIdAxMargin"/>
                    <a:stretch>
                      <a:fillRect/>
                    </a:stretch>
                  </pic:blipFill>
                  <pic:spPr>
                    <a:xfrm>
                      <a:off x="0" y="0"/>
                      <a:ext cx="323850" cy="10692130"/>
                    </a:xfrm>
                    <a:prstGeom prst="rect">
                      <a:avLst/>
                    </a:prstGeom>
                  </pic:spPr>
                </pic:pic>
              </a:graphicData>
            </a:graphic>
          </wp:anchor>
        </w:drawing>
      </w:r>
      <w:r>
        <w:rPr>
          <w:rFonts w:ascii="Calibri" w:hAnsi="Calibri"/>
        </w:rPr>
        <w:t>D6 — Security and safe assistance</w:t>
      </w:r>
    </w:p>
    <w:p w14:paraId="1CB3A7FC" w14:textId="77777777" w:rsidR="00F853AB" w:rsidRDefault="00D874EC">
      <w:pPr>
        <w:spacing w:before="0" w:after="150" w:line="288" w:lineRule="auto"/>
      </w:pPr>
      <w:r>
        <w:rPr>
          <w:noProof/>
        </w:rPr>
        <w:drawing>
          <wp:anchor distT="0" distB="0" distL="0" distR="0" simplePos="0" relativeHeight="5332" behindDoc="1" locked="1" layoutInCell="0" allowOverlap="1">
            <wp:simplePos x="0" y="0"/>
            <wp:positionH relativeFrom="page">
              <wp:posOffset>0</wp:posOffset>
            </wp:positionH>
            <wp:positionV relativeFrom="page">
              <wp:posOffset>0</wp:posOffset>
            </wp:positionV>
            <wp:extent cx="323850" cy="10692130"/>
            <wp:effectExtent l="0" t="0" r="0" b="0"/>
            <wp:wrapNone/>
            <wp:docPr id="5332"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32"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D6.1 </w:t>
      </w:r>
      <w:r>
        <w:t>Security events use a parallel private response and notification process under Schedule C, clause C4, including its 48-hour outer contractual notification period and any earlier legal duty. Neither business hours, priority review, a support pause, an unresolved supplier case nor public communications extends that clock. P0/P1 response is not a substitute for a legally required notification.</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639" name="Aurixa margin 5639" descr="Aurixa Systems page artwork"/>
            <wp:cNvGraphicFramePr/>
            <a:graphic xmlns:a="http://schemas.openxmlformats.org/drawingml/2006/main">
              <a:graphicData uri="http://schemas.openxmlformats.org/drawingml/2006/picture">
                <pic:pic xmlns:pic="http://schemas.openxmlformats.org/drawingml/2006/picture">
                  <pic:nvPicPr>
                    <pic:cNvPr id="5639"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33403B46" w14:textId="77777777" w:rsidR="00F853AB" w:rsidRDefault="00D874EC">
      <w:pPr>
        <w:spacing w:before="0" w:after="150" w:line="288" w:lineRule="auto"/>
      </w:pPr>
      <w:r>
        <w:rPr>
          <w:noProof/>
        </w:rPr>
        <w:drawing>
          <wp:anchor distT="0" distB="0" distL="0" distR="0" simplePos="0" relativeHeight="5333" behindDoc="1" locked="1" layoutInCell="0" allowOverlap="1">
            <wp:simplePos x="0" y="0"/>
            <wp:positionH relativeFrom="page">
              <wp:posOffset>0</wp:posOffset>
            </wp:positionH>
            <wp:positionV relativeFrom="page">
              <wp:posOffset>0</wp:posOffset>
            </wp:positionV>
            <wp:extent cx="323850" cy="10692130"/>
            <wp:effectExtent l="0" t="0" r="0" b="0"/>
            <wp:wrapNone/>
            <wp:docPr id="5333"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33"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D6.2 </w:t>
      </w:r>
      <w:r>
        <w:t>Supply necessary impact, contact and diagnostic details, cooperate reasonably and nominate an available technical contact for a critical incident. Do not provide passwords, live API keys or unnecessary sensitive evidence in a general ticket. Use an approved secure route for necessary restricted information. We minimise, protect and retain support evidence under Schedule C and the completed disclosures.</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640" name="Aurixa margin 5640" descr="Aurixa Systems page artwork"/>
            <wp:cNvGraphicFramePr/>
            <a:graphic xmlns:a="http://schemas.openxmlformats.org/drawingml/2006/main">
              <a:graphicData uri="http://schemas.openxmlformats.org/drawingml/2006/picture">
                <pic:pic xmlns:pic="http://schemas.openxmlformats.org/drawingml/2006/picture">
                  <pic:nvPicPr>
                    <pic:cNvPr id="5640"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422EC645" w14:textId="77777777" w:rsidR="00F853AB" w:rsidRDefault="00D874EC">
      <w:pPr>
        <w:spacing w:before="0" w:after="150" w:line="288" w:lineRule="auto"/>
      </w:pPr>
      <w:r>
        <w:rPr>
          <w:noProof/>
        </w:rPr>
        <w:drawing>
          <wp:anchor distT="0" distB="0" distL="0" distR="0" simplePos="0" relativeHeight="5334" behindDoc="1" locked="1" layoutInCell="0" allowOverlap="1">
            <wp:simplePos x="0" y="0"/>
            <wp:positionH relativeFrom="page">
              <wp:posOffset>0</wp:posOffset>
            </wp:positionH>
            <wp:positionV relativeFrom="page">
              <wp:posOffset>0</wp:posOffset>
            </wp:positionV>
            <wp:extent cx="323850" cy="10692130"/>
            <wp:effectExtent l="0" t="0" r="0" b="0"/>
            <wp:wrapNone/>
            <wp:docPr id="5334"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34"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D6.3 </w:t>
      </w:r>
      <w:r>
        <w:t>A support report does not authorise a purchase, uncontrolled API spending, unrestricted remote access or an autonomous production change. AI may assist intake and diagnosis; our first substantive-response standard remains clause D2.4. We apply appropriate authorisation, testing and rollback controls, particularly for data, billing, access and security changes. Support performed to meet our own obligations is not charged as extra API usage without a valid separate basis.</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641" name="Aurixa margin 5641" descr="Aurixa Systems page artwork"/>
            <wp:cNvGraphicFramePr/>
            <a:graphic xmlns:a="http://schemas.openxmlformats.org/drawingml/2006/main">
              <a:graphicData uri="http://schemas.openxmlformats.org/drawingml/2006/picture">
                <pic:pic xmlns:pic="http://schemas.openxmlformats.org/drawingml/2006/picture">
                  <pic:nvPicPr>
                    <pic:cNvPr id="5641"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177916BE" w14:textId="77777777" w:rsidR="00F853AB" w:rsidRDefault="00D874EC">
      <w:pPr>
        <w:pStyle w:val="Heading2"/>
        <w:spacing w:before="400" w:after="160" w:line="240" w:lineRule="auto"/>
      </w:pPr>
      <w:r>
        <w:rPr>
          <w:noProof/>
        </w:rPr>
        <w:drawing>
          <wp:anchor distT="0" distB="0" distL="0" distR="0" simplePos="0" relativeHeight="5335" behindDoc="1" locked="1" layoutInCell="0" allowOverlap="1">
            <wp:simplePos x="0" y="0"/>
            <wp:positionH relativeFrom="page">
              <wp:posOffset>0</wp:posOffset>
            </wp:positionH>
            <wp:positionV relativeFrom="page">
              <wp:posOffset>0</wp:posOffset>
            </wp:positionV>
            <wp:extent cx="323850" cy="10692130"/>
            <wp:effectExtent l="0" t="0" r="0" b="0"/>
            <wp:wrapNone/>
            <wp:docPr id="5335"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35" name="Aurixa margin"/>
                    <pic:cNvPicPr/>
                  </pic:nvPicPr>
                  <pic:blipFill>
                    <a:blip r:embed="rIdAxMargin"/>
                    <a:stretch>
                      <a:fillRect/>
                    </a:stretch>
                  </pic:blipFill>
                  <pic:spPr>
                    <a:xfrm>
                      <a:off x="0" y="0"/>
                      <a:ext cx="323850" cy="10692130"/>
                    </a:xfrm>
                    <a:prstGeom prst="rect">
                      <a:avLst/>
                    </a:prstGeom>
                  </pic:spPr>
                </pic:pic>
              </a:graphicData>
            </a:graphic>
          </wp:anchor>
        </w:drawing>
      </w:r>
      <w:r>
        <w:rPr>
          <w:rFonts w:ascii="Calibri" w:hAnsi="Calibri"/>
        </w:rPr>
        <w:t>D7 — Suppliers, maintenance and limits of scope</w:t>
      </w:r>
    </w:p>
    <w:p w14:paraId="1B6A2A0D" w14:textId="77777777" w:rsidR="00F853AB" w:rsidRDefault="00D874EC">
      <w:pPr>
        <w:spacing w:before="0" w:after="150" w:line="288" w:lineRule="auto"/>
      </w:pPr>
      <w:r>
        <w:rPr>
          <w:noProof/>
        </w:rPr>
        <w:drawing>
          <wp:anchor distT="0" distB="0" distL="0" distR="0" simplePos="0" relativeHeight="5336" behindDoc="1" locked="1" layoutInCell="0" allowOverlap="1">
            <wp:simplePos x="0" y="0"/>
            <wp:positionH relativeFrom="page">
              <wp:posOffset>0</wp:posOffset>
            </wp:positionH>
            <wp:positionV relativeFrom="page">
              <wp:posOffset>0</wp:posOffset>
            </wp:positionV>
            <wp:extent cx="323850" cy="10692130"/>
            <wp:effectExtent l="0" t="0" r="0" b="0"/>
            <wp:wrapNone/>
            <wp:docPr id="5336"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36"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D7.1 </w:t>
      </w:r>
      <w:r>
        <w:t>For Aurixa-contracted dependencies, we manage reasonable supplier escalation, investigate our configuration, communicate and pursue mitigation within our control. For your directly contracted accounts, we assess the connection and guide you; you maintain the account and authorise necessary vendor action. The underlying provider controls repairs within its own infrastructure. Its response/restoration timetable may constrain recovery, but does not automatically stop our response clock or lower the impact-base</w:t>
      </w:r>
      <w:r>
        <w:t>d priority. Supplier-specific deadlines are not independently guaranteed by Aurixa.</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642" name="Aurixa margin 5642" descr="Aurixa Systems page artwork"/>
            <wp:cNvGraphicFramePr/>
            <a:graphic xmlns:a="http://schemas.openxmlformats.org/drawingml/2006/main">
              <a:graphicData uri="http://schemas.openxmlformats.org/drawingml/2006/picture">
                <pic:pic xmlns:pic="http://schemas.openxmlformats.org/drawingml/2006/picture">
                  <pic:nvPicPr>
                    <pic:cNvPr id="5642"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52DC02F2" w14:textId="77777777" w:rsidR="00F853AB" w:rsidRDefault="00D874EC">
      <w:pPr>
        <w:spacing w:before="0" w:after="150" w:line="288" w:lineRule="auto"/>
      </w:pPr>
      <w:r>
        <w:rPr>
          <w:noProof/>
        </w:rPr>
        <w:drawing>
          <wp:anchor distT="0" distB="0" distL="0" distR="0" simplePos="0" relativeHeight="5337" behindDoc="1" locked="1" layoutInCell="0" allowOverlap="1">
            <wp:simplePos x="0" y="0"/>
            <wp:positionH relativeFrom="page">
              <wp:posOffset>0</wp:posOffset>
            </wp:positionH>
            <wp:positionV relativeFrom="page">
              <wp:posOffset>0</wp:posOffset>
            </wp:positionV>
            <wp:extent cx="323850" cy="10692130"/>
            <wp:effectExtent l="0" t="0" r="0" b="0"/>
            <wp:wrapNone/>
            <wp:docPr id="5337"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37"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D7.2 </w:t>
      </w:r>
      <w:r>
        <w:t>We distinguish the affected customer workflow, suspected cause, provider case, actual impact times and recovery validation. Provider status reports and estimates are supporting information, not conclusive proof of root cause or restoration. A provider's closure does not itself close an unresolved Aurixa incident. We validate recovery under D5.4 and continue applicable updates, safeguards and mitigation while awaiting a supplier. Clauses 9, 10 and 17 govern replacement, interruptions and failure remedies; cl</w:t>
      </w:r>
      <w:r>
        <w:t>auses 18–19 govern liability. Supplier SLAs/credits do not pass through unless expressly agreed. Customers need not exhaust a supplier complaint before using Aurixa's support or remedies.</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643" name="Aurixa margin 5643" descr="Aurixa Systems page artwork"/>
            <wp:cNvGraphicFramePr/>
            <a:graphic xmlns:a="http://schemas.openxmlformats.org/drawingml/2006/main">
              <a:graphicData uri="http://schemas.openxmlformats.org/drawingml/2006/picture">
                <pic:pic xmlns:pic="http://schemas.openxmlformats.org/drawingml/2006/picture">
                  <pic:nvPicPr>
                    <pic:cNvPr id="5643"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5D69F007" w14:textId="77777777" w:rsidR="00F853AB" w:rsidRDefault="00D874EC">
      <w:pPr>
        <w:spacing w:before="0" w:after="150" w:line="288" w:lineRule="auto"/>
      </w:pPr>
      <w:r>
        <w:rPr>
          <w:noProof/>
        </w:rPr>
        <w:drawing>
          <wp:anchor distT="0" distB="0" distL="0" distR="0" simplePos="0" relativeHeight="5338" behindDoc="1" locked="1" layoutInCell="0" allowOverlap="1">
            <wp:simplePos x="0" y="0"/>
            <wp:positionH relativeFrom="page">
              <wp:posOffset>0</wp:posOffset>
            </wp:positionH>
            <wp:positionV relativeFrom="page">
              <wp:posOffset>0</wp:posOffset>
            </wp:positionV>
            <wp:extent cx="323850" cy="10692130"/>
            <wp:effectExtent l="0" t="0" r="0" b="0"/>
            <wp:wrapNone/>
            <wp:docPr id="5338"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38"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D7.3 </w:t>
      </w:r>
      <w:r>
        <w:t>For planned material maintenance, we aim to give at least five calendar days' notice where practicable, explaining scope and expected window. Necessary urgent or emergency security maintenance may occur sooner, with prompt lawful communication. Unforeseen impact or overrun is assessed as an incident. A maintenance label does not remove response duties or automatically exclude time from a separately agreed availability SLA.</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644" name="Aurixa margin 5644" descr="Aurixa Systems page artwork"/>
            <wp:cNvGraphicFramePr/>
            <a:graphic xmlns:a="http://schemas.openxmlformats.org/drawingml/2006/main">
              <a:graphicData uri="http://schemas.openxmlformats.org/drawingml/2006/picture">
                <pic:pic xmlns:pic="http://schemas.openxmlformats.org/drawingml/2006/picture">
                  <pic:nvPicPr>
                    <pic:cNvPr id="5644"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442A2EE2" w14:textId="77777777" w:rsidR="00F853AB" w:rsidRDefault="00D874EC">
      <w:pPr>
        <w:spacing w:before="0" w:after="150" w:line="288" w:lineRule="auto"/>
      </w:pPr>
      <w:r>
        <w:rPr>
          <w:noProof/>
        </w:rPr>
        <w:drawing>
          <wp:anchor distT="0" distB="0" distL="0" distR="0" simplePos="0" relativeHeight="5339" behindDoc="1" locked="1" layoutInCell="0" allowOverlap="1">
            <wp:simplePos x="0" y="0"/>
            <wp:positionH relativeFrom="page">
              <wp:posOffset>0</wp:posOffset>
            </wp:positionH>
            <wp:positionV relativeFrom="page">
              <wp:posOffset>0</wp:posOffset>
            </wp:positionV>
            <wp:extent cx="323850" cy="10692130"/>
            <wp:effectExtent l="0" t="0" r="0" b="0"/>
            <wp:wrapNone/>
            <wp:docPr id="5339"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39"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D7.4 </w:t>
      </w:r>
      <w:r>
        <w:t xml:space="preserve">General training, custom development, new integrations, migration, bespoke report design and professional advice are not incident-resolution deliverables unless expressly commissioned. Unsupported customer code, devices, networks or expired external accounts may limit what we can repair; we still provide the agreed initial assessment for an actionable report about the service. Additional work requires a prior </w:t>
      </w:r>
      <w:r>
        <w:t>accepted scope and price. Trial, beta and demonstration functions do not receive paid production targets unless expressly agreed; impact on purchased production service is still assessed.</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645" name="Aurixa margin 5645" descr="Aurixa Systems page artwork"/>
            <wp:cNvGraphicFramePr/>
            <a:graphic xmlns:a="http://schemas.openxmlformats.org/drawingml/2006/main">
              <a:graphicData uri="http://schemas.openxmlformats.org/drawingml/2006/picture">
                <pic:pic xmlns:pic="http://schemas.openxmlformats.org/drawingml/2006/picture">
                  <pic:nvPicPr>
                    <pic:cNvPr id="5645"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215574FC" w14:textId="77777777" w:rsidR="00F853AB" w:rsidRDefault="00D874EC">
      <w:pPr>
        <w:spacing w:before="0" w:after="150" w:line="288" w:lineRule="auto"/>
      </w:pPr>
      <w:r>
        <w:rPr>
          <w:noProof/>
        </w:rPr>
        <w:drawing>
          <wp:anchor distT="0" distB="0" distL="0" distR="0" simplePos="0" relativeHeight="5340" behindDoc="1" locked="1" layoutInCell="0" allowOverlap="1">
            <wp:simplePos x="0" y="0"/>
            <wp:positionH relativeFrom="page">
              <wp:posOffset>0</wp:posOffset>
            </wp:positionH>
            <wp:positionV relativeFrom="page">
              <wp:posOffset>0</wp:posOffset>
            </wp:positionV>
            <wp:extent cx="323850" cy="10692130"/>
            <wp:effectExtent l="0" t="0" r="0" b="0"/>
            <wp:wrapNone/>
            <wp:docPr id="5340"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40"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lastRenderedPageBreak/>
        <w:t xml:space="preserve">D7.5 </w:t>
      </w:r>
      <w:r>
        <w:t>Core defect and security reporting is not blocked by exhausted usage credits, refusal of marketing consent or a genuinely disputed fee. Reasonable abuse/flood controls may protect channels, but we maintain an alternative critical-reporting route and do not silently discard credible serious reports. Permission to report does not grant access to confidential ticket content.</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646" name="Aurixa margin 5646" descr="Aurixa Systems page artwork"/>
            <wp:cNvGraphicFramePr/>
            <a:graphic xmlns:a="http://schemas.openxmlformats.org/drawingml/2006/main">
              <a:graphicData uri="http://schemas.openxmlformats.org/drawingml/2006/picture">
                <pic:pic xmlns:pic="http://schemas.openxmlformats.org/drawingml/2006/picture">
                  <pic:nvPicPr>
                    <pic:cNvPr id="5646"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6675BC10" w14:textId="77777777" w:rsidR="00F853AB" w:rsidRDefault="00D874EC">
      <w:pPr>
        <w:spacing w:before="0" w:after="150" w:line="288" w:lineRule="auto"/>
      </w:pPr>
      <w:r>
        <w:rPr>
          <w:noProof/>
        </w:rPr>
        <w:drawing>
          <wp:anchor distT="0" distB="0" distL="0" distR="0" simplePos="0" relativeHeight="5341" behindDoc="1" locked="1" layoutInCell="0" allowOverlap="1">
            <wp:simplePos x="0" y="0"/>
            <wp:positionH relativeFrom="page">
              <wp:posOffset>0</wp:posOffset>
            </wp:positionH>
            <wp:positionV relativeFrom="page">
              <wp:posOffset>0</wp:posOffset>
            </wp:positionV>
            <wp:extent cx="323850" cy="10692130"/>
            <wp:effectExtent l="0" t="0" r="0" b="0"/>
            <wp:wrapNone/>
            <wp:docPr id="5341"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41"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D7.6 </w:t>
      </w:r>
      <w:r>
        <w:t>The Agreement's force-majeure clause applies only to the extent an obligation is actually prevented by the qualifying event. We mitigate, communicate where possible and resume. Routine staffing shortages, ordinary queue volume, avoidable configuration failures or failure to pay a supplier are not blanket exclusions. Mandatory duties remain.</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647" name="Aurixa margin 5647" descr="Aurixa Systems page artwork"/>
            <wp:cNvGraphicFramePr/>
            <a:graphic xmlns:a="http://schemas.openxmlformats.org/drawingml/2006/main">
              <a:graphicData uri="http://schemas.openxmlformats.org/drawingml/2006/picture">
                <pic:pic xmlns:pic="http://schemas.openxmlformats.org/drawingml/2006/picture">
                  <pic:nvPicPr>
                    <pic:cNvPr id="5647"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4DBCADD1" w14:textId="77777777" w:rsidR="00F853AB" w:rsidRDefault="00D874EC">
      <w:pPr>
        <w:pStyle w:val="Heading2"/>
        <w:spacing w:before="400" w:after="160" w:line="240" w:lineRule="auto"/>
      </w:pPr>
      <w:r>
        <w:rPr>
          <w:noProof/>
        </w:rPr>
        <w:drawing>
          <wp:anchor distT="0" distB="0" distL="0" distR="0" simplePos="0" relativeHeight="5342" behindDoc="1" locked="1" layoutInCell="0" allowOverlap="1">
            <wp:simplePos x="0" y="0"/>
            <wp:positionH relativeFrom="page">
              <wp:posOffset>0</wp:posOffset>
            </wp:positionH>
            <wp:positionV relativeFrom="page">
              <wp:posOffset>0</wp:posOffset>
            </wp:positionV>
            <wp:extent cx="323850" cy="10692130"/>
            <wp:effectExtent l="0" t="0" r="0" b="0"/>
            <wp:wrapNone/>
            <wp:docPr id="5342"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42" name="Aurixa margin"/>
                    <pic:cNvPicPr/>
                  </pic:nvPicPr>
                  <pic:blipFill>
                    <a:blip r:embed="rIdAxMargin"/>
                    <a:stretch>
                      <a:fillRect/>
                    </a:stretch>
                  </pic:blipFill>
                  <pic:spPr>
                    <a:xfrm>
                      <a:off x="0" y="0"/>
                      <a:ext cx="323850" cy="10692130"/>
                    </a:xfrm>
                    <a:prstGeom prst="rect">
                      <a:avLst/>
                    </a:prstGeom>
                  </pic:spPr>
                </pic:pic>
              </a:graphicData>
            </a:graphic>
          </wp:anchor>
        </w:drawing>
      </w:r>
      <w:r>
        <w:rPr>
          <w:rFonts w:ascii="Calibri" w:hAnsi="Calibri"/>
        </w:rPr>
        <w:t>D8 — Profiles, versions and continuing incidents</w:t>
      </w:r>
    </w:p>
    <w:p w14:paraId="5A651C5E" w14:textId="77777777" w:rsidR="00F853AB" w:rsidRDefault="00D874EC">
      <w:pPr>
        <w:spacing w:before="0" w:after="150" w:line="288" w:lineRule="auto"/>
      </w:pPr>
      <w:r>
        <w:rPr>
          <w:noProof/>
        </w:rPr>
        <w:drawing>
          <wp:anchor distT="0" distB="0" distL="0" distR="0" simplePos="0" relativeHeight="5343" behindDoc="1" locked="1" layoutInCell="0" allowOverlap="1">
            <wp:simplePos x="0" y="0"/>
            <wp:positionH relativeFrom="page">
              <wp:posOffset>0</wp:posOffset>
            </wp:positionH>
            <wp:positionV relativeFrom="page">
              <wp:posOffset>0</wp:posOffset>
            </wp:positionV>
            <wp:extent cx="323850" cy="10692130"/>
            <wp:effectExtent l="0" t="0" r="0" b="0"/>
            <wp:wrapNone/>
            <wp:docPr id="5343"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43"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D8.1 </w:t>
      </w:r>
      <w:r>
        <w:t>An Order identifies the profile, calendar, version and approved channels. No regional holiday, user device setting, higher tier or help-page revision silently changes those terms. English is the default support language unless expressly agreed. We do not delay actionable critical triage solely because a report needs translation; additional language or regional service commitments require an agreed, supported profile. Mandatory local rights remain; this schedule is not a statement of universal legal complian</w:t>
      </w:r>
      <w:r>
        <w:t>ce.</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648" name="Aurixa margin 5648" descr="Aurixa Systems page artwork"/>
            <wp:cNvGraphicFramePr/>
            <a:graphic xmlns:a="http://schemas.openxmlformats.org/drawingml/2006/main">
              <a:graphicData uri="http://schemas.openxmlformats.org/drawingml/2006/picture">
                <pic:pic xmlns:pic="http://schemas.openxmlformats.org/drawingml/2006/picture">
                  <pic:nvPicPr>
                    <pic:cNvPr id="5648"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73FE1C22" w14:textId="4BB1A694" w:rsidR="00F853AB" w:rsidRDefault="00D874EC">
      <w:pPr>
        <w:spacing w:before="0" w:after="150" w:line="288" w:lineRule="auto"/>
      </w:pPr>
      <w:r>
        <w:rPr>
          <w:noProof/>
        </w:rPr>
        <w:drawing>
          <wp:anchor distT="0" distB="0" distL="0" distR="0" simplePos="0" relativeHeight="5344" behindDoc="1" locked="1" layoutInCell="0" allowOverlap="1">
            <wp:simplePos x="0" y="0"/>
            <wp:positionH relativeFrom="page">
              <wp:posOffset>0</wp:posOffset>
            </wp:positionH>
            <wp:positionV relativeFrom="page">
              <wp:posOffset>0</wp:posOffset>
            </wp:positionV>
            <wp:extent cx="323850" cy="10692130"/>
            <wp:effectExtent l="0" t="0" r="0" b="0"/>
            <wp:wrapNone/>
            <wp:docPr id="5344"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44"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D8.2 </w:t>
      </w:r>
      <w:r>
        <w:t>Critical Support Rider X03 can add verified 24/7 P1 response only by its express activation process. A faster newly activated profile creates a prospective response deadline from activation without extending any existing earlier valid deadline. A slower profile does not lengthen an open obligation. Historical misses, original terms and separate security duties remain recorded.</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649" name="Aurixa margin 5649" descr="Aurixa Systems page artwork"/>
            <wp:cNvGraphicFramePr/>
            <a:graphic xmlns:a="http://schemas.openxmlformats.org/drawingml/2006/main">
              <a:graphicData uri="http://schemas.openxmlformats.org/drawingml/2006/picture">
                <pic:pic xmlns:pic="http://schemas.openxmlformats.org/drawingml/2006/picture">
                  <pic:nvPicPr>
                    <pic:cNvPr id="5649"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768A4A52" w14:textId="77777777" w:rsidR="00F853AB" w:rsidRDefault="00D874EC">
      <w:pPr>
        <w:spacing w:before="0" w:after="150" w:line="288" w:lineRule="auto"/>
      </w:pPr>
      <w:r>
        <w:rPr>
          <w:noProof/>
        </w:rPr>
        <w:drawing>
          <wp:anchor distT="0" distB="0" distL="0" distR="0" simplePos="0" relativeHeight="5345" behindDoc="1" locked="1" layoutInCell="0" allowOverlap="1">
            <wp:simplePos x="0" y="0"/>
            <wp:positionH relativeFrom="page">
              <wp:posOffset>0</wp:posOffset>
            </wp:positionH>
            <wp:positionV relativeFrom="page">
              <wp:posOffset>0</wp:posOffset>
            </wp:positionV>
            <wp:extent cx="323850" cy="10692130"/>
            <wp:effectExtent l="0" t="0" r="0" b="0"/>
            <wp:wrapNone/>
            <wp:docPr id="5345"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45"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D8.3 </w:t>
      </w:r>
      <w:r>
        <w:t>Materially adverse coverage, target or channel changes follow the governing agreement's notice, consent and exit process. Routine process improvements may occur without repeated signatures where they do not reduce agreed protection. Existing executed contracts migrate only through their lawful amendment mechanism. An inaccessible replacement reporting channel is not a valid reduction of reporting rights.</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650" name="Aurixa margin 5650" descr="Aurixa Systems page artwork"/>
            <wp:cNvGraphicFramePr/>
            <a:graphic xmlns:a="http://schemas.openxmlformats.org/drawingml/2006/main">
              <a:graphicData uri="http://schemas.openxmlformats.org/drawingml/2006/picture">
                <pic:pic xmlns:pic="http://schemas.openxmlformats.org/drawingml/2006/picture">
                  <pic:nvPicPr>
                    <pic:cNvPr id="5650"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3252234D" w14:textId="77777777" w:rsidR="00F853AB" w:rsidRDefault="00D874EC">
      <w:pPr>
        <w:pStyle w:val="Heading2"/>
        <w:spacing w:before="400" w:after="160" w:line="240" w:lineRule="auto"/>
      </w:pPr>
      <w:r>
        <w:rPr>
          <w:noProof/>
        </w:rPr>
        <w:drawing>
          <wp:anchor distT="0" distB="0" distL="0" distR="0" simplePos="0" relativeHeight="5346" behindDoc="1" locked="1" layoutInCell="0" allowOverlap="1">
            <wp:simplePos x="0" y="0"/>
            <wp:positionH relativeFrom="page">
              <wp:posOffset>0</wp:posOffset>
            </wp:positionH>
            <wp:positionV relativeFrom="page">
              <wp:posOffset>0</wp:posOffset>
            </wp:positionV>
            <wp:extent cx="323850" cy="10692130"/>
            <wp:effectExtent l="0" t="0" r="0" b="0"/>
            <wp:wrapNone/>
            <wp:docPr id="5346"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46" name="Aurixa margin"/>
                    <pic:cNvPicPr/>
                  </pic:nvPicPr>
                  <pic:blipFill>
                    <a:blip r:embed="rIdAxMargin"/>
                    <a:stretch>
                      <a:fillRect/>
                    </a:stretch>
                  </pic:blipFill>
                  <pic:spPr>
                    <a:xfrm>
                      <a:off x="0" y="0"/>
                      <a:ext cx="323850" cy="10692130"/>
                    </a:xfrm>
                    <a:prstGeom prst="rect">
                      <a:avLst/>
                    </a:prstGeom>
                  </pic:spPr>
                </pic:pic>
              </a:graphicData>
            </a:graphic>
          </wp:anchor>
        </w:drawing>
      </w:r>
      <w:r>
        <w:rPr>
          <w:rFonts w:ascii="Calibri" w:hAnsi="Calibri"/>
        </w:rPr>
        <w:t>D9 — Remedies and acceptance</w:t>
      </w:r>
    </w:p>
    <w:p w14:paraId="14211006" w14:textId="77777777" w:rsidR="00F853AB" w:rsidRDefault="00D874EC">
      <w:pPr>
        <w:spacing w:before="0" w:after="150" w:line="288" w:lineRule="auto"/>
      </w:pPr>
      <w:r>
        <w:rPr>
          <w:noProof/>
        </w:rPr>
        <w:drawing>
          <wp:anchor distT="0" distB="0" distL="0" distR="0" simplePos="0" relativeHeight="5347" behindDoc="1" locked="1" layoutInCell="0" allowOverlap="1">
            <wp:simplePos x="0" y="0"/>
            <wp:positionH relativeFrom="page">
              <wp:posOffset>0</wp:posOffset>
            </wp:positionH>
            <wp:positionV relativeFrom="page">
              <wp:posOffset>0</wp:posOffset>
            </wp:positionV>
            <wp:extent cx="323850" cy="10692130"/>
            <wp:effectExtent l="0" t="0" r="0" b="0"/>
            <wp:wrapNone/>
            <wp:docPr id="5347"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47"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D9.1 </w:t>
      </w:r>
      <w:r>
        <w:t>No automatic response credit, refund formula, numerical uptime or guaranteed restoration period is created by this schedule. A missed target is logged, escalated and reviewed, not hidden. A failure to use the agreed reasonable efforts or maintain the promised process may still breach the contract. Repeated or serious failures are assessed under the Agreement; we agree reasonable corrective actions appropriate to the cause.</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651" name="Aurixa margin 5651" descr="Aurixa Systems page artwork"/>
            <wp:cNvGraphicFramePr/>
            <a:graphic xmlns:a="http://schemas.openxmlformats.org/drawingml/2006/main">
              <a:graphicData uri="http://schemas.openxmlformats.org/drawingml/2006/picture">
                <pic:pic xmlns:pic="http://schemas.openxmlformats.org/drawingml/2006/picture">
                  <pic:nvPicPr>
                    <pic:cNvPr id="5651"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537081DB" w14:textId="77777777" w:rsidR="00F853AB" w:rsidRDefault="00D874EC">
      <w:pPr>
        <w:spacing w:before="0" w:after="150" w:line="288" w:lineRule="auto"/>
      </w:pPr>
      <w:r>
        <w:rPr>
          <w:noProof/>
        </w:rPr>
        <w:drawing>
          <wp:anchor distT="0" distB="0" distL="0" distR="0" simplePos="0" relativeHeight="5348" behindDoc="1" locked="1" layoutInCell="0" allowOverlap="1">
            <wp:simplePos x="0" y="0"/>
            <wp:positionH relativeFrom="page">
              <wp:posOffset>0</wp:posOffset>
            </wp:positionH>
            <wp:positionV relativeFrom="page">
              <wp:posOffset>0</wp:posOffset>
            </wp:positionV>
            <wp:extent cx="323850" cy="10692130"/>
            <wp:effectExtent l="0" t="0" r="0" b="0"/>
            <wp:wrapNone/>
            <wp:docPr id="5348"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48"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D9.2 </w:t>
      </w:r>
      <w:r>
        <w:t>The Agreement's service-failure, refund, termination, dispute and liability provisions remain. Schedule C controls its notification duties. Neither this schedule nor a support record restricts non-excludable rights, creates a conclusive evidence clause, shortens a claim period or creates a separate liability cap per ticket or incident. Any enhanced monetary remedy requires an express accepted schedule with no double recovery.</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652" name="Aurixa margin 5652" descr="Aurixa Systems page artwork"/>
            <wp:cNvGraphicFramePr/>
            <a:graphic xmlns:a="http://schemas.openxmlformats.org/drawingml/2006/main">
              <a:graphicData uri="http://schemas.openxmlformats.org/drawingml/2006/picture">
                <pic:pic xmlns:pic="http://schemas.openxmlformats.org/drawingml/2006/picture">
                  <pic:nvPicPr>
                    <pic:cNvPr id="5652"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1E3299EF" w14:textId="77777777" w:rsidR="00F853AB" w:rsidRDefault="00D874EC">
      <w:pPr>
        <w:spacing w:before="0" w:after="150" w:line="288" w:lineRule="auto"/>
        <w:sectPr>
          <w:headerReference w:type="default" r:id="rId8"/>
          <w:footerReference w:type="default" r:id="rId9"/>
          <w:type w:val="nextPage"/>
          <w:pgSz w:w="11905" w:h="16838"/>
          <w:pgMar w:top="1134" w:right="1134" w:bottom="1190" w:left="1410" w:header="360" w:footer="500" w:gutter="0"/>
          <w:cols w:space="720"/>
          <w:docGrid w:linePitch="360"/>
        </w:sectPr>
      </w:pPr>
      <w:r>
        <w:rPr>
          <w:noProof/>
        </w:rPr>
        <w:drawing>
          <wp:anchor distT="0" distB="0" distL="0" distR="0" simplePos="0" relativeHeight="5349" behindDoc="1" locked="1" layoutInCell="0" allowOverlap="1">
            <wp:simplePos x="0" y="0"/>
            <wp:positionH relativeFrom="page">
              <wp:posOffset>0</wp:posOffset>
            </wp:positionH>
            <wp:positionV relativeFrom="page">
              <wp:posOffset>0</wp:posOffset>
            </wp:positionV>
            <wp:extent cx="323850" cy="10692130"/>
            <wp:effectExtent l="0" t="0" r="0" b="0"/>
            <wp:wrapNone/>
            <wp:docPr id="5349"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49"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D9.3 </w:t>
      </w:r>
      <w:r>
        <w:t>The completed Order identifies Schedule D and supplies it before acceptance. One authorised acceptance incorporates the schedule. Your retained contract copy includes the applicable profile; you do not sign this schedule separately.</w:t>
      </w:r>
    </w:p>
    <w:p w14:paraId="62995C5E" w14:textId="77777777" w:rsidR="00825464" w:rsidRDefault="00D874EC">
      <w:pPr>
        <w:pStyle w:val="Heading1"/>
        <w:keepNext/>
        <w:keepLines/>
        <w:pBdr>
          <w:top w:val="nil" w:sz="0" w:space="0" w:color="auto"/>
          <w:bottom w:val="nil" w:sz="0" w:space="0" w:color="auto"/>
        </w:pBdr>
        <w:spacing w:before="0" w:after="140" w:line="240" w:lineRule="auto"/>
      </w:pPr>
      <w:r>
        <w:rPr>
          <w:noProof/>
        </w:rPr>
        <w:drawing>
          <wp:anchor distT="0" distB="0" distL="0" distR="0" simplePos="0" relativeHeight="3104" behindDoc="1" locked="1" layoutInCell="1" allowOverlap="1">
            <wp:simplePos x="0" y="0"/>
            <wp:positionH relativeFrom="page">
              <wp:posOffset>0</wp:posOffset>
            </wp:positionH>
            <wp:positionV relativeFrom="page">
              <wp:posOffset>0</wp:posOffset>
            </wp:positionV>
            <wp:extent cx="7559675" cy="10692130"/>
            <wp:effectExtent l="0" t="0" r="0" b="0"/>
            <wp:wrapNone/>
            <wp:docPr id="3104" name="Aurixa schedule art" descr="Aurixa Systems page artwork"/>
            <wp:cNvGraphicFramePr/>
            <a:graphic xmlns:a="http://schemas.openxmlformats.org/drawingml/2006/main">
              <a:graphicData uri="http://schemas.openxmlformats.org/drawingml/2006/picture">
                <pic:pic xmlns:pic="http://schemas.openxmlformats.org/drawingml/2006/picture">
                  <pic:nvPicPr>
                    <pic:cNvPr id="3104" name="Aurixa schedule art"/>
                    <pic:cNvPicPr/>
                  </pic:nvPicPr>
                  <pic:blipFill>
                    <a:blip r:embed="rIdAxDivImg"/>
                    <a:stretch>
                      <a:fillRect/>
                    </a:stretch>
                  </pic:blipFill>
                  <pic:spPr>
                    <a:xfrm>
                      <a:off x="0" y="0"/>
                      <a:ext cx="7559675" cy="10692130"/>
                    </a:xfrm>
                    <a:prstGeom prst="rect">
                      <a:avLst/>
                    </a:prstGeom>
                  </pic:spPr>
                </pic:pic>
              </a:graphicData>
            </a:graphic>
          </wp:anchor>
        </w:drawing>
      </w:r>
      <w:r>
        <w:rPr>
          <w:rFonts w:ascii="Georgia" w:hAnsi="Georgia" w:cs="Georgia"/>
          <w:b/>
          <w:color w:val="D9B77E"/>
          <w:spacing w:val="-6"/>
          <w:sz w:val="64"/>
          <w:szCs w:val="64"/>
        </w:rPr>
        <w:lastRenderedPageBreak/>
        <w:t xml:space="preserve">Schedule E </w:t>
      </w:r>
    </w:p>
    <w:p w:rsidR="00825464" w:rsidRDefault="00D874EC">
      <w:pPr>
        <w:keepLines/>
        <w:pBdr>
          <w:top w:val="nil" w:sz="0" w:space="0" w:color="auto"/>
          <w:bottom w:val="nil" w:sz="0" w:space="0" w:color="auto"/>
        </w:pBdr>
        <w:spacing w:before="0" w:after="0" w:line="250" w:lineRule="auto"/>
        <w:sectPr>
          <w:headerReference w:type="default" r:id="rIdAxDivHdr"/>
          <w:footerReference w:type="default" r:id="rIdAxEmptyFtr"/>
          <w:type w:val="nextPage"/>
          <w:pgSz w:w="11905" w:h="16838"/>
          <w:pgMar w:top="4250" w:right="1700" w:bottom="1440" w:left="1440" w:header="418" w:footer="500" w:gutter="0"/>
          <w:cols w:space="720"/>
          <w:docGrid w:linePitch="360"/>
        </w:sectPr>
      </w:pPr>
      <w:r>
        <w:rPr>
          <w:rFonts w:ascii="Georgia" w:hAnsi="Georgia" w:cs="Georgia"/>
          <w:b/>
          <w:color w:val="FFFFFF"/>
          <w:spacing w:val="-6"/>
          <w:sz w:val="64"/>
          <w:szCs w:val="64"/>
        </w:rPr>
        <w:t xml:space="preserve">Cloud Hosting and Service Data Facts</w:t>
      </w:r>
    </w:p>
    <w:p w14:paraId="30795D6A" w14:textId="77777777" w:rsidR="00825464" w:rsidRDefault="00D874EC">
      <w:pPr>
        <w:spacing w:before="0" w:after="220" w:line="240" w:lineRule="auto"/>
      </w:pPr>
      <w:r>
        <w:rPr>
          <w:noProof/>
        </w:rPr>
        <w:drawing>
          <wp:anchor distT="0" distB="0" distL="0" distR="0" simplePos="0" relativeHeight="5350" behindDoc="1" locked="1" layoutInCell="0" allowOverlap="1">
            <wp:simplePos x="0" y="0"/>
            <wp:positionH relativeFrom="page">
              <wp:posOffset>0</wp:posOffset>
            </wp:positionH>
            <wp:positionV relativeFrom="page">
              <wp:posOffset>0</wp:posOffset>
            </wp:positionV>
            <wp:extent cx="323850" cy="10692130"/>
            <wp:effectExtent l="0" t="0" r="0" b="0"/>
            <wp:wrapNone/>
            <wp:docPr id="5350"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50" name="Aurixa margin"/>
                    <pic:cNvPicPr/>
                  </pic:nvPicPr>
                  <pic:blipFill>
                    <a:blip r:embed="rIdAxMargin"/>
                    <a:stretch>
                      <a:fillRect/>
                    </a:stretch>
                  </pic:blipFill>
                  <pic:spPr>
                    <a:xfrm>
                      <a:off x="0" y="0"/>
                      <a:ext cx="323850" cy="10692130"/>
                    </a:xfrm>
                    <a:prstGeom prst="rect">
                      <a:avLst/>
                    </a:prstGeom>
                  </pic:spPr>
                </pic:pic>
              </a:graphicData>
            </a:graphic>
          </wp:anchor>
        </w:drawing>
      </w:r>
      <w:r>
        <w:rPr>
          <w:rFonts w:ascii="Century Gothic" w:hAnsi="Century Gothic" w:cs="Century Gothic"/>
          <w:b/>
          <w:color w:val="8A6532"/>
          <w:spacing w:val="50"/>
          <w:sz w:val="16"/>
          <w:szCs w:val="16"/>
        </w:rPr>
        <w:t>SUPABASE BACKEND  •  CLOUDFLARE NETWORK SECURITY  •  AURIXA SERVICE</w:t>
      </w:r>
    </w:p>
    <w:p w14:paraId="3B016820" w14:textId="77777777" w:rsidR="00825464" w:rsidRDefault="00D874EC">
      <w:pPr>
        <w:spacing w:before="0" w:after="160" w:line="288" w:lineRule="auto"/>
      </w:pPr>
      <w:r>
        <w:rPr>
          <w:noProof/>
        </w:rPr>
        <w:drawing>
          <wp:anchor distT="0" distB="0" distL="0" distR="0" simplePos="0" relativeHeight="5351" behindDoc="1" locked="1" layoutInCell="0" allowOverlap="1">
            <wp:simplePos x="0" y="0"/>
            <wp:positionH relativeFrom="page">
              <wp:posOffset>0</wp:posOffset>
            </wp:positionH>
            <wp:positionV relativeFrom="page">
              <wp:posOffset>0</wp:posOffset>
            </wp:positionV>
            <wp:extent cx="323850" cy="10692130"/>
            <wp:effectExtent l="0" t="0" r="0" b="0"/>
            <wp:wrapNone/>
            <wp:docPr id="5351"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51" name="Aurixa margin"/>
                    <pic:cNvPicPr/>
                  </pic:nvPicPr>
                  <pic:blipFill>
                    <a:blip r:embed="rIdAxMargin"/>
                    <a:stretch>
                      <a:fillRect/>
                    </a:stretch>
                  </pic:blipFill>
                  <pic:spPr>
                    <a:xfrm>
                      <a:off x="0" y="0"/>
                      <a:ext cx="323850" cy="10692130"/>
                    </a:xfrm>
                    <a:prstGeom prst="rect">
                      <a:avLst/>
                    </a:prstGeom>
                  </pic:spPr>
                </pic:pic>
              </a:graphicData>
            </a:graphic>
          </wp:anchor>
        </w:drawing>
      </w:r>
      <w:r>
        <w:rPr>
          <w:sz w:val="21"/>
        </w:rPr>
        <w:t>Cloud-hosted records. One service relationship with Aurixa. This Schedule applies to the selected tier and forms part of the complete Agreement; it does not require another signature.</w:t>
      </w:r>
    </w:p>
    <w:p w14:paraId="40046B71" w14:textId="77777777" w:rsidR="00825464" w:rsidRDefault="00D874EC">
      <w:pPr>
        <w:pStyle w:val="Heading2"/>
        <w:spacing w:before="400" w:after="160" w:line="240" w:lineRule="auto"/>
      </w:pPr>
      <w:r>
        <w:rPr>
          <w:noProof/>
        </w:rPr>
        <w:drawing>
          <wp:anchor distT="0" distB="0" distL="0" distR="0" simplePos="0" relativeHeight="5352" behindDoc="1" locked="1" layoutInCell="0" allowOverlap="1">
            <wp:simplePos x="0" y="0"/>
            <wp:positionH relativeFrom="page">
              <wp:posOffset>0</wp:posOffset>
            </wp:positionH>
            <wp:positionV relativeFrom="page">
              <wp:posOffset>0</wp:posOffset>
            </wp:positionV>
            <wp:extent cx="323850" cy="10692130"/>
            <wp:effectExtent l="0" t="0" r="0" b="0"/>
            <wp:wrapNone/>
            <wp:docPr id="5352"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52" name="Aurixa margin"/>
                    <pic:cNvPicPr/>
                  </pic:nvPicPr>
                  <pic:blipFill>
                    <a:blip r:embed="rIdAxMargin"/>
                    <a:stretch>
                      <a:fillRect/>
                    </a:stretch>
                  </pic:blipFill>
                  <pic:spPr>
                    <a:xfrm>
                      <a:off x="0" y="0"/>
                      <a:ext cx="323850" cy="10692130"/>
                    </a:xfrm>
                    <a:prstGeom prst="rect">
                      <a:avLst/>
                    </a:prstGeom>
                  </pic:spPr>
                </pic:pic>
              </a:graphicData>
            </a:graphic>
          </wp:anchor>
        </w:drawing>
      </w:r>
      <w:r>
        <w:rPr>
          <w:rFonts w:ascii="Calibri" w:hAnsi="Calibri"/>
        </w:rPr>
        <w:t>E1. Hosting and responsibility</w:t>
      </w:r>
    </w:p>
    <w:p w14:paraId="049AA366" w14:textId="77777777" w:rsidR="00825464" w:rsidRDefault="00D874EC">
      <w:pPr>
        <w:spacing w:before="0" w:after="90" w:line="288" w:lineRule="auto"/>
      </w:pPr>
      <w:r>
        <w:rPr>
          <w:noProof/>
        </w:rPr>
        <w:drawing>
          <wp:anchor distT="0" distB="0" distL="0" distR="0" simplePos="0" relativeHeight="5353" behindDoc="1" locked="1" layoutInCell="0" allowOverlap="1">
            <wp:simplePos x="0" y="0"/>
            <wp:positionH relativeFrom="page">
              <wp:posOffset>0</wp:posOffset>
            </wp:positionH>
            <wp:positionV relativeFrom="page">
              <wp:posOffset>0</wp:posOffset>
            </wp:positionV>
            <wp:extent cx="323850" cy="10692130"/>
            <wp:effectExtent l="0" t="0" r="0" b="0"/>
            <wp:wrapNone/>
            <wp:docPr id="5353"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53"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E1.1 </w:t>
      </w:r>
      <w:r>
        <w:t>Physical hosting. Customer production records are housed in independent third-party cloud services, principally Supabase, rather than an Aurixa-owned on-premises database or physical server environment. Supabase provides the principal database and uploaded-file repository. Cloudflare supports the configured public-facing network/security layer; it is not represented as the master database for your client records.</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653" name="Aurixa margin 5653" descr="Aurixa Systems page artwork"/>
            <wp:cNvGraphicFramePr/>
            <a:graphic xmlns:a="http://schemas.openxmlformats.org/drawingml/2006/main">
              <a:graphicData uri="http://schemas.openxmlformats.org/drawingml/2006/picture">
                <pic:pic xmlns:pic="http://schemas.openxmlformats.org/drawingml/2006/picture">
                  <pic:nvPicPr>
                    <pic:cNvPr id="5653"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3B7B2F43" w14:textId="77777777" w:rsidR="00825464" w:rsidRDefault="00D874EC">
      <w:pPr>
        <w:spacing w:before="0" w:after="90" w:line="288" w:lineRule="auto"/>
      </w:pPr>
      <w:r>
        <w:rPr>
          <w:noProof/>
        </w:rPr>
        <w:drawing>
          <wp:anchor distT="0" distB="0" distL="0" distR="0" simplePos="0" relativeHeight="5354" behindDoc="1" locked="1" layoutInCell="0" allowOverlap="1">
            <wp:simplePos x="0" y="0"/>
            <wp:positionH relativeFrom="page">
              <wp:posOffset>0</wp:posOffset>
            </wp:positionH>
            <wp:positionV relativeFrom="page">
              <wp:posOffset>0</wp:posOffset>
            </wp:positionV>
            <wp:extent cx="323850" cy="10692130"/>
            <wp:effectExtent l="0" t="0" r="0" b="0"/>
            <wp:wrapNone/>
            <wp:docPr id="5354"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54"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E1.2 </w:t>
      </w:r>
      <w:r>
        <w:t>Aurixa remains your SaaS supplier and primary contact for service, support, privacy and incident coordination. It administers the application, configuration, data routing and authorised access. Physical outsourcing does not mean Aurixa never collects, holds, processes or accesses information, nor transfer its contractual or applicable legal duties to you. The relevant cloud account may be Aurixa-managed or, if expressly agreed, customer-managed.</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654" name="Aurixa margin 5654" descr="Aurixa Systems page artwork"/>
            <wp:cNvGraphicFramePr/>
            <a:graphic xmlns:a="http://schemas.openxmlformats.org/drawingml/2006/main">
              <a:graphicData uri="http://schemas.openxmlformats.org/drawingml/2006/picture">
                <pic:pic xmlns:pic="http://schemas.openxmlformats.org/drawingml/2006/picture">
                  <pic:nvPicPr>
                    <pic:cNvPr id="5654"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7FD0E172" w14:textId="77777777" w:rsidR="00825464" w:rsidRDefault="00D874EC">
      <w:pPr>
        <w:spacing w:before="0" w:after="90" w:line="288" w:lineRule="auto"/>
      </w:pPr>
      <w:r>
        <w:rPr>
          <w:noProof/>
        </w:rPr>
        <w:drawing>
          <wp:anchor distT="0" distB="0" distL="0" distR="0" simplePos="0" relativeHeight="5355" behindDoc="1" locked="1" layoutInCell="0" allowOverlap="1">
            <wp:simplePos x="0" y="0"/>
            <wp:positionH relativeFrom="page">
              <wp:posOffset>0</wp:posOffset>
            </wp:positionH>
            <wp:positionV relativeFrom="page">
              <wp:posOffset>0</wp:posOffset>
            </wp:positionV>
            <wp:extent cx="323850" cy="10692130"/>
            <wp:effectExtent l="0" t="0" r="0" b="0"/>
            <wp:wrapNone/>
            <wp:docPr id="5355"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55"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E1.3 </w:t>
      </w:r>
      <w:r>
        <w:t>Supabase and Cloudflare are independent suppliers, not Aurixa subsidiaries. Their infrastructure duties are distinct from Aurixa's application duties and your user, instruction and endpoint responsibilities. Platform IP ownership alone gives no right to customer information. Necessary authorised support access, diagnostic extracts, exports and administrative copies remain controlled by Schedule C; this description permits no unmanaged local repository or unrelated use.</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655" name="Aurixa margin 5655" descr="Aurixa Systems page artwork"/>
            <wp:cNvGraphicFramePr/>
            <a:graphic xmlns:a="http://schemas.openxmlformats.org/drawingml/2006/main">
              <a:graphicData uri="http://schemas.openxmlformats.org/drawingml/2006/picture">
                <pic:pic xmlns:pic="http://schemas.openxmlformats.org/drawingml/2006/picture">
                  <pic:nvPicPr>
                    <pic:cNvPr id="5655"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0B65D6E4" w14:textId="77777777" w:rsidR="00825464" w:rsidRDefault="00D874EC">
      <w:pPr>
        <w:pStyle w:val="Heading2"/>
        <w:spacing w:before="240" w:after="96" w:line="240" w:lineRule="auto"/>
      </w:pPr>
      <w:r>
        <w:rPr>
          <w:noProof/>
        </w:rPr>
        <w:drawing>
          <wp:anchor distT="0" distB="0" distL="0" distR="0" simplePos="0" relativeHeight="5356" behindDoc="1" locked="1" layoutInCell="0" allowOverlap="1">
            <wp:simplePos x="0" y="0"/>
            <wp:positionH relativeFrom="page">
              <wp:posOffset>0</wp:posOffset>
            </wp:positionH>
            <wp:positionV relativeFrom="page">
              <wp:posOffset>0</wp:posOffset>
            </wp:positionV>
            <wp:extent cx="323850" cy="10692130"/>
            <wp:effectExtent l="0" t="0" r="0" b="0"/>
            <wp:wrapNone/>
            <wp:docPr id="5356"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56" name="Aurixa margin"/>
                    <pic:cNvPicPr/>
                  </pic:nvPicPr>
                  <pic:blipFill>
                    <a:blip r:embed="rIdAxMargin"/>
                    <a:stretch>
                      <a:fillRect/>
                    </a:stretch>
                  </pic:blipFill>
                  <pic:spPr>
                    <a:xfrm>
                      <a:off x="0" y="0"/>
                      <a:ext cx="323850" cy="10692130"/>
                    </a:xfrm>
                    <a:prstGeom prst="rect">
                      <a:avLst/>
                    </a:prstGeom>
                  </pic:spPr>
                </pic:pic>
              </a:graphicData>
            </a:graphic>
          </wp:anchor>
        </w:drawing>
      </w:r>
      <w:r>
        <w:rPr>
          <w:rFonts w:ascii="Calibri" w:hAnsi="Calibri"/>
        </w:rPr>
        <w:t>E2. Infrastructure and security assurance</w:t>
      </w:r>
    </w:p>
    <w:p w14:paraId="5CF1A1B2" w14:textId="77777777" w:rsidR="00825464" w:rsidRDefault="00D874EC">
      <w:pPr>
        <w:spacing w:before="0" w:after="90" w:line="288" w:lineRule="auto"/>
      </w:pPr>
      <w:r>
        <w:rPr>
          <w:noProof/>
        </w:rPr>
        <w:drawing>
          <wp:anchor distT="0" distB="0" distL="0" distR="0" simplePos="0" relativeHeight="5357" behindDoc="1" locked="1" layoutInCell="0" allowOverlap="1">
            <wp:simplePos x="0" y="0"/>
            <wp:positionH relativeFrom="page">
              <wp:posOffset>0</wp:posOffset>
            </wp:positionH>
            <wp:positionV relativeFrom="page">
              <wp:posOffset>0</wp:posOffset>
            </wp:positionV>
            <wp:extent cx="323850" cy="10692130"/>
            <wp:effectExtent l="0" t="0" r="0" b="0"/>
            <wp:wrapNone/>
            <wp:docPr id="5357"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57"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E2.1 </w:t>
      </w:r>
      <w:r>
        <w:t>Supabase supports the enabled database records, uploaded/generated files, session and operational records and hosted server-side workflows. Cloudflare's configured functions may include DNS/proxy services, eligible-asset delivery, HTTPS/TLS, traffic filtering, distributed-denial-of-service mitigation, web-application firewall and anti-abuse/challenge controls. Depending on routed services, Cloudflare may process IP addresses, request metadata, security/challenge signals and content in transit or permitted c</w:t>
      </w:r>
      <w:r>
        <w:t>aches. The actual origin/application host can be a separate cloud provider.</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656" name="Aurixa margin 5656" descr="Aurixa Systems page artwork"/>
            <wp:cNvGraphicFramePr/>
            <a:graphic xmlns:a="http://schemas.openxmlformats.org/drawingml/2006/main">
              <a:graphicData uri="http://schemas.openxmlformats.org/drawingml/2006/picture">
                <pic:pic xmlns:pic="http://schemas.openxmlformats.org/drawingml/2006/picture">
                  <pic:nvPicPr>
                    <pic:cNvPr id="5656"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3CD524B2" w14:textId="77777777" w:rsidR="00825464" w:rsidRDefault="00D874EC">
      <w:pPr>
        <w:spacing w:before="0" w:after="90" w:line="288" w:lineRule="auto"/>
      </w:pPr>
      <w:r>
        <w:rPr>
          <w:noProof/>
        </w:rPr>
        <w:drawing>
          <wp:anchor distT="0" distB="0" distL="0" distR="0" simplePos="0" relativeHeight="5358" behindDoc="1" locked="1" layoutInCell="0" allowOverlap="1">
            <wp:simplePos x="0" y="0"/>
            <wp:positionH relativeFrom="page">
              <wp:posOffset>0</wp:posOffset>
            </wp:positionH>
            <wp:positionV relativeFrom="page">
              <wp:posOffset>0</wp:posOffset>
            </wp:positionV>
            <wp:extent cx="323850" cy="10692130"/>
            <wp:effectExtent l="0" t="0" r="0" b="0"/>
            <wp:wrapNone/>
            <wp:docPr id="5358"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58"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E2.2 </w:t>
      </w:r>
      <w:r>
        <w:t>As at 23 September 2026, Supabase publicly reports SOC 2 Type 2 attestation and ISO/IEC 27001:2022 certification; Cloudflare publicly reports SOC 2 Type II attestation and ISO/IEC 27001:2022 certification. SOC 2 is an independent controls examination/report, not an ISO-style certification. Each assurance is limited to its provider entity, covered system, scope and assessment period. Available relevant assurance information is supplied under C5.2, subject to lawful confidentiality restrictions.</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657" name="Aurixa margin 5657" descr="Aurixa Systems page artwork"/>
            <wp:cNvGraphicFramePr/>
            <a:graphic xmlns:a="http://schemas.openxmlformats.org/drawingml/2006/main">
              <a:graphicData uri="http://schemas.openxmlformats.org/drawingml/2006/picture">
                <pic:pic xmlns:pic="http://schemas.openxmlformats.org/drawingml/2006/picture">
                  <pic:nvPicPr>
                    <pic:cNvPr id="5657"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57EDA43E" w14:textId="77777777" w:rsidR="00825464" w:rsidRDefault="00D874EC">
      <w:pPr>
        <w:spacing w:before="0" w:after="90" w:line="288" w:lineRule="auto"/>
      </w:pPr>
      <w:r>
        <w:rPr>
          <w:noProof/>
        </w:rPr>
        <w:drawing>
          <wp:anchor distT="0" distB="0" distL="0" distR="0" simplePos="0" relativeHeight="5359" behindDoc="1" locked="1" layoutInCell="0" allowOverlap="1">
            <wp:simplePos x="0" y="0"/>
            <wp:positionH relativeFrom="page">
              <wp:posOffset>0</wp:posOffset>
            </wp:positionH>
            <wp:positionV relativeFrom="page">
              <wp:posOffset>0</wp:posOffset>
            </wp:positionV>
            <wp:extent cx="323850" cy="10692130"/>
            <wp:effectExtent l="0" t="0" r="0" b="0"/>
            <wp:wrapNone/>
            <wp:docPr id="5359"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59"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E2.3 </w:t>
      </w:r>
      <w:r>
        <w:t>Supabase describes AES-256 encryption at rest and TLS in transit for hosted customer data. This is not proof of separate application-layer encryption of every field, credential or exported copy. Cloudflare safeguards depend on the selected plan, enabled settings and traffic actually routed through them; DNS use alone does not protect every API or origin. Browser-to-edge and edge-to-origin encryption are separate controls, and necessary TLS termination is not a zero-access or end-to-end secrecy promise.</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658" name="Aurixa margin 5658" descr="Aurixa Systems page artwork"/>
            <wp:cNvGraphicFramePr/>
            <a:graphic xmlns:a="http://schemas.openxmlformats.org/drawingml/2006/main">
              <a:graphicData uri="http://schemas.openxmlformats.org/drawingml/2006/picture">
                <pic:pic xmlns:pic="http://schemas.openxmlformats.org/drawingml/2006/picture">
                  <pic:nvPicPr>
                    <pic:cNvPr id="5658"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52C2C7B9" w14:textId="77777777" w:rsidR="00825464" w:rsidRDefault="00D874EC">
      <w:pPr>
        <w:spacing w:before="0" w:after="90" w:line="288" w:lineRule="auto"/>
      </w:pPr>
      <w:r>
        <w:rPr>
          <w:noProof/>
        </w:rPr>
        <w:drawing>
          <wp:anchor distT="0" distB="0" distL="0" distR="0" simplePos="0" relativeHeight="5360" behindDoc="1" locked="1" layoutInCell="0" allowOverlap="1">
            <wp:simplePos x="0" y="0"/>
            <wp:positionH relativeFrom="page">
              <wp:posOffset>0</wp:posOffset>
            </wp:positionH>
            <wp:positionV relativeFrom="page">
              <wp:posOffset>0</wp:posOffset>
            </wp:positionV>
            <wp:extent cx="323850" cy="10692130"/>
            <wp:effectExtent l="0" t="0" r="0" b="0"/>
            <wp:wrapNone/>
            <wp:docPr id="5360"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60"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E2.4 </w:t>
      </w:r>
      <w:r>
        <w:t>Supplier assurances do not certify Aurixa or Naidu Group Pty Ltd, prove every deployment secure, or guarantee breach-free operation or uninterrupted access. Accepting this Agreement acknowledges the disclosed cloud model and assurance boundaries, not an independent customer audit or waiver of accurate representations or mandatory rights. A material loss of relevant assurance is assessed under the Agreement's safeguard and change provisions; no later supplier webpage rewrites the accepted terms.</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659" name="Aurixa margin 5659" descr="Aurixa Systems page artwork"/>
            <wp:cNvGraphicFramePr/>
            <a:graphic xmlns:a="http://schemas.openxmlformats.org/drawingml/2006/main">
              <a:graphicData uri="http://schemas.openxmlformats.org/drawingml/2006/picture">
                <pic:pic xmlns:pic="http://schemas.openxmlformats.org/drawingml/2006/picture">
                  <pic:nvPicPr>
                    <pic:cNvPr id="5659"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1574DEF3" w14:textId="77777777" w:rsidR="00825464" w:rsidRDefault="00D874EC">
      <w:pPr>
        <w:pStyle w:val="Heading1"/>
        <w:pageBreakBefore/>
        <w:pBdr>
          <w:bottom w:val="nil" w:sz="0" w:space="0" w:color="auto"/>
        </w:pBdr>
        <w:spacing w:before="0" w:after="0" w:line="240" w:lineRule="auto"/>
      </w:pPr>
      <w:r>
        <w:rPr>
          <w:noProof/>
        </w:rPr>
        <w:drawing>
          <wp:anchor distT="0" distB="0" distL="0" distR="0" simplePos="0" relativeHeight="5361" behindDoc="1" locked="1" layoutInCell="0" allowOverlap="1">
            <wp:simplePos x="0" y="0"/>
            <wp:positionH relativeFrom="page">
              <wp:posOffset>0</wp:posOffset>
            </wp:positionH>
            <wp:positionV relativeFrom="page">
              <wp:posOffset>0</wp:posOffset>
            </wp:positionV>
            <wp:extent cx="323850" cy="10692130"/>
            <wp:effectExtent l="0" t="0" r="0" b="0"/>
            <wp:wrapNone/>
            <wp:docPr id="5361"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61" name="Aurixa margin"/>
                    <pic:cNvPicPr/>
                  </pic:nvPicPr>
                  <pic:blipFill>
                    <a:blip r:embed="rIdAxMargin"/>
                    <a:stretch>
                      <a:fillRect/>
                    </a:stretch>
                  </pic:blipFill>
                  <pic:spPr>
                    <a:xfrm>
                      <a:off x="0" y="0"/>
                      <a:ext cx="323850" cy="10692130"/>
                    </a:xfrm>
                    <a:prstGeom prst="rect">
                      <a:avLst/>
                    </a:prstGeom>
                  </pic:spPr>
                </pic:pic>
              </a:graphicData>
            </a:graphic>
          </wp:anchor>
        </w:drawing>
      </w:r>
      <w:r>
        <w:rPr>
          <w:rFonts w:ascii="Georgia" w:hAnsi="Georgia" w:cs="Georgia"/>
          <w:color w:val="AC8045"/>
        </w:rPr>
        <w:lastRenderedPageBreak/>
        <w:t xml:space="preserve">E3. </w:t>
      </w:r>
      <w:r>
        <w:rPr>
          <w:rFonts w:ascii="Georgia" w:hAnsi="Georgia" w:cs="Georgia"/>
        </w:rPr>
        <w:t xml:space="preserve">Data use and application safeguards</w:t>
      </w:r>
    </w:p>
    <w:p>
      <w:pPr>
        <w:keepNext/>
        <w:pBdr>
          <w:top w:val="single" w:sz="24" w:space="1" w:color="AC8045"/>
        </w:pBdr>
        <w:spacing w:before="120" w:after="168" w:line="20" w:lineRule="exact"/>
        <w:ind w:right="8641"/>
        <w:rPr>
          <w:sz w:val="2"/>
        </w:rPr>
      </w:pPr>
      <w:r>
        <w:rPr>
          <w:noProof/>
        </w:rPr>
        <w:drawing>
          <wp:anchor distT="0" distB="0" distL="0" distR="0" simplePos="0" relativeHeight="5362" behindDoc="1" locked="1" layoutInCell="0" allowOverlap="1">
            <wp:simplePos x="0" y="0"/>
            <wp:positionH relativeFrom="page">
              <wp:posOffset>0</wp:posOffset>
            </wp:positionH>
            <wp:positionV relativeFrom="page">
              <wp:posOffset>0</wp:posOffset>
            </wp:positionV>
            <wp:extent cx="323850" cy="10692130"/>
            <wp:effectExtent l="0" t="0" r="0" b="0"/>
            <wp:wrapNone/>
            <wp:docPr id="5362"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62"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3F99C27B" w14:textId="77777777" w:rsidR="00825464" w:rsidRDefault="00D874EC">
      <w:pPr>
        <w:spacing w:before="0" w:after="90" w:line="288" w:lineRule="auto"/>
      </w:pPr>
      <w:r>
        <w:rPr>
          <w:noProof/>
        </w:rPr>
        <w:drawing>
          <wp:anchor distT="0" distB="0" distL="0" distR="0" simplePos="0" relativeHeight="5363" behindDoc="1" locked="1" layoutInCell="0" allowOverlap="1">
            <wp:simplePos x="0" y="0"/>
            <wp:positionH relativeFrom="page">
              <wp:posOffset>0</wp:posOffset>
            </wp:positionH>
            <wp:positionV relativeFrom="page">
              <wp:posOffset>0</wp:posOffset>
            </wp:positionV>
            <wp:extent cx="323850" cy="10692130"/>
            <wp:effectExtent l="0" t="0" r="0" b="0"/>
            <wp:wrapNone/>
            <wp:docPr id="5363"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63"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E3.1 </w:t>
      </w:r>
      <w:r>
        <w:t>The service handles only information relevant to enabled functions: organisation/user details; client, property, employment and financial records; uploaded documents; reports; portal/workflow records; and necessary security, usage, billing and acceptance evidence. Identity, screening, communications and other sensitive or higher-risk processing require approved scope and applicable notices, permissions and controls. A tier, questionnaire selection or generic upload is not that approval.</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660" name="Aurixa margin 5660" descr="Aurixa Systems page artwork"/>
            <wp:cNvGraphicFramePr/>
            <a:graphic xmlns:a="http://schemas.openxmlformats.org/drawingml/2006/main">
              <a:graphicData uri="http://schemas.openxmlformats.org/drawingml/2006/picture">
                <pic:pic xmlns:pic="http://schemas.openxmlformats.org/drawingml/2006/picture">
                  <pic:nvPicPr>
                    <pic:cNvPr id="5660"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08C6B6FD" w14:textId="77777777" w:rsidR="00825464" w:rsidRDefault="00D874EC">
      <w:pPr>
        <w:spacing w:before="0" w:after="90" w:line="288" w:lineRule="auto"/>
      </w:pPr>
      <w:r>
        <w:rPr>
          <w:noProof/>
        </w:rPr>
        <w:drawing>
          <wp:anchor distT="0" distB="0" distL="0" distR="0" simplePos="0" relativeHeight="5364" behindDoc="1" locked="1" layoutInCell="0" allowOverlap="1">
            <wp:simplePos x="0" y="0"/>
            <wp:positionH relativeFrom="page">
              <wp:posOffset>0</wp:posOffset>
            </wp:positionH>
            <wp:positionV relativeFrom="page">
              <wp:posOffset>0</wp:posOffset>
            </wp:positionV>
            <wp:extent cx="323850" cy="10692130"/>
            <wp:effectExtent l="0" t="0" r="0" b="0"/>
            <wp:wrapNone/>
            <wp:docPr id="5364"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64"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E3.2 </w:t>
      </w:r>
      <w:r>
        <w:t>Aurixa operates the application's authentication, session, tenant, role, matter and storage-access controls; the service is not represented as protected solely by Supabase's standard end-user authentication. The configured access model supports password verification, lockouts, rate limiting and Cloudflare challenge checks where enabled. Privileged credentials remain subject to controlled server-side handling. Feature availability or source code alone does not prove every safeguard is active; Aurixa must ope</w:t>
      </w:r>
      <w:r>
        <w:t>rate the safeguards agreed in Schedule C.</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661" name="Aurixa margin 5661" descr="Aurixa Systems page artwork"/>
            <wp:cNvGraphicFramePr/>
            <a:graphic xmlns:a="http://schemas.openxmlformats.org/drawingml/2006/main">
              <a:graphicData uri="http://schemas.openxmlformats.org/drawingml/2006/picture">
                <pic:pic xmlns:pic="http://schemas.openxmlformats.org/drawingml/2006/picture">
                  <pic:nvPicPr>
                    <pic:cNvPr id="5661"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4A66B444" w14:textId="77777777" w:rsidR="00825464" w:rsidRDefault="00D874EC">
      <w:pPr>
        <w:spacing w:before="0" w:after="90" w:line="288" w:lineRule="auto"/>
      </w:pPr>
      <w:r>
        <w:rPr>
          <w:noProof/>
        </w:rPr>
        <w:drawing>
          <wp:anchor distT="0" distB="0" distL="0" distR="0" simplePos="0" relativeHeight="5365" behindDoc="1" locked="1" layoutInCell="0" allowOverlap="1">
            <wp:simplePos x="0" y="0"/>
            <wp:positionH relativeFrom="page">
              <wp:posOffset>0</wp:posOffset>
            </wp:positionH>
            <wp:positionV relativeFrom="page">
              <wp:posOffset>0</wp:posOffset>
            </wp:positionV>
            <wp:extent cx="323850" cy="10692130"/>
            <wp:effectExtent l="0" t="0" r="0" b="0"/>
            <wp:wrapNone/>
            <wp:docPr id="5365"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65"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E3.3 </w:t>
      </w:r>
      <w:r>
        <w:t>Additional cloud-hosting, AI/research, customer-record, communications, verification/screening, payment, signing and operational-service functions may be used within the accepted scope. They are described functionally here to keep Aurixa the service-facing organisation, not to suggest information can pass only to Supabase or Cloudflare. Each material additional processor, its role, data, contracting responsibility, countries and use/retention conditions is identified privately in the versioned Disclosure Re</w:t>
      </w:r>
      <w:r>
        <w:t>cord before acceptance for the selected service or before a later new workflow begins. No unlisted capability is activated by this description.</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662" name="Aurixa margin 5662" descr="Aurixa Systems page artwork"/>
            <wp:cNvGraphicFramePr/>
            <a:graphic xmlns:a="http://schemas.openxmlformats.org/drawingml/2006/main">
              <a:graphicData uri="http://schemas.openxmlformats.org/drawingml/2006/picture">
                <pic:pic xmlns:pic="http://schemas.openxmlformats.org/drawingml/2006/picture">
                  <pic:nvPicPr>
                    <pic:cNvPr id="5662"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611E82EC" w14:textId="77777777" w:rsidR="00825464" w:rsidRDefault="00D874EC">
      <w:pPr>
        <w:spacing w:before="0" w:after="90" w:line="288" w:lineRule="auto"/>
      </w:pPr>
      <w:r>
        <w:rPr>
          <w:noProof/>
        </w:rPr>
        <w:drawing>
          <wp:anchor distT="0" distB="0" distL="0" distR="0" simplePos="0" relativeHeight="5366" behindDoc="1" locked="1" layoutInCell="0" allowOverlap="1">
            <wp:simplePos x="0" y="0"/>
            <wp:positionH relativeFrom="page">
              <wp:posOffset>0</wp:posOffset>
            </wp:positionH>
            <wp:positionV relativeFrom="page">
              <wp:posOffset>0</wp:posOffset>
            </wp:positionV>
            <wp:extent cx="323850" cy="10692130"/>
            <wp:effectExtent l="0" t="0" r="0" b="0"/>
            <wp:wrapNone/>
            <wp:docPr id="5366"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66"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E3.4 </w:t>
      </w:r>
      <w:r>
        <w:t>Schedule C's prohibitions on selling identifiable customer records, unrelated marketing and general-purpose AI training apply to provider contracts and settings as well as Aurixa's conduct. Privileged, identity/biometric, credit-reporting, health, tax-file-number and restricted AML information uses only an approved necessary workflow. Contract acceptance is not another person's consent and does not retrospectively cure missing collection notices. Materially different automated decisions or recipients requir</w:t>
      </w:r>
      <w:r>
        <w:t>e their applicable assessment and permissions.</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663" name="Aurixa margin 5663" descr="Aurixa Systems page artwork"/>
            <wp:cNvGraphicFramePr/>
            <a:graphic xmlns:a="http://schemas.openxmlformats.org/drawingml/2006/main">
              <a:graphicData uri="http://schemas.openxmlformats.org/drawingml/2006/picture">
                <pic:pic xmlns:pic="http://schemas.openxmlformats.org/drawingml/2006/picture">
                  <pic:nvPicPr>
                    <pic:cNvPr id="5663"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6A9178FD" w14:textId="77777777" w:rsidR="00825464" w:rsidRDefault="00D874EC">
      <w:pPr>
        <w:spacing w:before="0" w:after="90" w:line="288" w:lineRule="auto"/>
      </w:pPr>
      <w:r>
        <w:rPr>
          <w:noProof/>
        </w:rPr>
        <w:drawing>
          <wp:anchor distT="0" distB="0" distL="0" distR="0" simplePos="0" relativeHeight="5367" behindDoc="1" locked="1" layoutInCell="0" allowOverlap="1">
            <wp:simplePos x="0" y="0"/>
            <wp:positionH relativeFrom="page">
              <wp:posOffset>0</wp:posOffset>
            </wp:positionH>
            <wp:positionV relativeFrom="page">
              <wp:posOffset>0</wp:posOffset>
            </wp:positionV>
            <wp:extent cx="323850" cy="10692130"/>
            <wp:effectExtent l="0" t="0" r="0" b="0"/>
            <wp:wrapNone/>
            <wp:docPr id="5367"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67"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E3.5 </w:t>
      </w:r>
      <w:r>
        <w:t>Operational/security logs and permitted caches are minimised, protected and subject to disclosed retention. Private client records or authenticated content must not be exposed by shared public caching. Browser sessions, authorised downloads and independent recipient records are distinct from the hosted production repository, but remain subject to applicable access, confidentiality and retention rules. You protect devices and credentials, appoint appropriate users, apply suitable available MFA, verify recipi</w:t>
      </w:r>
      <w:r>
        <w:t>ents and give lawful instructions; that does not excuse Aurixa's own breach.</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664" name="Aurixa margin 5664" descr="Aurixa Systems page artwork"/>
            <wp:cNvGraphicFramePr/>
            <a:graphic xmlns:a="http://schemas.openxmlformats.org/drawingml/2006/main">
              <a:graphicData uri="http://schemas.openxmlformats.org/drawingml/2006/picture">
                <pic:pic xmlns:pic="http://schemas.openxmlformats.org/drawingml/2006/picture">
                  <pic:nvPicPr>
                    <pic:cNvPr id="5664"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69DB7945" w14:textId="77777777" w:rsidR="00825464" w:rsidRDefault="00D874EC">
      <w:pPr>
        <w:pStyle w:val="Heading2"/>
        <w:spacing w:before="240" w:after="96" w:line="240" w:lineRule="auto"/>
      </w:pPr>
      <w:r>
        <w:rPr>
          <w:noProof/>
        </w:rPr>
        <w:drawing>
          <wp:anchor distT="0" distB="0" distL="0" distR="0" simplePos="0" relativeHeight="5368" behindDoc="1" locked="1" layoutInCell="0" allowOverlap="1">
            <wp:simplePos x="0" y="0"/>
            <wp:positionH relativeFrom="page">
              <wp:posOffset>0</wp:posOffset>
            </wp:positionH>
            <wp:positionV relativeFrom="page">
              <wp:posOffset>0</wp:posOffset>
            </wp:positionV>
            <wp:extent cx="323850" cy="10692130"/>
            <wp:effectExtent l="0" t="0" r="0" b="0"/>
            <wp:wrapNone/>
            <wp:docPr id="5368"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68" name="Aurixa margin"/>
                    <pic:cNvPicPr/>
                  </pic:nvPicPr>
                  <pic:blipFill>
                    <a:blip r:embed="rIdAxMargin"/>
                    <a:stretch>
                      <a:fillRect/>
                    </a:stretch>
                  </pic:blipFill>
                  <pic:spPr>
                    <a:xfrm>
                      <a:off x="0" y="0"/>
                      <a:ext cx="323850" cy="10692130"/>
                    </a:xfrm>
                    <a:prstGeom prst="rect">
                      <a:avLst/>
                    </a:prstGeom>
                  </pic:spPr>
                </pic:pic>
              </a:graphicData>
            </a:graphic>
          </wp:anchor>
        </w:drawing>
      </w:r>
      <w:r>
        <w:rPr>
          <w:rFonts w:ascii="Calibri" w:hAnsi="Calibri"/>
        </w:rPr>
        <w:t>Your service relationship</w:t>
      </w:r>
    </w:p>
    <w:tbl>
      <w:tblPr>
        <w:tblW w:w="9361" w:type="dxa"/>
        <w:jc w:val="center"/>
        <w:tblLayout w:type="fixed"/>
        <w:tblLook w:val="04A0" w:firstRow="1" w:lastRow="0" w:firstColumn="1" w:lastColumn="0" w:noHBand="0" w:noVBand="1"/>
      </w:tblPr>
      <w:tblGrid>
        <w:gridCol w:w="2113"/>
        <w:gridCol w:w="7248"/>
      </w:tblGrid>
      <w:tr w:rsidR="00825464" w14:paraId="79D7763D" w14:textId="77777777">
        <w:trPr>
          <w:cantSplit/>
          <w:tblHeader/>
          <w:jc w:val="center"/>
        </w:trPr>
        <w:tc>
          <w:tcPr>
            <w:tcW w:w="2113" w:type="dxa"/>
            <w:tcBorders>
              <w:top w:val="single" w:sz="18" w:space="0" w:color="102B41"/>
              <w:left w:val="nil" w:sz="0" w:space="0" w:color="auto"/>
              <w:bottom w:val="single" w:sz="8" w:space="0" w:color="AC8045"/>
              <w:right w:val="nil" w:sz="0" w:space="0" w:color="auto"/>
            </w:tcBorders>
            <w:shd w:val="clear" w:color="auto" w:fill="FFFFFF"/>
            <w:tcMar>
              <w:top w:w="100" w:type="dxa"/>
              <w:left w:w="140" w:type="dxa"/>
              <w:bottom w:w="100" w:type="dxa"/>
              <w:right w:w="140" w:type="dxa"/>
            </w:tcMar>
            <w:vAlign w:val="center"/>
          </w:tcPr>
          <w:p w14:paraId="23C83378" w14:textId="77777777" w:rsidR="00825464" w:rsidRDefault="00D874EC">
            <w:pPr>
              <w:spacing w:before="0" w:after="0" w:line="240" w:lineRule="auto"/>
            </w:pPr>
            <w:r>
              <w:rPr>
                <w:rFonts w:ascii="Century Gothic" w:hAnsi="Century Gothic" w:cs="Century Gothic"/>
                <w:b/>
                <w:caps/>
                <w:color w:val="102B41"/>
                <w:spacing w:val="30"/>
                <w:sz w:val="15"/>
                <w:szCs w:val="15"/>
              </w:rPr>
              <w:t>Layer</w:t>
            </w:r>
          </w:p>
        </w:tc>
        <w:tc>
          <w:tcPr>
            <w:tcW w:w="7248" w:type="dxa"/>
            <w:tcBorders>
              <w:top w:val="single" w:sz="18" w:space="0" w:color="102B41"/>
              <w:left w:val="nil" w:sz="0" w:space="0" w:color="auto"/>
              <w:bottom w:val="single" w:sz="8" w:space="0" w:color="AC8045"/>
              <w:right w:val="nil" w:sz="0" w:space="0" w:color="auto"/>
            </w:tcBorders>
            <w:shd w:val="clear" w:color="auto" w:fill="FFFFFF"/>
            <w:tcMar>
              <w:top w:w="100" w:type="dxa"/>
              <w:left w:w="140" w:type="dxa"/>
              <w:bottom w:w="100" w:type="dxa"/>
              <w:right w:w="140" w:type="dxa"/>
            </w:tcMar>
            <w:vAlign w:val="center"/>
          </w:tcPr>
          <w:p w14:paraId="526B4F8B" w14:textId="77777777" w:rsidR="00825464" w:rsidRDefault="00D874EC">
            <w:pPr>
              <w:spacing w:before="0" w:after="0" w:line="240" w:lineRule="auto"/>
            </w:pPr>
            <w:r>
              <w:rPr>
                <w:rFonts w:ascii="Century Gothic" w:hAnsi="Century Gothic" w:cs="Century Gothic"/>
                <w:b/>
                <w:caps/>
                <w:color w:val="102B41"/>
                <w:spacing w:val="30"/>
                <w:sz w:val="15"/>
                <w:szCs w:val="15"/>
              </w:rPr>
              <w:t>Responsibility boundary</w:t>
            </w:r>
          </w:p>
        </w:tc>
      </w:tr>
      <w:tr w:rsidR="00825464" w14:paraId="557D9AB9" w14:textId="77777777">
        <w:trPr>
          <w:cantSplit/>
          <w:jc w:val="center"/>
        </w:trPr>
        <w:tc>
          <w:tcPr>
            <w:tcW w:w="2113"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59DFEDD5" w14:textId="77777777" w:rsidR="00825464" w:rsidRDefault="00D874EC">
            <w:pPr>
              <w:spacing w:before="0" w:after="0" w:line="252" w:lineRule="auto"/>
            </w:pPr>
            <w:r>
              <w:rPr>
                <w:b/>
                <w:color w:val="102B41"/>
                <w:sz w:val="20"/>
              </w:rPr>
              <w:t>Aurixa</w:t>
            </w:r>
          </w:p>
        </w:tc>
        <w:tc>
          <w:tcPr>
            <w:tcW w:w="7248"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7EB3DEF7" w14:textId="77777777" w:rsidR="00825464" w:rsidRDefault="00D874EC">
            <w:pPr>
              <w:spacing w:before="0" w:after="0" w:line="252" w:lineRule="auto"/>
            </w:pPr>
            <w:r>
              <w:rPr>
                <w:sz w:val="20"/>
              </w:rPr>
              <w:t>Supplies and supports the SaaS application; operates its configuration, authorised access, data routing, supplier coordination and contractual safeguards.</w:t>
            </w:r>
          </w:p>
        </w:tc>
      </w:tr>
      <w:tr w:rsidR="00825464" w14:paraId="54DDAC1B" w14:textId="77777777">
        <w:trPr>
          <w:cantSplit/>
          <w:jc w:val="center"/>
        </w:trPr>
        <w:tc>
          <w:tcPr>
            <w:tcW w:w="2113"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4EA581C0" w14:textId="77777777" w:rsidR="00825464" w:rsidRDefault="00D874EC">
            <w:pPr>
              <w:spacing w:before="0" w:after="0" w:line="252" w:lineRule="auto"/>
            </w:pPr>
            <w:r>
              <w:rPr>
                <w:b/>
                <w:color w:val="102B41"/>
                <w:sz w:val="20"/>
              </w:rPr>
              <w:t>Supabase</w:t>
            </w:r>
          </w:p>
        </w:tc>
        <w:tc>
          <w:tcPr>
            <w:tcW w:w="7248"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3E6F74B9" w14:textId="77777777" w:rsidR="00825464" w:rsidRDefault="00D874EC">
            <w:pPr>
              <w:spacing w:before="0" w:after="0" w:line="252" w:lineRule="auto"/>
            </w:pPr>
            <w:r>
              <w:rPr>
                <w:sz w:val="20"/>
              </w:rPr>
              <w:t>Principal hosted database, uploaded-file storage and enabled backend services within the actual plan and configuration.</w:t>
            </w:r>
          </w:p>
        </w:tc>
      </w:tr>
      <w:tr w:rsidR="00825464" w14:paraId="42E1713B" w14:textId="77777777">
        <w:trPr>
          <w:cantSplit/>
          <w:jc w:val="center"/>
        </w:trPr>
        <w:tc>
          <w:tcPr>
            <w:tcW w:w="2113"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57206BE9" w14:textId="77777777" w:rsidR="00825464" w:rsidRDefault="00D874EC">
            <w:pPr>
              <w:spacing w:before="0" w:after="0" w:line="252" w:lineRule="auto"/>
            </w:pPr>
            <w:r>
              <w:rPr>
                <w:b/>
                <w:color w:val="102B41"/>
                <w:sz w:val="20"/>
              </w:rPr>
              <w:t>Cloudflare</w:t>
            </w:r>
          </w:p>
        </w:tc>
        <w:tc>
          <w:tcPr>
            <w:tcW w:w="7248"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11D8BD43" w14:textId="77777777" w:rsidR="00825464" w:rsidRDefault="00D874EC">
            <w:pPr>
              <w:spacing w:before="0" w:after="0" w:line="252" w:lineRule="auto"/>
            </w:pPr>
            <w:r>
              <w:rPr>
                <w:sz w:val="20"/>
              </w:rPr>
              <w:t>Configured public-facing network, delivery and security layer for the actual routed services; not the master client-record database.</w:t>
            </w:r>
          </w:p>
        </w:tc>
      </w:tr>
      <w:tr w:rsidR="00825464" w14:paraId="119A11DF" w14:textId="77777777">
        <w:trPr>
          <w:cantSplit/>
          <w:jc w:val="center"/>
        </w:trPr>
        <w:tc>
          <w:tcPr>
            <w:tcW w:w="2113"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5DC1BF9F" w14:textId="77777777" w:rsidR="00825464" w:rsidRDefault="00D874EC">
            <w:pPr>
              <w:spacing w:before="0" w:after="0" w:line="252" w:lineRule="auto"/>
            </w:pPr>
            <w:r>
              <w:rPr>
                <w:b/>
                <w:color w:val="102B41"/>
                <w:sz w:val="20"/>
              </w:rPr>
              <w:t>Customer</w:t>
            </w:r>
          </w:p>
        </w:tc>
        <w:tc>
          <w:tcPr>
            <w:tcW w:w="7248"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6CE112C5" w14:textId="77777777" w:rsidR="00825464" w:rsidRDefault="00D874EC">
            <w:pPr>
              <w:spacing w:before="0" w:after="0" w:line="252" w:lineRule="auto"/>
            </w:pPr>
            <w:r>
              <w:rPr>
                <w:sz w:val="20"/>
              </w:rPr>
              <w:t>Lawful instructions and sharing permissions; appropriate user appointments, endpoint/credential security and independent professional records.</w:t>
            </w:r>
          </w:p>
        </w:tc>
      </w:tr>
    </w:tbl>
    <w:p w14:paraId="5EAC46B1" w14:textId="77777777" w:rsidR="00825464" w:rsidRDefault="00825464">
      <w:pPr>
        <w:spacing w:before="144" w:after="90" w:line="288" w:lineRule="auto"/>
      </w:pPr>
      <w:r>
        <w:rPr>
          <w:noProof/>
        </w:rPr>
        <w:drawing>
          <wp:anchor distT="0" distB="0" distL="0" distR="0" simplePos="0" relativeHeight="5369" behindDoc="1" locked="1" layoutInCell="0" allowOverlap="1">
            <wp:simplePos x="0" y="0"/>
            <wp:positionH relativeFrom="page">
              <wp:posOffset>0</wp:posOffset>
            </wp:positionH>
            <wp:positionV relativeFrom="page">
              <wp:posOffset>0</wp:posOffset>
            </wp:positionV>
            <wp:extent cx="323850" cy="10692130"/>
            <wp:effectExtent l="0" t="0" r="0" b="0"/>
            <wp:wrapNone/>
            <wp:docPr id="5369"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69"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1220D45D" w14:textId="77777777" w:rsidR="00825464" w:rsidRDefault="00D874EC">
      <w:pPr>
        <w:spacing w:before="0" w:after="90" w:line="288" w:lineRule="auto"/>
      </w:pPr>
      <w:r>
        <w:rPr>
          <w:noProof/>
        </w:rPr>
        <w:drawing>
          <wp:anchor distT="0" distB="0" distL="0" distR="0" simplePos="0" relativeHeight="5370" behindDoc="1" locked="1" layoutInCell="0" allowOverlap="1">
            <wp:simplePos x="0" y="0"/>
            <wp:positionH relativeFrom="page">
              <wp:posOffset>0</wp:posOffset>
            </wp:positionH>
            <wp:positionV relativeFrom="page">
              <wp:posOffset>0</wp:posOffset>
            </wp:positionV>
            <wp:extent cx="323850" cy="10692130"/>
            <wp:effectExtent l="0" t="0" r="0" b="0"/>
            <wp:wrapNone/>
            <wp:docPr id="5370"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70" name="Aurixa margin"/>
                    <pic:cNvPicPr/>
                  </pic:nvPicPr>
                  <pic:blipFill>
                    <a:blip r:embed="rIdAxMargin"/>
                    <a:stretch>
                      <a:fillRect/>
                    </a:stretch>
                  </pic:blipFill>
                  <pic:spPr>
                    <a:xfrm>
                      <a:off x="0" y="0"/>
                      <a:ext cx="323850" cy="10692130"/>
                    </a:xfrm>
                    <a:prstGeom prst="rect">
                      <a:avLst/>
                    </a:prstGeom>
                  </pic:spPr>
                </pic:pic>
              </a:graphicData>
            </a:graphic>
          </wp:anchor>
        </w:drawing>
      </w:r>
      <w:r>
        <w:rPr>
          <w:sz w:val="20"/>
        </w:rPr>
        <w:t>This summary does not substitute infrastructure assurance for application controls. Schedules B–D and the common liability and remedy provisions remain operative.</w:t>
      </w:r>
    </w:p>
    <w:p w14:paraId="107FA205" w14:textId="77777777" w:rsidR="00825464" w:rsidRDefault="00D874EC">
      <w:pPr>
        <w:pStyle w:val="Heading1"/>
        <w:pageBreakBefore/>
        <w:pBdr>
          <w:bottom w:val="nil" w:sz="0" w:space="0" w:color="auto"/>
        </w:pBdr>
        <w:spacing w:before="0" w:after="0" w:line="240" w:lineRule="auto"/>
      </w:pPr>
      <w:r>
        <w:rPr>
          <w:noProof/>
        </w:rPr>
        <w:drawing>
          <wp:anchor distT="0" distB="0" distL="0" distR="0" simplePos="0" relativeHeight="5371" behindDoc="1" locked="1" layoutInCell="0" allowOverlap="1">
            <wp:simplePos x="0" y="0"/>
            <wp:positionH relativeFrom="page">
              <wp:posOffset>0</wp:posOffset>
            </wp:positionH>
            <wp:positionV relativeFrom="page">
              <wp:posOffset>0</wp:posOffset>
            </wp:positionV>
            <wp:extent cx="323850" cy="10692130"/>
            <wp:effectExtent l="0" t="0" r="0" b="0"/>
            <wp:wrapNone/>
            <wp:docPr id="5371"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71" name="Aurixa margin"/>
                    <pic:cNvPicPr/>
                  </pic:nvPicPr>
                  <pic:blipFill>
                    <a:blip r:embed="rIdAxMargin"/>
                    <a:stretch>
                      <a:fillRect/>
                    </a:stretch>
                  </pic:blipFill>
                  <pic:spPr>
                    <a:xfrm>
                      <a:off x="0" y="0"/>
                      <a:ext cx="323850" cy="10692130"/>
                    </a:xfrm>
                    <a:prstGeom prst="rect">
                      <a:avLst/>
                    </a:prstGeom>
                  </pic:spPr>
                </pic:pic>
              </a:graphicData>
            </a:graphic>
          </wp:anchor>
        </w:drawing>
      </w:r>
      <w:r>
        <w:rPr>
          <w:rFonts w:ascii="Georgia" w:hAnsi="Georgia" w:cs="Georgia"/>
          <w:color w:val="AC8045"/>
        </w:rPr>
        <w:lastRenderedPageBreak/>
        <w:t xml:space="preserve">E4. </w:t>
      </w:r>
      <w:r>
        <w:rPr>
          <w:rFonts w:ascii="Georgia" w:hAnsi="Georgia" w:cs="Georgia"/>
        </w:rPr>
        <w:t xml:space="preserve">Locations, recovery, downtime and exit</w:t>
      </w:r>
    </w:p>
    <w:p>
      <w:pPr>
        <w:keepNext/>
        <w:pBdr>
          <w:top w:val="single" w:sz="24" w:space="1" w:color="AC8045"/>
        </w:pBdr>
        <w:spacing w:before="120" w:after="168" w:line="20" w:lineRule="exact"/>
        <w:ind w:right="8641"/>
        <w:rPr>
          <w:sz w:val="2"/>
        </w:rPr>
      </w:pPr>
      <w:r>
        <w:rPr>
          <w:noProof/>
        </w:rPr>
        <w:drawing>
          <wp:anchor distT="0" distB="0" distL="0" distR="0" simplePos="0" relativeHeight="5372" behindDoc="1" locked="1" layoutInCell="0" allowOverlap="1">
            <wp:simplePos x="0" y="0"/>
            <wp:positionH relativeFrom="page">
              <wp:posOffset>0</wp:posOffset>
            </wp:positionH>
            <wp:positionV relativeFrom="page">
              <wp:posOffset>0</wp:posOffset>
            </wp:positionV>
            <wp:extent cx="323850" cy="10692130"/>
            <wp:effectExtent l="0" t="0" r="0" b="0"/>
            <wp:wrapNone/>
            <wp:docPr id="5372"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72"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0B775011" w14:textId="77777777" w:rsidR="00825464" w:rsidRDefault="00D874EC">
      <w:pPr>
        <w:spacing w:before="0" w:after="90" w:line="288" w:lineRule="auto"/>
      </w:pPr>
      <w:r>
        <w:rPr>
          <w:noProof/>
        </w:rPr>
        <w:drawing>
          <wp:anchor distT="0" distB="0" distL="0" distR="0" simplePos="0" relativeHeight="5373" behindDoc="1" locked="1" layoutInCell="0" allowOverlap="1">
            <wp:simplePos x="0" y="0"/>
            <wp:positionH relativeFrom="page">
              <wp:posOffset>0</wp:posOffset>
            </wp:positionH>
            <wp:positionV relativeFrom="page">
              <wp:posOffset>0</wp:posOffset>
            </wp:positionV>
            <wp:extent cx="323850" cy="10692130"/>
            <wp:effectExtent l="0" t="0" r="0" b="0"/>
            <wp:wrapNone/>
            <wp:docPr id="5373"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73"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E4.1 </w:t>
      </w:r>
      <w:r>
        <w:t>Locations. The selected Supabase region locates the primary database and Storage objects; it does not identify all remote support, processing, logs, backups or connected-service locations. Cloudflare operates a global network. Australian users, a local company address or a certificate do not establish Australian-only processing. The actual countries and any specifically purchased and configured localisation restriction are recorded in E5 and its Disclosure Record. Applicable cross-border safeguards and acco</w:t>
      </w:r>
      <w:r>
        <w:t>untability remain.</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665" name="Aurixa margin 5665" descr="Aurixa Systems page artwork"/>
            <wp:cNvGraphicFramePr/>
            <a:graphic xmlns:a="http://schemas.openxmlformats.org/drawingml/2006/main">
              <a:graphicData uri="http://schemas.openxmlformats.org/drawingml/2006/picture">
                <pic:pic xmlns:pic="http://schemas.openxmlformats.org/drawingml/2006/picture">
                  <pic:nvPicPr>
                    <pic:cNvPr id="5665"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7B476321" w14:textId="77777777" w:rsidR="00825464" w:rsidRDefault="00D874EC">
      <w:pPr>
        <w:spacing w:before="0" w:after="90" w:line="288" w:lineRule="auto"/>
      </w:pPr>
      <w:r>
        <w:rPr>
          <w:noProof/>
        </w:rPr>
        <w:drawing>
          <wp:anchor distT="0" distB="0" distL="0" distR="0" simplePos="0" relativeHeight="5374" behindDoc="1" locked="1" layoutInCell="0" allowOverlap="1">
            <wp:simplePos x="0" y="0"/>
            <wp:positionH relativeFrom="page">
              <wp:posOffset>0</wp:posOffset>
            </wp:positionH>
            <wp:positionV relativeFrom="page">
              <wp:posOffset>0</wp:posOffset>
            </wp:positionV>
            <wp:extent cx="323850" cy="10692130"/>
            <wp:effectExtent l="0" t="0" r="0" b="0"/>
            <wp:wrapNone/>
            <wp:docPr id="5374"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74"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E4.2 </w:t>
      </w:r>
      <w:r>
        <w:t>Recovery. Supabase database backup/recovery depends on its contracted plan and configuration. Database backups contain object metadata, not the actual files held through the Storage API. Uploaded files therefore require separately verified recovery arrangements. Aurixa's Schedule C duties cover both records and uploaded objects; no zero-data-loss, recovery-time, recovery-point or point-in-time recovery guarantee arises merely from naming Supabase. The customer maintains independent records where its profess</w:t>
      </w:r>
      <w:r>
        <w:t>ional obligations require them.</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666" name="Aurixa margin 5666" descr="Aurixa Systems page artwork"/>
            <wp:cNvGraphicFramePr/>
            <a:graphic xmlns:a="http://schemas.openxmlformats.org/drawingml/2006/main">
              <a:graphicData uri="http://schemas.openxmlformats.org/drawingml/2006/picture">
                <pic:pic xmlns:pic="http://schemas.openxmlformats.org/drawingml/2006/picture">
                  <pic:nvPicPr>
                    <pic:cNvPr id="5666"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7CB2E9B6" w14:textId="77777777" w:rsidR="00825464" w:rsidRDefault="00D874EC">
      <w:pPr>
        <w:spacing w:before="0" w:after="90" w:line="288" w:lineRule="auto"/>
      </w:pPr>
      <w:r>
        <w:rPr>
          <w:noProof/>
        </w:rPr>
        <w:drawing>
          <wp:anchor distT="0" distB="0" distL="0" distR="0" simplePos="0" relativeHeight="5375" behindDoc="1" locked="1" layoutInCell="0" allowOverlap="1">
            <wp:simplePos x="0" y="0"/>
            <wp:positionH relativeFrom="page">
              <wp:posOffset>0</wp:posOffset>
            </wp:positionH>
            <wp:positionV relativeFrom="page">
              <wp:posOffset>0</wp:posOffset>
            </wp:positionV>
            <wp:extent cx="323850" cy="10692130"/>
            <wp:effectExtent l="0" t="0" r="0" b="0"/>
            <wp:wrapNone/>
            <wp:docPr id="5375"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75"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E4.3 </w:t>
      </w:r>
      <w:r>
        <w:t>Provider incidents. An outage, degradation or maintenance event in Supabase, Cloudflare or another dependency may affect an Aurixa workflow. The underlying provider repairs its infrastructure; Aurixa remains responsible for its own response, configuration, mitigation, recovery validation and communications. We assess actual customer impact under P1–P4 and may declare P0 internally for systemic events. Supplier timing may constrain restoration but does not itself pause our response clock. P0 does not activat</w:t>
      </w:r>
      <w:r>
        <w:t>e 24/7 P1 cover. Clauses 10 and 17 and Schedule D govern allocation and remedies, not an automatic pass-through of supplier uptime, credits or estimates.</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667" name="Aurixa margin 5667" descr="Aurixa Systems page artwork"/>
            <wp:cNvGraphicFramePr/>
            <a:graphic xmlns:a="http://schemas.openxmlformats.org/drawingml/2006/main">
              <a:graphicData uri="http://schemas.openxmlformats.org/drawingml/2006/picture">
                <pic:pic xmlns:pic="http://schemas.openxmlformats.org/drawingml/2006/picture">
                  <pic:nvPicPr>
                    <pic:cNvPr id="5667"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76BCEDB7" w14:textId="77777777" w:rsidR="00825464" w:rsidRDefault="00D874EC">
      <w:pPr>
        <w:spacing w:before="0" w:after="90" w:line="288" w:lineRule="auto"/>
      </w:pPr>
      <w:r>
        <w:rPr>
          <w:noProof/>
        </w:rPr>
        <w:drawing>
          <wp:anchor distT="0" distB="0" distL="0" distR="0" simplePos="0" relativeHeight="5376" behindDoc="1" locked="1" layoutInCell="0" allowOverlap="1">
            <wp:simplePos x="0" y="0"/>
            <wp:positionH relativeFrom="page">
              <wp:posOffset>0</wp:posOffset>
            </wp:positionH>
            <wp:positionV relativeFrom="page">
              <wp:posOffset>0</wp:posOffset>
            </wp:positionV>
            <wp:extent cx="323850" cy="10692130"/>
            <wp:effectExtent l="0" t="0" r="0" b="0"/>
            <wp:wrapNone/>
            <wp:docPr id="5376"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76"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E4.4 </w:t>
      </w:r>
      <w:r>
        <w:t xml:space="preserve">Retention and incident notice. Paid service retains the 30-day no-charge standard export window; remaining production deletion is within the next 30 days; restricted backups expire within a further 90 days under C6. Relevant objects, extracted text, embeddings and caches are covered, with deletion instructions reapplied after restore and passed to processors. Lawfully necessary restricted legal, security, billing, acceptance and unexpired-token records have separate purposes and periods. Trial and AML-only </w:t>
      </w:r>
      <w:r>
        <w:t>exit rules remain distinct. The C4 notification obligation—without undue delay and within 48 hours after awareness of actual or reasonably suspected unauthorised compromise, or earlier where law requires—is unchanged and does not await a supplier reply.</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668" name="Aurixa margin 5668" descr="Aurixa Systems page artwork"/>
            <wp:cNvGraphicFramePr/>
            <a:graphic xmlns:a="http://schemas.openxmlformats.org/drawingml/2006/main">
              <a:graphicData uri="http://schemas.openxmlformats.org/drawingml/2006/picture">
                <pic:pic xmlns:pic="http://schemas.openxmlformats.org/drawingml/2006/picture">
                  <pic:nvPicPr>
                    <pic:cNvPr id="5668"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48F87666" w14:textId="77777777" w:rsidR="00825464" w:rsidRDefault="00D874EC">
      <w:pPr>
        <w:spacing w:before="0" w:after="90" w:line="288" w:lineRule="auto"/>
      </w:pPr>
      <w:r>
        <w:rPr>
          <w:noProof/>
        </w:rPr>
        <w:drawing>
          <wp:anchor distT="0" distB="0" distL="0" distR="0" simplePos="0" relativeHeight="5377" behindDoc="1" locked="1" layoutInCell="0" allowOverlap="1">
            <wp:simplePos x="0" y="0"/>
            <wp:positionH relativeFrom="page">
              <wp:posOffset>0</wp:posOffset>
            </wp:positionH>
            <wp:positionV relativeFrom="page">
              <wp:posOffset>0</wp:posOffset>
            </wp:positionV>
            <wp:extent cx="323850" cy="10692130"/>
            <wp:effectExtent l="0" t="0" r="0" b="0"/>
            <wp:wrapNone/>
            <wp:docPr id="5377"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77"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E4.5 </w:t>
      </w:r>
      <w:r>
        <w:t>Source and recipient boundaries. Material attribution, client-distribution, export, retention and reuse restrictions are disclosed in the accepted profile. Provider access does not grant broader source rights. Lawful independent professional recipients' retained records cannot necessarily be recalled on cancellation. No provider's delay or service terms silently extends an agreed retention deadline or removes an available remedy.</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669" name="Aurixa margin 5669" descr="Aurixa Systems page artwork"/>
            <wp:cNvGraphicFramePr/>
            <a:graphic xmlns:a="http://schemas.openxmlformats.org/drawingml/2006/main">
              <a:graphicData uri="http://schemas.openxmlformats.org/drawingml/2006/picture">
                <pic:pic xmlns:pic="http://schemas.openxmlformats.org/drawingml/2006/picture">
                  <pic:nvPicPr>
                    <pic:cNvPr id="5669"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7EE2F6B3" w14:textId="77777777" w:rsidR="00825464" w:rsidRDefault="00D874EC">
      <w:pPr>
        <w:pStyle w:val="Heading1"/>
        <w:pageBreakBefore/>
        <w:pBdr>
          <w:bottom w:val="nil" w:sz="0" w:space="0" w:color="auto"/>
        </w:pBdr>
        <w:spacing w:before="0" w:after="0" w:line="240" w:lineRule="auto"/>
      </w:pPr>
      <w:r>
        <w:rPr>
          <w:noProof/>
        </w:rPr>
        <w:drawing>
          <wp:anchor distT="0" distB="0" distL="0" distR="0" simplePos="0" relativeHeight="5378" behindDoc="1" locked="1" layoutInCell="0" allowOverlap="1">
            <wp:simplePos x="0" y="0"/>
            <wp:positionH relativeFrom="page">
              <wp:posOffset>0</wp:posOffset>
            </wp:positionH>
            <wp:positionV relativeFrom="page">
              <wp:posOffset>0</wp:posOffset>
            </wp:positionV>
            <wp:extent cx="323850" cy="10692130"/>
            <wp:effectExtent l="0" t="0" r="0" b="0"/>
            <wp:wrapNone/>
            <wp:docPr id="5378"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78" name="Aurixa margin"/>
                    <pic:cNvPicPr/>
                  </pic:nvPicPr>
                  <pic:blipFill>
                    <a:blip r:embed="rIdAxMargin"/>
                    <a:stretch>
                      <a:fillRect/>
                    </a:stretch>
                  </pic:blipFill>
                  <pic:spPr>
                    <a:xfrm>
                      <a:off x="0" y="0"/>
                      <a:ext cx="323850" cy="10692130"/>
                    </a:xfrm>
                    <a:prstGeom prst="rect">
                      <a:avLst/>
                    </a:prstGeom>
                  </pic:spPr>
                </pic:pic>
              </a:graphicData>
            </a:graphic>
          </wp:anchor>
        </w:drawing>
      </w:r>
      <w:r>
        <w:rPr>
          <w:rFonts w:ascii="Georgia" w:hAnsi="Georgia" w:cs="Georgia"/>
          <w:color w:val="AC8045"/>
        </w:rPr>
        <w:lastRenderedPageBreak/>
        <w:t xml:space="preserve">E5. </w:t>
      </w:r>
      <w:r>
        <w:rPr>
          <w:rFonts w:ascii="Georgia" w:hAnsi="Georgia" w:cs="Georgia"/>
        </w:rPr>
        <w:t xml:space="preserve">Your service profile and disclosures</w:t>
      </w:r>
    </w:p>
    <w:p>
      <w:pPr>
        <w:keepNext/>
        <w:pBdr>
          <w:top w:val="single" w:sz="24" w:space="1" w:color="AC8045"/>
        </w:pBdr>
        <w:spacing w:before="120" w:after="168" w:line="20" w:lineRule="exact"/>
        <w:ind w:right="8641"/>
        <w:rPr>
          <w:sz w:val="2"/>
        </w:rPr>
      </w:pPr>
      <w:r>
        <w:rPr>
          <w:noProof/>
        </w:rPr>
        <w:drawing>
          <wp:anchor distT="0" distB="0" distL="0" distR="0" simplePos="0" relativeHeight="5379" behindDoc="1" locked="1" layoutInCell="0" allowOverlap="1">
            <wp:simplePos x="0" y="0"/>
            <wp:positionH relativeFrom="page">
              <wp:posOffset>0</wp:posOffset>
            </wp:positionH>
            <wp:positionV relativeFrom="page">
              <wp:posOffset>0</wp:posOffset>
            </wp:positionV>
            <wp:extent cx="323850" cy="10692130"/>
            <wp:effectExtent l="0" t="0" r="0" b="0"/>
            <wp:wrapNone/>
            <wp:docPr id="5379"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79"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641F3473" w14:textId="77777777" w:rsidR="00825464" w:rsidRDefault="00D874EC">
      <w:pPr>
        <w:spacing w:before="0" w:after="90" w:line="288" w:lineRule="auto"/>
      </w:pPr>
      <w:r>
        <w:rPr>
          <w:noProof/>
        </w:rPr>
        <w:drawing>
          <wp:anchor distT="0" distB="0" distL="0" distR="0" simplePos="0" relativeHeight="5380" behindDoc="1" locked="1" layoutInCell="0" allowOverlap="1">
            <wp:simplePos x="0" y="0"/>
            <wp:positionH relativeFrom="page">
              <wp:posOffset>0</wp:posOffset>
            </wp:positionH>
            <wp:positionV relativeFrom="page">
              <wp:posOffset>0</wp:posOffset>
            </wp:positionV>
            <wp:extent cx="323850" cy="10692130"/>
            <wp:effectExtent l="0" t="0" r="0" b="0"/>
            <wp:wrapNone/>
            <wp:docPr id="5380"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80"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rPr>
        <w:t xml:space="preserve">E5.1 </w:t>
      </w:r>
      <w:r>
        <w:t>Aurixa completes this customer-facing profile and supplies its identified Disclosure Record with the offer. They concern the actual selected service, not every potential integration. A missing material location, recipient, restriction or permission is resolved before issue or before a later affected workflow begins. The record may be supplied privately to the customer's authorised personnel under reasonable confidentiality conditions; it is not merely an internal register or a mutable website link.</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670" name="Aurixa margin 5670" descr="Aurixa Systems page artwork"/>
            <wp:cNvGraphicFramePr/>
            <a:graphic xmlns:a="http://schemas.openxmlformats.org/drawingml/2006/main">
              <a:graphicData uri="http://schemas.openxmlformats.org/drawingml/2006/picture">
                <pic:pic xmlns:pic="http://schemas.openxmlformats.org/drawingml/2006/picture">
                  <pic:nvPicPr>
                    <pic:cNvPr id="5670"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1C2C10B2" w14:textId="77777777" w:rsidR="00825464" w:rsidRDefault="00D874EC">
      <w:pPr>
        <w:spacing w:before="0" w:after="144" w:line="288" w:lineRule="auto"/>
      </w:pPr>
      <w:r>
        <w:rPr>
          <w:noProof/>
        </w:rPr>
        <w:drawing>
          <wp:anchor distT="0" distB="0" distL="0" distR="0" simplePos="0" relativeHeight="5381" behindDoc="1" locked="1" layoutInCell="0" allowOverlap="1">
            <wp:simplePos x="0" y="0"/>
            <wp:positionH relativeFrom="page">
              <wp:posOffset>0</wp:posOffset>
            </wp:positionH>
            <wp:positionV relativeFrom="page">
              <wp:posOffset>0</wp:posOffset>
            </wp:positionV>
            <wp:extent cx="323850" cy="10692130"/>
            <wp:effectExtent l="0" t="0" r="0" b="0"/>
            <wp:wrapNone/>
            <wp:docPr id="5381"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81"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02B41"/>
          <w:sz w:val="20"/>
        </w:rPr>
        <w:t xml:space="preserve">Profile and effective date: </w:t>
      </w:r>
      <w:sdt>
        <w:sdtPr>
          <w:alias w:val="Approved service profile, version and date"/>
          <w:tag w:val="service.profile"/>
          <w:id w:val="79061414"/>
          <w:text/>
        </w:sdtPr>
        <w:sdtEndPr/>
        <w:sdtContent>
          <w:r>
            <w:rPr>
              <w:color w:val="235D79"/>
              <w:sz w:val="20"/>
            </w:rPr>
            <w:t>[Service profile / version / effective date]</w:t>
          </w:r>
        </w:sdtContent>
      </w:sdt>
    </w:p>
    <w:tbl>
      <w:tblPr>
        <w:tblW w:w="9361" w:type="dxa"/>
        <w:jc w:val="center"/>
        <w:tblLayout w:type="fixed"/>
        <w:tblLook w:val="04A0" w:firstRow="1" w:lastRow="0" w:firstColumn="1" w:lastColumn="0" w:noHBand="0" w:noVBand="1"/>
      </w:tblPr>
      <w:tblGrid>
        <w:gridCol w:w="2794"/>
        <w:gridCol w:w="6567"/>
      </w:tblGrid>
      <w:tr w:rsidR="00825464" w14:paraId="5B170A23" w14:textId="77777777">
        <w:trPr>
          <w:cantSplit/>
          <w:tblHeader/>
          <w:jc w:val="center"/>
        </w:trPr>
        <w:tc>
          <w:tcPr>
            <w:tcW w:w="2794" w:type="dxa"/>
            <w:tcBorders>
              <w:top w:val="single" w:sz="18" w:space="0" w:color="102B41"/>
              <w:left w:val="nil" w:sz="0" w:space="0" w:color="auto"/>
              <w:bottom w:val="single" w:sz="8" w:space="0" w:color="AC8045"/>
              <w:right w:val="nil" w:sz="0" w:space="0" w:color="auto"/>
            </w:tcBorders>
            <w:shd w:val="clear" w:color="auto" w:fill="FFFFFF"/>
            <w:tcMar>
              <w:top w:w="100" w:type="dxa"/>
              <w:left w:w="140" w:type="dxa"/>
              <w:bottom w:w="100" w:type="dxa"/>
              <w:right w:w="140" w:type="dxa"/>
            </w:tcMar>
            <w:vAlign w:val="center"/>
          </w:tcPr>
          <w:p w14:paraId="61894C3C" w14:textId="77777777" w:rsidR="00825464" w:rsidRDefault="00D874EC">
            <w:pPr>
              <w:spacing w:before="0" w:after="0" w:line="240" w:lineRule="auto"/>
            </w:pPr>
            <w:r>
              <w:rPr>
                <w:rFonts w:ascii="Century Gothic" w:hAnsi="Century Gothic" w:cs="Century Gothic"/>
                <w:b/>
                <w:caps/>
                <w:color w:val="102B41"/>
                <w:spacing w:val="30"/>
                <w:sz w:val="15"/>
                <w:szCs w:val="15"/>
              </w:rPr>
              <w:t>Customer-relevant fact</w:t>
            </w:r>
          </w:p>
        </w:tc>
        <w:tc>
          <w:tcPr>
            <w:tcW w:w="6567" w:type="dxa"/>
            <w:tcBorders>
              <w:top w:val="single" w:sz="18" w:space="0" w:color="102B41"/>
              <w:left w:val="nil" w:sz="0" w:space="0" w:color="auto"/>
              <w:bottom w:val="single" w:sz="8" w:space="0" w:color="AC8045"/>
              <w:right w:val="nil" w:sz="0" w:space="0" w:color="auto"/>
            </w:tcBorders>
            <w:shd w:val="clear" w:color="auto" w:fill="FFFFFF"/>
            <w:tcMar>
              <w:top w:w="100" w:type="dxa"/>
              <w:left w:w="140" w:type="dxa"/>
              <w:bottom w:w="100" w:type="dxa"/>
              <w:right w:w="140" w:type="dxa"/>
            </w:tcMar>
            <w:vAlign w:val="center"/>
          </w:tcPr>
          <w:p w14:paraId="6B3E9640" w14:textId="77777777" w:rsidR="00825464" w:rsidRDefault="00D874EC">
            <w:pPr>
              <w:spacing w:before="0" w:after="0" w:line="240" w:lineRule="auto"/>
            </w:pPr>
            <w:r>
              <w:rPr>
                <w:rFonts w:ascii="Century Gothic" w:hAnsi="Century Gothic" w:cs="Century Gothic"/>
                <w:b/>
                <w:caps/>
                <w:color w:val="102B41"/>
                <w:spacing w:val="30"/>
                <w:sz w:val="15"/>
                <w:szCs w:val="15"/>
              </w:rPr>
              <w:t>Aurixa-confirmed detail</w:t>
            </w:r>
          </w:p>
        </w:tc>
      </w:tr>
      <w:tr w:rsidR="00825464" w14:paraId="52FBF83F" w14:textId="77777777">
        <w:trPr>
          <w:cantSplit/>
          <w:jc w:val="center"/>
        </w:trPr>
        <w:tc>
          <w:tcPr>
            <w:tcW w:w="2794"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1DECC858" w14:textId="77777777" w:rsidR="00825464" w:rsidRDefault="00D874EC">
            <w:pPr>
              <w:spacing w:before="0" w:after="0" w:line="252" w:lineRule="auto"/>
            </w:pPr>
            <w:r>
              <w:rPr>
                <w:b/>
                <w:color w:val="102B41"/>
                <w:sz w:val="20"/>
              </w:rPr>
              <w:t>Supabase location / account model</w:t>
            </w:r>
          </w:p>
        </w:tc>
        <w:tc>
          <w:tcPr>
            <w:tcW w:w="6567"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1FCE9377" w14:textId="77777777" w:rsidR="00825464" w:rsidRDefault="00D874EC">
            <w:pPr>
              <w:spacing w:before="0" w:after="0" w:line="252" w:lineRule="auto"/>
            </w:pPr>
            <w:sdt>
              <w:sdtPr>
                <w:alias w:val="Database and Storage countries; Aurixa-managed or customer-managed account"/>
                <w:tag w:val="service.supabase"/>
                <w:id w:val="207846412"/>
                <w:text/>
              </w:sdtPr>
              <w:sdtEndPr/>
              <w:sdtContent>
                <w:r>
                  <w:rPr>
                    <w:color w:val="235D79"/>
                    <w:sz w:val="20"/>
                  </w:rPr>
                  <w:t>[Database and Storage countries; account model]</w:t>
                </w:r>
              </w:sdtContent>
            </w:sdt>
          </w:p>
        </w:tc>
      </w:tr>
      <w:tr w:rsidR="00825464" w14:paraId="4E890940" w14:textId="77777777">
        <w:trPr>
          <w:cantSplit/>
          <w:jc w:val="center"/>
        </w:trPr>
        <w:tc>
          <w:tcPr>
            <w:tcW w:w="2794"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276F75AF" w14:textId="77777777" w:rsidR="00825464" w:rsidRDefault="00D874EC">
            <w:pPr>
              <w:spacing w:before="0" w:after="0" w:line="252" w:lineRule="auto"/>
            </w:pPr>
            <w:r>
              <w:rPr>
                <w:b/>
                <w:color w:val="102B41"/>
                <w:sz w:val="20"/>
              </w:rPr>
              <w:t>Cloudflare / cloud hosting profile</w:t>
            </w:r>
          </w:p>
        </w:tc>
        <w:tc>
          <w:tcPr>
            <w:tcW w:w="6567"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7A028A85" w14:textId="77777777" w:rsidR="00825464" w:rsidRDefault="00D874EC">
            <w:pPr>
              <w:spacing w:before="0" w:after="0" w:line="252" w:lineRule="auto"/>
            </w:pPr>
            <w:sdt>
              <w:sdtPr>
                <w:alias w:val="Applicable protection profile; material hosting/edge processing locations or precise Disclosure Record reference"/>
                <w:tag w:val="service.edge"/>
                <w:id w:val="212609555"/>
                <w:text/>
              </w:sdtPr>
              <w:sdtEndPr/>
              <w:sdtContent>
                <w:r>
                  <w:rPr>
                    <w:color w:val="235D79"/>
                    <w:sz w:val="20"/>
                  </w:rPr>
                  <w:t>[Configured protection/hosting profile; location record]</w:t>
                </w:r>
              </w:sdtContent>
            </w:sdt>
          </w:p>
        </w:tc>
      </w:tr>
      <w:tr w:rsidR="00825464" w14:paraId="6A03E675" w14:textId="77777777">
        <w:trPr>
          <w:cantSplit/>
          <w:jc w:val="center"/>
        </w:trPr>
        <w:tc>
          <w:tcPr>
            <w:tcW w:w="2794"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7A34BCAE" w14:textId="77777777" w:rsidR="00825464" w:rsidRDefault="00D874EC">
            <w:pPr>
              <w:spacing w:before="0" w:after="0" w:line="252" w:lineRule="auto"/>
            </w:pPr>
            <w:r>
              <w:rPr>
                <w:b/>
                <w:color w:val="102B41"/>
                <w:sz w:val="20"/>
              </w:rPr>
              <w:t>Additional processing and risk scope</w:t>
            </w:r>
          </w:p>
        </w:tc>
        <w:tc>
          <w:tcPr>
            <w:tcW w:w="6567"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543756A5" w14:textId="77777777" w:rsidR="00825464" w:rsidRDefault="00D874EC">
            <w:pPr>
              <w:spacing w:before="0" w:after="0" w:line="252" w:lineRule="auto"/>
            </w:pPr>
            <w:sdt>
              <w:sdtPr>
                <w:alias w:val="Enabled provider categories and data/risk scope; exact supplied Disclosure Record title/version"/>
                <w:tag w:val="service.processing"/>
                <w:id w:val="166475142"/>
                <w:text/>
              </w:sdtPr>
              <w:sdtEndPr/>
              <w:sdtContent>
                <w:r>
                  <w:rPr>
                    <w:color w:val="235D79"/>
                    <w:sz w:val="20"/>
                  </w:rPr>
                  <w:t>[Enabled processing/risk scope; Disclosure Record version]</w:t>
                </w:r>
              </w:sdtContent>
            </w:sdt>
          </w:p>
        </w:tc>
      </w:tr>
      <w:tr w:rsidR="00825464" w14:paraId="3A430C78" w14:textId="77777777">
        <w:trPr>
          <w:cantSplit/>
          <w:jc w:val="center"/>
        </w:trPr>
        <w:tc>
          <w:tcPr>
            <w:tcW w:w="2794"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32AD13A3" w14:textId="77777777" w:rsidR="00825464" w:rsidRDefault="00D874EC">
            <w:pPr>
              <w:spacing w:before="0" w:after="0" w:line="252" w:lineRule="auto"/>
            </w:pPr>
            <w:r>
              <w:rPr>
                <w:b/>
                <w:color w:val="102B41"/>
                <w:sz w:val="20"/>
              </w:rPr>
              <w:t>Retention, recovery and export</w:t>
            </w:r>
          </w:p>
        </w:tc>
        <w:tc>
          <w:tcPr>
            <w:tcW w:w="6567"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34D714BB" w14:textId="77777777" w:rsidR="00825464" w:rsidRDefault="00D874EC">
            <w:pPr>
              <w:spacing w:before="0" w:after="0" w:line="252" w:lineRule="auto"/>
            </w:pPr>
            <w:sdt>
              <w:sdtPr>
                <w:alias w:val="Category-specific periods; database/object coverage; formats and source-use conditions or precise record reference"/>
                <w:tag w:val="service.lifecycle"/>
                <w:id w:val="152293463"/>
                <w:text/>
              </w:sdtPr>
              <w:sdtEndPr/>
              <w:sdtContent>
                <w:r>
                  <w:rPr>
                    <w:color w:val="235D79"/>
                    <w:sz w:val="20"/>
                  </w:rPr>
                  <w:t>[Retention, database/object recovery, export and source limits]</w:t>
                </w:r>
              </w:sdtContent>
            </w:sdt>
          </w:p>
        </w:tc>
      </w:tr>
    </w:tbl>
    <w:p w14:paraId="39423CD3" w14:textId="77777777" w:rsidR="00825464" w:rsidRDefault="00825464">
      <w:pPr>
        <w:spacing w:before="144" w:after="90" w:line="288" w:lineRule="auto"/>
      </w:pPr>
      <w:r>
        <w:rPr>
          <w:noProof/>
        </w:rPr>
        <w:drawing>
          <wp:anchor distT="0" distB="0" distL="0" distR="0" simplePos="0" relativeHeight="5382" behindDoc="1" locked="1" layoutInCell="0" allowOverlap="1">
            <wp:simplePos x="0" y="0"/>
            <wp:positionH relativeFrom="page">
              <wp:posOffset>0</wp:posOffset>
            </wp:positionH>
            <wp:positionV relativeFrom="page">
              <wp:posOffset>0</wp:posOffset>
            </wp:positionV>
            <wp:extent cx="323850" cy="10692130"/>
            <wp:effectExtent l="0" t="0" r="0" b="0"/>
            <wp:wrapNone/>
            <wp:docPr id="5382"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82"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3D242D57" w14:textId="77777777" w:rsidR="00825464" w:rsidRDefault="00D874EC">
      <w:pPr>
        <w:spacing w:before="0" w:after="144" w:line="288" w:lineRule="auto"/>
      </w:pPr>
      <w:r>
        <w:rPr>
          <w:noProof/>
        </w:rPr>
        <w:drawing>
          <wp:anchor distT="0" distB="0" distL="0" distR="0" simplePos="0" relativeHeight="5383" behindDoc="1" locked="1" layoutInCell="0" allowOverlap="1">
            <wp:simplePos x="0" y="0"/>
            <wp:positionH relativeFrom="page">
              <wp:posOffset>0</wp:posOffset>
            </wp:positionH>
            <wp:positionV relativeFrom="page">
              <wp:posOffset>0</wp:posOffset>
            </wp:positionV>
            <wp:extent cx="323850" cy="10692130"/>
            <wp:effectExtent l="0" t="0" r="0" b="0"/>
            <wp:wrapNone/>
            <wp:docPr id="5383"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83"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sz w:val="21"/>
        </w:rPr>
        <w:t xml:space="preserve">E5.2 </w:t>
      </w:r>
      <w:r>
        <w:rPr>
          <w:sz w:val="21"/>
        </w:rPr>
        <w:t>The Disclosure Record identifies each material processor and relevant additional host, purpose, data and recipient categories, contracting party, storage/processing/support/backup countries, safeguards, retention, export coverage and material source or customer-held connection conditions. Scope-limited assurance and any information needed for lawful notice, consent, assessment, rights requests or regulator access remain available. Detailed architecture, pricing negotiated with suppliers, private account IDs</w:t>
      </w:r>
      <w:r>
        <w:rPr>
          <w:sz w:val="21"/>
        </w:rPr>
        <w:t>, secrets and test/runbook evidence remain internal unless a lawful assurance duty requires appropriate access. Confidentiality cannot conceal material required facts or prevent required disclosure.</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671" name="Aurixa margin 5671" descr="Aurixa Systems page artwork"/>
            <wp:cNvGraphicFramePr/>
            <a:graphic xmlns:a="http://schemas.openxmlformats.org/drawingml/2006/main">
              <a:graphicData uri="http://schemas.openxmlformats.org/drawingml/2006/picture">
                <pic:pic xmlns:pic="http://schemas.openxmlformats.org/drawingml/2006/picture">
                  <pic:nvPicPr>
                    <pic:cNvPr id="5671" name="Aurixa margin"/>
                    <pic:cNvPicPr/>
                  </pic:nvPicPr>
                  <pic:blipFill>
                    <a:blip r:embed="rIdAxMargin"/>
                    <a:stretch>
                      <a:fillRect/>
                    </a:stretch>
                  </pic:blipFill>
                  <pic:spPr>
                    <a:xfrm>
                      <a:off x="0" y="0"/>
                      <a:ext cx="323850" cy="10692130"/>
                    </a:xfrm>
                    <a:prstGeom prst="rect">
                      <a:avLst/>
                    </a:prstGeom>
                  </pic:spPr>
                </pic:pic>
              </a:graphicData>
            </a:graphic>
          </wp:anchor>
        </w:drawing>
      </w:r>
    </w:p>
    <w:tbl>
      <w:tblPr>
        <w:tblW w:w="9361" w:type="dxa"/>
        <w:jc w:val="center"/>
        <w:tblLayout w:type="fixed"/>
        <w:tblLook w:val="04A0" w:firstRow="1" w:lastRow="0" w:firstColumn="1" w:lastColumn="0" w:noHBand="0" w:noVBand="1"/>
      </w:tblPr>
      <w:tblGrid>
        <w:gridCol w:w="2590"/>
        <w:gridCol w:w="6771"/>
      </w:tblGrid>
      <w:tr w:rsidR="00825464" w14:paraId="3E223368" w14:textId="77777777">
        <w:trPr>
          <w:cantSplit/>
          <w:tblHeader/>
          <w:jc w:val="center"/>
        </w:trPr>
        <w:tc>
          <w:tcPr>
            <w:tcW w:w="2590" w:type="dxa"/>
            <w:tcBorders>
              <w:top w:val="single" w:sz="18" w:space="0" w:color="102B41"/>
              <w:left w:val="nil" w:sz="0" w:space="0" w:color="auto"/>
              <w:bottom w:val="single" w:sz="8" w:space="0" w:color="AC8045"/>
              <w:right w:val="nil" w:sz="0" w:space="0" w:color="auto"/>
            </w:tcBorders>
            <w:shd w:val="clear" w:color="auto" w:fill="FFFFFF"/>
            <w:tcMar>
              <w:top w:w="100" w:type="dxa"/>
              <w:left w:w="140" w:type="dxa"/>
              <w:bottom w:w="100" w:type="dxa"/>
              <w:right w:w="140" w:type="dxa"/>
            </w:tcMar>
            <w:vAlign w:val="center"/>
          </w:tcPr>
          <w:p w14:paraId="2FEC2F69" w14:textId="77777777" w:rsidR="00825464" w:rsidRDefault="00D874EC">
            <w:pPr>
              <w:spacing w:before="0" w:after="0" w:line="240" w:lineRule="auto"/>
            </w:pPr>
            <w:r>
              <w:rPr>
                <w:rFonts w:ascii="Century Gothic" w:hAnsi="Century Gothic" w:cs="Century Gothic"/>
                <w:b/>
                <w:caps/>
                <w:color w:val="102B41"/>
                <w:spacing w:val="30"/>
                <w:sz w:val="15"/>
                <w:szCs w:val="15"/>
              </w:rPr>
              <w:t>Aurixa contact</w:t>
            </w:r>
          </w:p>
        </w:tc>
        <w:tc>
          <w:tcPr>
            <w:tcW w:w="6771" w:type="dxa"/>
            <w:tcBorders>
              <w:top w:val="single" w:sz="18" w:space="0" w:color="102B41"/>
              <w:left w:val="nil" w:sz="0" w:space="0" w:color="auto"/>
              <w:bottom w:val="single" w:sz="8" w:space="0" w:color="AC8045"/>
              <w:right w:val="nil" w:sz="0" w:space="0" w:color="auto"/>
            </w:tcBorders>
            <w:shd w:val="clear" w:color="auto" w:fill="FFFFFF"/>
            <w:tcMar>
              <w:top w:w="100" w:type="dxa"/>
              <w:left w:w="140" w:type="dxa"/>
              <w:bottom w:w="100" w:type="dxa"/>
              <w:right w:w="140" w:type="dxa"/>
            </w:tcMar>
            <w:vAlign w:val="center"/>
          </w:tcPr>
          <w:p w14:paraId="12E38997" w14:textId="77777777" w:rsidR="00825464" w:rsidRDefault="00D874EC">
            <w:pPr>
              <w:spacing w:before="0" w:after="0" w:line="240" w:lineRule="auto"/>
            </w:pPr>
            <w:r>
              <w:rPr>
                <w:rFonts w:ascii="Century Gothic" w:hAnsi="Century Gothic" w:cs="Century Gothic"/>
                <w:b/>
                <w:caps/>
                <w:color w:val="102B41"/>
                <w:spacing w:val="30"/>
                <w:sz w:val="15"/>
                <w:szCs w:val="15"/>
              </w:rPr>
              <w:t>Monitored customer-facing route</w:t>
            </w:r>
          </w:p>
        </w:tc>
      </w:tr>
      <w:tr w:rsidR="00825464" w14:paraId="096E28D4" w14:textId="77777777">
        <w:trPr>
          <w:cantSplit/>
          <w:jc w:val="center"/>
        </w:trPr>
        <w:tc>
          <w:tcPr>
            <w:tcW w:w="2590"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411AF68C" w14:textId="77777777" w:rsidR="00825464" w:rsidRDefault="00D874EC">
            <w:pPr>
              <w:spacing w:before="0" w:after="0" w:line="252" w:lineRule="auto"/>
            </w:pPr>
            <w:r>
              <w:rPr>
                <w:b/>
                <w:color w:val="102B41"/>
                <w:sz w:val="20"/>
              </w:rPr>
              <w:t>Legal notices</w:t>
            </w:r>
          </w:p>
        </w:tc>
        <w:tc>
          <w:tcPr>
            <w:tcW w:w="6771"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42712390" w14:textId="77777777" w:rsidR="00825464" w:rsidRDefault="00D874EC">
            <w:pPr>
              <w:spacing w:before="0" w:after="0" w:line="252" w:lineRule="auto"/>
            </w:pPr>
            <w:sdt>
              <w:sdtPr>
                <w:alias w:val="Legal-notice email and correspondence address"/>
                <w:tag w:val="contacts.legal"/>
                <w:id w:val="47742997"/>
                <w:text/>
              </w:sdtPr>
              <w:sdtEndPr/>
              <w:sdtContent>
                <w:r>
                  <w:rPr>
                    <w:color w:val="235D79"/>
                    <w:sz w:val="20"/>
                  </w:rPr>
                  <w:t>[Monitored legal email and correspondence address]</w:t>
                </w:r>
              </w:sdtContent>
            </w:sdt>
          </w:p>
        </w:tc>
      </w:tr>
      <w:tr w:rsidR="00825464" w14:paraId="271AC74D" w14:textId="77777777">
        <w:trPr>
          <w:cantSplit/>
          <w:jc w:val="center"/>
        </w:trPr>
        <w:tc>
          <w:tcPr>
            <w:tcW w:w="2590"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6220F480" w14:textId="77777777" w:rsidR="00825464" w:rsidRDefault="00D874EC">
            <w:pPr>
              <w:spacing w:before="0" w:after="0" w:line="252" w:lineRule="auto"/>
            </w:pPr>
            <w:r>
              <w:rPr>
                <w:b/>
                <w:color w:val="102B41"/>
                <w:sz w:val="20"/>
              </w:rPr>
              <w:t>Support / security / escalation</w:t>
            </w:r>
          </w:p>
        </w:tc>
        <w:tc>
          <w:tcPr>
            <w:tcW w:w="6771"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2550C824" w14:textId="77777777" w:rsidR="00825464" w:rsidRDefault="00D874EC">
            <w:pPr>
              <w:spacing w:before="0" w:after="0" w:line="252" w:lineRule="auto"/>
            </w:pPr>
            <w:sdt>
              <w:sdtPr>
                <w:alias w:val="Support Portal, independent fallback, private security/priority-review and status routes"/>
                <w:tag w:val="contacts.support"/>
                <w:id w:val="201169445"/>
                <w:text/>
              </w:sdtPr>
              <w:sdtEndPr/>
              <w:sdtContent>
                <w:r>
                  <w:rPr>
                    <w:color w:val="235D79"/>
                    <w:sz w:val="20"/>
                  </w:rPr>
                  <w:t>[Portal; independent fallback; private security/escalation; status]</w:t>
                </w:r>
              </w:sdtContent>
            </w:sdt>
          </w:p>
        </w:tc>
      </w:tr>
      <w:tr w:rsidR="00825464" w14:paraId="060020A0" w14:textId="77777777">
        <w:trPr>
          <w:cantSplit/>
          <w:jc w:val="center"/>
        </w:trPr>
        <w:tc>
          <w:tcPr>
            <w:tcW w:w="2590"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495C8D9E" w14:textId="77777777" w:rsidR="00825464" w:rsidRDefault="00D874EC">
            <w:pPr>
              <w:spacing w:before="0" w:after="0" w:line="252" w:lineRule="auto"/>
            </w:pPr>
            <w:r>
              <w:rPr>
                <w:b/>
                <w:color w:val="102B41"/>
                <w:sz w:val="20"/>
              </w:rPr>
              <w:t>Privacy enquiries</w:t>
            </w:r>
          </w:p>
        </w:tc>
        <w:tc>
          <w:tcPr>
            <w:tcW w:w="6771"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7EB1CC86" w14:textId="77777777" w:rsidR="00825464" w:rsidRDefault="00D874EC">
            <w:pPr>
              <w:spacing w:before="0" w:after="0" w:line="252" w:lineRule="auto"/>
            </w:pPr>
            <w:sdt>
              <w:sdtPr>
                <w:alias w:val="Privacy contact and available Privacy Notice"/>
                <w:tag w:val="contacts.privacy"/>
                <w:id w:val="187664698"/>
                <w:text/>
              </w:sdtPr>
              <w:sdtEndPr/>
              <w:sdtContent>
                <w:r>
                  <w:rPr>
                    <w:color w:val="235D79"/>
                    <w:sz w:val="20"/>
                  </w:rPr>
                  <w:t>[Monitored privacy contact and Privacy Notice]</w:t>
                </w:r>
              </w:sdtContent>
            </w:sdt>
          </w:p>
        </w:tc>
      </w:tr>
    </w:tbl>
    <w:p w14:paraId="4DF05BFD" w14:textId="77777777" w:rsidR="00825464" w:rsidRDefault="00825464">
      <w:pPr>
        <w:spacing w:before="144" w:after="90" w:line="288" w:lineRule="auto"/>
      </w:pPr>
      <w:r>
        <w:rPr>
          <w:noProof/>
        </w:rPr>
        <w:drawing>
          <wp:anchor distT="0" distB="0" distL="0" distR="0" simplePos="0" relativeHeight="5384" behindDoc="1" locked="1" layoutInCell="0" allowOverlap="1">
            <wp:simplePos x="0" y="0"/>
            <wp:positionH relativeFrom="page">
              <wp:posOffset>0</wp:posOffset>
            </wp:positionH>
            <wp:positionV relativeFrom="page">
              <wp:posOffset>0</wp:posOffset>
            </wp:positionV>
            <wp:extent cx="323850" cy="10692130"/>
            <wp:effectExtent l="0" t="0" r="0" b="0"/>
            <wp:wrapNone/>
            <wp:docPr id="5384"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84"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1905C5CA" w14:textId="77777777" w:rsidR="00825464" w:rsidRDefault="00D874EC">
      <w:pPr>
        <w:spacing w:before="0" w:after="90" w:line="288" w:lineRule="auto"/>
      </w:pPr>
      <w:r>
        <w:rPr>
          <w:noProof/>
        </w:rPr>
        <w:drawing>
          <wp:anchor distT="0" distB="0" distL="0" distR="0" simplePos="0" relativeHeight="5385" behindDoc="1" locked="1" layoutInCell="0" allowOverlap="1">
            <wp:simplePos x="0" y="0"/>
            <wp:positionH relativeFrom="page">
              <wp:posOffset>0</wp:posOffset>
            </wp:positionH>
            <wp:positionV relativeFrom="page">
              <wp:posOffset>0</wp:posOffset>
            </wp:positionV>
            <wp:extent cx="323850" cy="10692130"/>
            <wp:effectExtent l="0" t="0" r="0" b="0"/>
            <wp:wrapNone/>
            <wp:docPr id="5385"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85"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02B41"/>
          <w:sz w:val="19"/>
        </w:rPr>
        <w:t xml:space="preserve">Supplied continuations: </w:t>
      </w:r>
      <w:sdt>
        <w:sdtPr>
          <w:alias w:val="Exact titles/versions of all required Disclosure Records and continuations"/>
          <w:tag w:val="service.continuations"/>
          <w:id w:val="154057187"/>
          <w:text/>
        </w:sdtPr>
        <w:sdtEndPr/>
        <w:sdtContent>
          <w:r>
            <w:rPr>
              <w:color w:val="235D79"/>
              <w:sz w:val="19"/>
            </w:rPr>
            <w:t>[Exact titles/versions of all required Disclosure Records and continuations]</w:t>
          </w:r>
        </w:sdtContent>
      </w:sdt>
    </w:p>
    <w:p w14:paraId="0D8197CC" w14:textId="77777777" w:rsidR="00825464" w:rsidRDefault="00D874EC">
      <w:pPr>
        <w:spacing w:before="0" w:after="90" w:line="288" w:lineRule="auto"/>
      </w:pPr>
      <w:r>
        <w:rPr>
          <w:noProof/>
        </w:rPr>
        <w:drawing>
          <wp:anchor distT="0" distB="0" distL="0" distR="0" simplePos="0" relativeHeight="5386" behindDoc="1" locked="1" layoutInCell="0" allowOverlap="1">
            <wp:simplePos x="0" y="0"/>
            <wp:positionH relativeFrom="page">
              <wp:posOffset>0</wp:posOffset>
            </wp:positionH>
            <wp:positionV relativeFrom="page">
              <wp:posOffset>0</wp:posOffset>
            </wp:positionV>
            <wp:extent cx="323850" cy="10692130"/>
            <wp:effectExtent l="0" t="0" r="0" b="0"/>
            <wp:wrapNone/>
            <wp:docPr id="5386"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86"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8A6532"/>
          <w:sz w:val="20"/>
        </w:rPr>
        <w:t xml:space="preserve">E5.3 </w:t>
      </w:r>
      <w:r>
        <w:rPr>
          <w:sz w:val="20"/>
        </w:rPr>
        <w:t xml:space="preserve">The completed profile and every identified customer-facing continuation are retained with the accepted agreement; one organisational acceptance covers them. Billing/notice contact is in the Order, and administrators/security contacts are verified in onboarding without automatically acquiring purchasing authority. Corrections follow clause 3; rights requests need no new sales application. New processors, countries, data uses or material restrictions follow C2.5 and the applicable notice, objection, consent, </w:t>
      </w:r>
      <w:r>
        <w:rPr>
          <w:sz w:val="20"/>
        </w:rPr>
        <w:t>change and remedy provisions. This Schedule adds no separate subscription, signature, liability cap or waiver of mandatory rights.</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672" name="Aurixa margin 5672" descr="Aurixa Systems page artwork"/>
            <wp:cNvGraphicFramePr/>
            <a:graphic xmlns:a="http://schemas.openxmlformats.org/drawingml/2006/main">
              <a:graphicData uri="http://schemas.openxmlformats.org/drawingml/2006/picture">
                <pic:pic xmlns:pic="http://schemas.openxmlformats.org/drawingml/2006/picture">
                  <pic:nvPicPr>
                    <pic:cNvPr id="5672" name="Aurixa margin"/>
                    <pic:cNvPicPr/>
                  </pic:nvPicPr>
                  <pic:blipFill>
                    <a:blip r:embed="rIdAxMargin"/>
                    <a:stretch>
                      <a:fillRect/>
                    </a:stretch>
                  </pic:blipFill>
                  <pic:spPr>
                    <a:xfrm>
                      <a:off x="0" y="0"/>
                      <a:ext cx="323850" cy="10692130"/>
                    </a:xfrm>
                    <a:prstGeom prst="rect">
                      <a:avLst/>
                    </a:prstGeom>
                  </pic:spPr>
                </pic:pic>
              </a:graphicData>
            </a:graphic>
          </wp:anchor>
        </w:drawing>
      </w:r>
    </w:p>
    <w:sectPr w:rsidR="00825464" w:rsidSect="00673AA0">
      <w:headerReference w:type="default" r:id="rId8"/>
      <w:footerReference w:type="default" r:id="rId9"/>
      <w:pgSz w:w="11905" w:h="16838"/>
      <w:pgMar w:top="1134" w:right="1134" w:bottom="1190" w:left="1410" w:header="360" w:footer="5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57695F" w14:textId="77777777" w:rsidR="00D874EC" w:rsidRDefault="00D874EC">
      <w:pPr>
        <w:spacing w:after="0" w:line="240" w:lineRule="auto"/>
      </w:pPr>
      <w:r>
        <w:separator/>
      </w:r>
    </w:p>
  </w:endnote>
  <w:endnote w:type="continuationSeparator" w:id="0">
    <w:p w14:paraId="5BA11148" w14:textId="77777777" w:rsidR="00D874EC" w:rsidRDefault="00D874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entury Gothic">
    <w:panose1 w:val="020B0502020202020204"/>
    <w:charset w:val="00"/>
    <w:family w:val="swiss"/>
    <w:pitch w:val="variable"/>
  </w:font>
  <w:font w:name="Georgia">
    <w:panose1 w:val="02040502050405020303"/>
    <w:charset w:val="00"/>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2F129D" w14:textId="77777777" w:rsidR="00825464" w:rsidRDefault="00D874EC">
    <w:pPr>
      <w:pBdr>
        <w:top w:val="single" w:sz="4" w:space="10" w:color="D4DEE6"/>
      </w:pBdr>
      <w:tabs>
        <w:tab w:val="center" w:pos="4681"/>
        <w:tab w:val="right" w:pos="9361"/>
      </w:tabs>
      <w:spacing w:before="0" w:after="0"/>
    </w:pPr>
    <w:r>
      <w:rPr>
        <w:rFonts w:ascii="Century Gothic" w:hAnsi="Century Gothic" w:cs="Century Gothic"/>
        <w:b/>
        <w:color w:val="8A6532"/>
        <w:spacing w:val="30"/>
        <w:sz w:val="14"/>
      </w:rPr>
      <w:t>Scale Agreement</w:t>
    </w:r>
    <w:r>
      <w:rPr>
        <w:rFonts w:ascii="Century Gothic" w:hAnsi="Century Gothic" w:cs="Century Gothic"/>
        <w:color w:val="5B6975"/>
        <w:spacing w:val="30"/>
        <w:sz w:val="14"/>
        <w:szCs w:val="14"/>
      </w:rPr>
      <w:tab/>
    </w:r>
    <w:r>
      <w:rPr>
        <w:rFonts w:ascii="Century Gothic" w:hAnsi="Century Gothic" w:cs="Century Gothic"/>
        <w:caps/>
        <w:color w:val="102B41"/>
        <w:spacing w:val="40"/>
        <w:sz w:val="14"/>
      </w:rPr>
      <w:t>Aurixa Systems Pty Ltd</w:t>
    </w:r>
    <w:r>
      <w:rPr>
        <w:rFonts w:ascii="Century Gothic" w:hAnsi="Century Gothic" w:cs="Century Gothic"/>
        <w:color w:val="5B6975"/>
        <w:spacing w:val="30"/>
        <w:sz w:val="14"/>
        <w:szCs w:val="14"/>
      </w:rPr>
      <w:tab/>
    </w:r>
    <w:r>
      <w:rPr>
        <w:rFonts w:ascii="Century Gothic" w:hAnsi="Century Gothic" w:cs="Century Gothic"/>
        <w:color w:val="5B6975"/>
        <w:spacing w:val="30"/>
        <w:sz w:val="14"/>
        <w:szCs w:val="14"/>
      </w:rPr>
      <w:t xml:space="preserve">Page </w:t>
    </w:r>
    <w:r>
      <w:rPr>
        <w:rFonts w:ascii="Century Gothic" w:hAnsi="Century Gothic" w:cs="Century Gothic"/>
        <w:b/>
        <w:color w:val="8A6532"/>
        <w:spacing w:val="30"/>
        <w:sz w:val="14"/>
        <w:szCs w:val="14"/>
      </w:rPr>
      <w:fldChar w:fldCharType="begin"/>
    </w:r>
    <w:r>
      <w:rPr>
        <w:rFonts w:ascii="Century Gothic" w:hAnsi="Century Gothic" w:cs="Century Gothic"/>
        <w:b/>
        <w:color w:val="8A6532"/>
        <w:spacing w:val="30"/>
        <w:sz w:val="14"/>
        <w:szCs w:val="14"/>
      </w:rPr>
      <w:instrText>PAGE</w:instrText>
    </w:r>
    <w:r>
      <w:rPr>
        <w:rFonts w:ascii="Century Gothic" w:hAnsi="Century Gothic" w:cs="Century Gothic"/>
        <w:b/>
        <w:color w:val="8A6532"/>
        <w:spacing w:val="30"/>
        <w:sz w:val="14"/>
        <w:szCs w:val="14"/>
      </w:rPr>
      <w:fldChar w:fldCharType="separate"/>
    </w:r>
    <w:r>
      <w:rPr>
        <w:rFonts w:ascii="Century Gothic" w:hAnsi="Century Gothic" w:cs="Century Gothic"/>
        <w:b/>
        <w:color w:val="8A6532"/>
        <w:spacing w:val="30"/>
        <w:sz w:val="14"/>
        <w:szCs w:val="14"/>
      </w:rPr>
      <w:t>1</w:t>
    </w:r>
    <w:r>
      <w:rPr>
        <w:rFonts w:ascii="Century Gothic" w:hAnsi="Century Gothic" w:cs="Century Gothic"/>
        <w:b/>
        <w:color w:val="8A6532"/>
        <w:spacing w:val="30"/>
        <w:sz w:val="14"/>
        <w:szCs w:val="14"/>
      </w:rPr>
      <w:fldChar w:fldCharType="end"/>
    </w:r>
    <w:r>
      <w:rPr>
        <w:rFonts w:ascii="Century Gothic" w:hAnsi="Century Gothic" w:cs="Century Gothic"/>
        <w:color w:val="5B6975"/>
        <w:spacing w:val="30"/>
        <w:sz w:val="14"/>
        <w:szCs w:val="14"/>
      </w:rPr>
      <w:t xml:space="preserve"> of </w:t>
    </w:r>
    <w:r>
      <w:rPr>
        <w:rFonts w:ascii="Century Gothic" w:hAnsi="Century Gothic" w:cs="Century Gothic"/>
        <w:b/>
        <w:color w:val="8A6532"/>
        <w:spacing w:val="30"/>
        <w:sz w:val="14"/>
        <w:szCs w:val="14"/>
      </w:rPr>
      <w:fldChar w:fldCharType="begin"/>
    </w:r>
    <w:r>
      <w:rPr>
        <w:rFonts w:ascii="Century Gothic" w:hAnsi="Century Gothic" w:cs="Century Gothic"/>
        <w:b/>
        <w:color w:val="8A6532"/>
        <w:spacing w:val="30"/>
        <w:sz w:val="14"/>
        <w:szCs w:val="14"/>
      </w:rPr>
      <w:instrText>NUMPAGES</w:instrText>
    </w:r>
    <w:r>
      <w:rPr>
        <w:rFonts w:ascii="Century Gothic" w:hAnsi="Century Gothic" w:cs="Century Gothic"/>
        <w:b/>
        <w:color w:val="8A6532"/>
        <w:spacing w:val="30"/>
        <w:sz w:val="14"/>
        <w:szCs w:val="14"/>
      </w:rPr>
      <w:fldChar w:fldCharType="separate"/>
    </w:r>
    <w:r>
      <w:rPr>
        <w:rFonts w:ascii="Century Gothic" w:hAnsi="Century Gothic" w:cs="Century Gothic"/>
        <w:b/>
        <w:color w:val="8A6532"/>
        <w:spacing w:val="30"/>
        <w:sz w:val="14"/>
        <w:szCs w:val="14"/>
      </w:rPr>
      <w:t>1</w:t>
    </w:r>
    <w:r>
      <w:rPr>
        <w:rFonts w:ascii="Century Gothic" w:hAnsi="Century Gothic" w:cs="Century Gothic"/>
        <w:b/>
        <w:color w:val="8A6532"/>
        <w:spacing w:val="30"/>
        <w:sz w:val="14"/>
        <w:szCs w:val="1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2D97CB" w14:textId="77777777" w:rsidR="00D874EC" w:rsidRDefault="00D874EC">
      <w:pPr>
        <w:spacing w:after="0" w:line="240" w:lineRule="auto"/>
      </w:pPr>
      <w:r>
        <w:separator/>
      </w:r>
    </w:p>
  </w:footnote>
  <w:footnote w:type="continuationSeparator" w:id="0">
    <w:p w14:paraId="75DB5B17" w14:textId="77777777" w:rsidR="00D874EC" w:rsidRDefault="00D874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57AF0" w14:textId="77777777" w:rsidR="00F853AB" w:rsidRDefault="00D874EC">
    <w:pPr>
      <w:pStyle w:val="Header"/>
      <w:spacing w:before="0" w:after="0" w:line="20" w:lineRule="exact"/>
    </w:pPr>
    <w:r>
      <w:rPr>
        <w:noProof/>
      </w:rPr>
      <w:drawing>
        <wp:anchor distT="0" distB="0" distL="0" distR="0" simplePos="0" relativeHeight="2003" behindDoc="1" locked="1" layoutInCell="1" allowOverlap="1">
          <wp:simplePos x="0" y="0"/>
          <wp:positionH relativeFrom="page">
            <wp:posOffset>0</wp:posOffset>
          </wp:positionH>
          <wp:positionV relativeFrom="page">
            <wp:posOffset>0</wp:posOffset>
          </wp:positionV>
          <wp:extent cx="323850" cy="10692130"/>
          <wp:effectExtent l="0" t="0" r="0" b="0"/>
          <wp:wrapNone/>
          <wp:docPr id="2003" name="Aurixa navy margin" descr="Aurixa Systems page artwork"/>
          <wp:cNvGraphicFramePr/>
          <a:graphic xmlns:a="http://schemas.openxmlformats.org/drawingml/2006/main">
            <a:graphicData uri="http://schemas.openxmlformats.org/drawingml/2006/picture">
              <pic:pic xmlns:pic="http://schemas.openxmlformats.org/drawingml/2006/picture">
                <pic:nvPicPr>
                  <pic:cNvPr id="2003" name="Aurixa navy margin"/>
                  <pic:cNvPicPr/>
                </pic:nvPicPr>
                <pic:blipFill>
                  <a:blip r:embed="rIdAxOverlay"/>
                  <a:stretch>
                    <a:fillRect/>
                  </a:stretch>
                </pic:blipFill>
                <pic:spPr>
                  <a:xfrm>
                    <a:off x="0" y="0"/>
                    <a:ext cx="323850" cy="10692130"/>
                  </a:xfrm>
                  <a:prstGeom prst="rect">
                    <a:avLst/>
                  </a:prstGeom>
                </pic:spPr>
              </pic:pic>
            </a:graphicData>
          </a:graphic>
        </wp:anchor>
      </w:drawing>
    </w:r>
    <w:r>
      <w:rPr>
        <w:noProof/>
      </w:rPr>
      <w:drawing>
        <wp:anchor distT="0" distB="0" distL="0" distR="0" simplePos="0" relativeHeight="2006" behindDoc="0" locked="1" layoutInCell="1" allowOverlap="1">
          <wp:simplePos x="0" y="0"/>
          <wp:positionH relativeFrom="page">
            <wp:posOffset>0</wp:posOffset>
          </wp:positionH>
          <wp:positionV relativeFrom="page">
            <wp:posOffset>2933065</wp:posOffset>
          </wp:positionV>
          <wp:extent cx="323850" cy="4826000"/>
          <wp:effectExtent l="0" t="0" r="0" b="0"/>
          <wp:wrapNone/>
          <wp:docPr id="2006" name="Aurixa tier label"/>
          <wp:cNvGraphicFramePr/>
          <a:graphic xmlns:a="http://schemas.openxmlformats.org/drawingml/2006/main">
            <a:graphicData uri="http://schemas.microsoft.com/office/word/2010/wordprocessingShape">
              <wps:wsp>
                <wps:cNvSpPr txBox="1"/>
                <wps:spPr>
                  <a:xfrm>
                    <a:off x="0" y="0"/>
                    <a:ext cx="323850" cy="4826000"/>
                  </a:xfrm>
                  <a:prstGeom prst="rect">
                    <a:avLst/>
                  </a:prstGeom>
                  <a:noFill/>
                  <a:ln>
                    <a:noFill/>
                  </a:ln>
                </wps:spPr>
                <wps:txbx>
                  <w:txbxContent>
                    <w:p>
                      <w:pPr>
                        <w:tabs>
                          <w:tab w:val="right" w:pos="7560"/>
                        </w:tabs>
                        <w:spacing w:before="0" w:after="0" w:line="240" w:lineRule="auto"/>
                      </w:pPr>
                      <w:r>
                        <w:rPr>
                          <w:rFonts w:ascii="Century Gothic" w:hAnsi="Century Gothic" w:cs="Century Gothic"/>
                          <w:b/>
                          <w:color w:val="FFFFFF"/>
                          <w:spacing w:val="80"/>
                          <w:sz w:val="15"/>
                          <w:szCs w:val="15"/>
                        </w:rPr>
                        <w:t xml:space="preserve">   AURIXA SYSTEMS</w:t>
                      </w:r>
                      <w:r>
                        <w:rPr>
                          <w:rFonts w:ascii="Century Gothic" w:hAnsi="Century Gothic" w:cs="Century Gothic"/>
                          <w:b/>
                          <w:color w:val="FFFFFF"/>
                          <w:spacing w:val="80"/>
                          <w:sz w:val="15"/>
                          <w:szCs w:val="15"/>
                        </w:rPr>
                        <w:tab/>
                        <w:t>TIER AGREEMENT / SCALE</w:t>
                      </w:r>
                    </w:p>
                  </w:txbxContent>
                </wps:txbx>
                <wps:bodyPr rot="0" vert="vert270" wrap="square" lIns="0" tIns="0" rIns="0" bIns="0" anchor="ctr" anchorCtr="0">
                  <a:noAutofit/>
                </wps:bodyPr>
              </wps:wsp>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23647699">
    <w:abstractNumId w:val="8"/>
  </w:num>
  <w:num w:numId="2" w16cid:durableId="2119443265">
    <w:abstractNumId w:val="6"/>
  </w:num>
  <w:num w:numId="3" w16cid:durableId="194466763">
    <w:abstractNumId w:val="5"/>
  </w:num>
  <w:num w:numId="4" w16cid:durableId="1222135232">
    <w:abstractNumId w:val="4"/>
  </w:num>
  <w:num w:numId="5" w16cid:durableId="1277249057">
    <w:abstractNumId w:val="7"/>
  </w:num>
  <w:num w:numId="6" w16cid:durableId="116681705">
    <w:abstractNumId w:val="3"/>
  </w:num>
  <w:num w:numId="7" w16cid:durableId="1804884029">
    <w:abstractNumId w:val="2"/>
  </w:num>
  <w:num w:numId="8" w16cid:durableId="845175949">
    <w:abstractNumId w:val="1"/>
  </w:num>
  <w:num w:numId="9" w16cid:durableId="8314119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C67"/>
    <w:rsid w:val="0002387C"/>
    <w:rsid w:val="00034616"/>
    <w:rsid w:val="0006063C"/>
    <w:rsid w:val="00065D1C"/>
    <w:rsid w:val="00115FC0"/>
    <w:rsid w:val="0015074B"/>
    <w:rsid w:val="00151583"/>
    <w:rsid w:val="00260BEA"/>
    <w:rsid w:val="0029639D"/>
    <w:rsid w:val="002D404F"/>
    <w:rsid w:val="00326F90"/>
    <w:rsid w:val="00403A63"/>
    <w:rsid w:val="00415B9A"/>
    <w:rsid w:val="0052458A"/>
    <w:rsid w:val="005D4440"/>
    <w:rsid w:val="006336FB"/>
    <w:rsid w:val="00673AA0"/>
    <w:rsid w:val="006C452D"/>
    <w:rsid w:val="007948AC"/>
    <w:rsid w:val="00825464"/>
    <w:rsid w:val="0083799D"/>
    <w:rsid w:val="008B4774"/>
    <w:rsid w:val="00932CE3"/>
    <w:rsid w:val="0093772D"/>
    <w:rsid w:val="00AA1D8D"/>
    <w:rsid w:val="00AD6967"/>
    <w:rsid w:val="00B47730"/>
    <w:rsid w:val="00B61A10"/>
    <w:rsid w:val="00CB0664"/>
    <w:rsid w:val="00D874EC"/>
    <w:rsid w:val="00E9295A"/>
    <w:rsid w:val="00F853AB"/>
    <w:rsid w:val="00FC693F"/>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AE315492-E028-4140-8436-95AD623804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before="0" w:after="150" w:line="288" w:lineRule="auto"/>
    </w:pPr>
    <w:rPr>
      <w:rFonts w:ascii="Calibri" w:hAnsi="Calibri" w:cs="Calibri"/>
      <w:color w:val="202D38"/>
      <w:sz w:val="20"/>
      <w:szCs w:val="20"/>
      <w:lang w:val="en-AU"/>
    </w:rPr>
  </w:style>
  <w:style w:type="paragraph" w:styleId="Heading1">
    <w:name w:val="heading 1"/>
    <w:basedOn w:val="Normal"/>
    <w:next w:val="Normal"/>
    <w:link w:val="Heading1Char"/>
    <w:uiPriority w:val="9"/>
    <w:qFormat/>
    <w:rsid w:val="00FC693F"/>
    <w:pPr>
      <w:keepNext/>
      <w:keepLines/>
      <w:spacing w:before="40" w:after="0"/>
      <w:outlineLvl w:val="0"/>
    </w:pPr>
    <w:rPr>
      <w:rFonts w:ascii="Georgia" w:hAnsi="Georgia" w:cs="Georgia"/>
      <w:b/>
      <w:bCs/>
      <w:color w:val="102B41"/>
      <w:spacing w:val="-4"/>
      <w:sz w:val="31"/>
      <w:szCs w:val="31"/>
    </w:rPr>
  </w:style>
  <w:style w:type="paragraph" w:styleId="Heading2">
    <w:name w:val="heading 2"/>
    <w:basedOn w:val="Normal"/>
    <w:next w:val="Normal"/>
    <w:link w:val="Heading2Char"/>
    <w:uiPriority w:val="9"/>
    <w:unhideWhenUsed/>
    <w:qFormat/>
    <w:rsid w:val="00FC693F"/>
    <w:pPr>
      <w:keepNext/>
      <w:keepLines/>
      <w:spacing w:before="400" w:after="160"/>
      <w:outlineLvl w:val="1"/>
    </w:pPr>
    <w:rPr>
      <w:rFonts w:ascii="Century Gothic" w:hAnsi="Century Gothic" w:cs="Century Gothic"/>
      <w:b/>
      <w:bCs/>
      <w:caps/>
      <w:color w:val="8A6532"/>
      <w:spacing w:val="40"/>
      <w:sz w:val="17"/>
      <w:szCs w:val="17"/>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b/>
      <w:bCs/>
      <w:color w:val="8A653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Georgia" w:hAnsi="Georgia" w:cs="Georgia"/>
      <w:b/>
      <w:bCs/>
      <w:color w:val="102B41"/>
      <w:spacing w:val="-4"/>
      <w:sz w:val="31"/>
      <w:szCs w:val="31"/>
    </w:rPr>
  </w:style>
  <w:style w:type="character" w:customStyle="1" w:styleId="Heading2Char">
    <w:name w:val="Heading 2 Char"/>
    <w:basedOn w:val="DefaultParagraphFont"/>
    <w:link w:val="Heading2"/>
    <w:uiPriority w:val="9"/>
    <w:rsid w:val="00FC693F"/>
    <w:rPr>
      <w:rFonts w:ascii="Century Gothic" w:hAnsi="Century Gothic" w:cs="Century Gothic"/>
      <w:b/>
      <w:bCs/>
      <w:caps/>
      <w:color w:val="8A6532"/>
      <w:spacing w:val="40"/>
      <w:sz w:val="17"/>
      <w:szCs w:val="17"/>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8A6532"/>
    </w:rPr>
  </w:style>
  <w:style w:type="paragraph" w:styleId="Title">
    <w:name w:val="Title"/>
    <w:basedOn w:val="Normal"/>
    <w:next w:val="Normal"/>
    <w:link w:val="TitleChar"/>
    <w:uiPriority w:val="10"/>
    <w:qFormat/>
    <w:rsid w:val="00FC693F"/>
    <w:pPr>
      <w:keepNext/>
      <w:keepLines/>
      <w:spacing w:before="80" w:after="180" w:line="240" w:lineRule="auto"/>
      <w:contextualSpacing/>
    </w:pPr>
    <w:rPr>
      <w:rFonts w:ascii="Century Gothic" w:hAnsi="Century Gothic" w:cs="Century Gothic"/>
      <w:b/>
      <w:color w:val="102B41"/>
      <w:spacing w:val="5"/>
      <w:kern w:val="28"/>
      <w:sz w:val="48"/>
      <w:szCs w:val="52"/>
    </w:rPr>
  </w:style>
  <w:style w:type="character" w:customStyle="1" w:styleId="TitleChar">
    <w:name w:val="Title Char"/>
    <w:basedOn w:val="DefaultParagraphFont"/>
    <w:link w:val="Title"/>
    <w:uiPriority w:val="10"/>
    <w:rsid w:val="00FC693F"/>
    <w:rPr>
      <w:rFonts w:ascii="Century Gothic" w:hAnsi="Century Gothic" w:cs="Century Gothic"/>
      <w:color w:val="102B41"/>
      <w:spacing w:val="5"/>
      <w:kern w:val="28"/>
      <w:sz w:val="52"/>
      <w:szCs w:val="52"/>
    </w:rPr>
  </w:style>
  <w:style w:type="paragraph" w:styleId="Subtitle">
    <w:name w:val="Subtitle"/>
    <w:basedOn w:val="Normal"/>
    <w:next w:val="Normal"/>
    <w:link w:val="SubtitleChar"/>
    <w:uiPriority w:val="11"/>
    <w:qFormat/>
    <w:rsid w:val="00FC693F"/>
    <w:pPr>
      <w:keepNext/>
      <w:keepLines/>
      <w:numPr>
        <w:ilvl w:val="1"/>
      </w:numPr>
      <w:spacing w:before="80" w:after="140"/>
    </w:pPr>
    <w:rPr>
      <w:rFonts w:asciiTheme="majorHAnsi" w:eastAsiaTheme="majorEastAsia" w:hAnsiTheme="majorHAnsi" w:cstheme="majorBidi"/>
      <w:i/>
      <w:iCs/>
      <w:color w:val="102B41"/>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basedOn w:val="Normal"/>
    <w:pPr>
      <w:spacing w:before="80" w:after="160"/>
      <w:ind w:left="173" w:right="144"/>
    </w:pPr>
    <w:rPr>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AxCoverImg" Type="http://schemas.openxmlformats.org/officeDocument/2006/relationships/image" Target="media/aurixa-cover.jpg"/><Relationship Id="rIdAxDivImg" Type="http://schemas.openxmlformats.org/officeDocument/2006/relationships/image" Target="media/aurixa-divider.jpg"/><Relationship Id="rIdAxCoverHdr" Type="http://schemas.openxmlformats.org/officeDocument/2006/relationships/header" Target="header3.xml"/><Relationship Id="rIdAxDivHdr" Type="http://schemas.openxmlformats.org/officeDocument/2006/relationships/header" Target="header4.xml"/><Relationship Id="rIdAxEmptyFtr" Type="http://schemas.openxmlformats.org/officeDocument/2006/relationships/footer" Target="footer3.xml"/><Relationship Id="rIdAxMargin" Type="http://schemas.openxmlformats.org/officeDocument/2006/relationships/image" Target="media/aurixa-margin.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AxOverlay" Type="http://schemas.openxmlformats.org/officeDocument/2006/relationships/image" Target="media/aurixa-strip.png"/></Relationships>
</file>

<file path=word/_rels/header3.xml.rels><?xml version="1.0" encoding="UTF-8" standalone="yes"?>
<Relationships xmlns="http://schemas.openxmlformats.org/package/2006/relationships"><Relationship Id="rId1" Type="http://schemas.openxmlformats.org/officeDocument/2006/relationships/image" Target="media/aurixa-cover.jpg"/></Relationships>
</file>

<file path=word/_rels/header4.xml.rels><?xml version="1.0" encoding="UTF-8" standalone="yes"?>
<Relationships xmlns="http://schemas.openxmlformats.org/package/2006/relationships"><Relationship Id="rId1" Type="http://schemas.openxmlformats.org/officeDocument/2006/relationships/image" Target="media/aurixa-divider.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02B41"/>
      </a:dk2>
      <a:lt2>
        <a:srgbClr val="F1F5F8"/>
      </a:lt2>
      <a:accent1>
        <a:srgbClr val="102B41"/>
      </a:accent1>
      <a:accent2>
        <a:srgbClr val="AC8045"/>
      </a:accent2>
      <a:accent3>
        <a:srgbClr val="235D79"/>
      </a:accent3>
      <a:accent4>
        <a:srgbClr val="AC8045"/>
      </a:accent4>
      <a:accent5>
        <a:srgbClr val="5B6975"/>
      </a:accent5>
      <a:accent6>
        <a:srgbClr val="0B1F33"/>
      </a:accent6>
      <a:hlink>
        <a:srgbClr val="0000FF"/>
      </a:hlink>
      <a:folHlink>
        <a:srgbClr val="800080"/>
      </a:folHlink>
    </a:clrScheme>
    <a:fontScheme name="Office">
      <a:majorFont>
        <a:latin typeface="Georg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38</Pages>
  <Words>23310</Words>
  <Characters>132868</Characters>
  <Application>Microsoft Office Word</Application>
  <DocSecurity>0</DocSecurity>
  <Lines>1107</Lines>
  <Paragraphs>311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155867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Aurixa Systems Scale Subscription Agreement — Version 9</dc:title>
  <dc:subject>Standalone tier agreement; cloud hosting and support integration</dc:subject>
  <dc:creator>Aurixa Systems Pty Ltd</dc:creator>
  <cp:keywords>Aurixa Systems, Scale, Subscription Agreement, Version 9</cp:keywords>
  <dc:description>Final. The Order and service disclosures are completed from the accepted offer before issue.</dc:description>
  <cp:lastModifiedBy>Aurixa Systems Pty Ltd</cp:lastModifiedBy>
  <cp:revision>24</cp:revision>
  <dcterms:created xsi:type="dcterms:W3CDTF">2013-12-23T23:15:00Z</dcterms:created>
  <dcterms:modified xsi:type="dcterms:W3CDTF">2026-10-30T13:00:00Z</dcterms:modified>
  <cp:category/>
  <cp:contentStatus>Final</cp:contentStatus>
</cp:coreProperties>
</file>