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Client intake</w:t>
      </w:r>
    </w:p>
    <w:p>
      <w:pPr>
        <w:keepNext/>
        <w:keepLines/>
        <w:pageBreakBefore w:val="0"/>
        <w:widowControl w:val="1"/>
        <w:spacing w:before="0" w:after="120" w:line="254" w:lineRule="auto"/>
      </w:pPr>
      <w:r>
        <w:rPr>
          <w:rFonts w:ascii="Arial" w:hAnsi="Arial" w:cs="Arial" w:eastAsia="Arial"/>
          <w:b/>
          <w:i w:val="0"/>
          <w:color w:val="0C2340"/>
          <w:sz w:val="48"/>
          <w:u w:val="none"/>
        </w:rPr>
        <w:t>{{form.title}}</w:t>
      </w:r>
    </w:p>
    <w:p>
      <w:pPr>
        <w:keepNext w:val="0"/>
        <w:keepLines/>
        <w:pageBreakBefore w:val="0"/>
        <w:widowControl w:val="1"/>
        <w:spacing w:before="0" w:after="0" w:line="326" w:lineRule="auto"/>
      </w:pPr>
      <w:r>
        <w:rPr>
          <w:rFonts w:ascii="Arial" w:hAnsi="Arial" w:cs="Arial" w:eastAsia="Arial"/>
          <w:b w:val="0"/>
          <w:i w:val="0"/>
          <w:color w:val="4C5B73"/>
          <w:sz w:val="22"/>
          <w:u w:val="none"/>
        </w:rPr>
        <w:t>{{form.subtitle}}</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{{document.reference}}</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{{document.version}}</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{{document.issueDate}}</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Form version</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{{document.version}}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Before you start</w:t>
            </w:r>
          </w:p>
          <w:p>
            <w:pPr>
              <w:keepNext w:val="0"/>
              <w:keepLines/>
              <w:pageBreakBefore w:val="0"/>
              <w:widowControl w:val="1"/>
              <w:spacing w:before="0" w:after="0" w:line="312" w:lineRule="auto"/>
            </w:pPr>
            <w:r>
              <w:rPr>
                <w:rFonts w:ascii="Arial" w:hAnsi="Arial" w:cs="Arial" w:eastAsia="Arial"/>
                <w:b w:val="0"/>
                <w:i w:val="0"/>
                <w:color w:val="10192A"/>
                <w:sz w:val="17"/>
                <w:u w:val="none"/>
              </w:rPr>
              <w:t>Shaded fields are for you to complete. You can type directly into this document and use Tab to move between fields, or print it and complete it by hand. Nothing in this form commits you to anything.</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Have your last two payslips and most recent tax return to hand.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You will need balances and limits for every loan and credit card.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If a section does not apply to you, leave it blank rather than writing N/A.</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Applicant details</w:t>
      </w:r>
    </w:p>
    <w:p>
      <w:pPr>
        <w:keepNext/>
        <w:keepLines/>
        <w:pageBreakBefore w:val="0"/>
        <w:widowControl w:val="1"/>
        <w:spacing w:before="100" w:after="0"/>
      </w:pPr>
      <w:r>
        <w:rPr>
          <w:rFonts w:ascii="Arial" w:hAnsi="Arial" w:cs="Arial" w:eastAsia="Arial"/>
          <w:b w:val="0"/>
          <w:i w:val="0"/>
          <w:color w:val="4C5B73"/>
          <w:sz w:val="15"/>
          <w:u w:val="none"/>
        </w:rPr>
        <w:t>Both applicants where relevant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Address history</w:t>
      </w:r>
    </w:p>
    <w:p>
      <w:pPr>
        <w:keepNext/>
        <w:keepLines/>
        <w:pageBreakBefore w:val="0"/>
        <w:widowControl w:val="1"/>
        <w:spacing w:before="100" w:after="0"/>
      </w:pPr>
      <w:r>
        <w:rPr>
          <w:rFonts w:ascii="Arial" w:hAnsi="Arial" w:cs="Arial" w:eastAsia="Arial"/>
          <w:b w:val="0"/>
          <w:i w:val="0"/>
          <w:color w:val="4C5B73"/>
          <w:sz w:val="15"/>
          <w:u w:val="none"/>
        </w:rPr>
        <w:t>Three years where available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Current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rent or board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Reason for moving</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Employment &amp; income</w:t>
      </w:r>
    </w:p>
    <w:p>
      <w:pPr>
        <w:keepNext/>
        <w:keepLines/>
        <w:pageBreakBefore w:val="0"/>
        <w:widowControl w:val="1"/>
        <w:spacing w:before="100" w:after="0"/>
      </w:pPr>
      <w:r>
        <w:rPr>
          <w:rFonts w:ascii="Arial" w:hAnsi="Arial" w:cs="Arial" w:eastAsia="Arial"/>
          <w:b w:val="0"/>
          <w:i w:val="0"/>
          <w:color w:val="4C5B73"/>
          <w:sz w:val="15"/>
          <w:u w:val="none"/>
        </w:rPr>
        <w:t>Gross annual amounts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Assets</w:t>
      </w:r>
    </w:p>
    <w:p>
      <w:pPr>
        <w:keepNext/>
        <w:keepLines/>
        <w:pageBreakBefore w:val="0"/>
        <w:widowControl w:val="1"/>
        <w:spacing w:before="100" w:after="0"/>
      </w:pPr>
      <w:r>
        <w:rPr>
          <w:rFonts w:ascii="Arial" w:hAnsi="Arial" w:cs="Arial" w:eastAsia="Arial"/>
          <w:b w:val="0"/>
          <w:i w:val="0"/>
          <w:color w:val="4C5B73"/>
          <w:sz w:val="15"/>
          <w:u w:val="none"/>
        </w:rPr>
        <w:t>Everything you 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Assets and any loans secured against them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s and any loans secured against them"/>
        <w:tblDescription w:val="Columns: Asset type, Description or address, Owner, Value, Income, Lender, Loan balance, Repayment"/>
      </w:tblPr>
      <w:tblGrid>
        <w:gridCol w:w="1402"/>
        <w:gridCol w:w="2149"/>
        <w:gridCol w:w="934"/>
        <w:gridCol w:w="1121"/>
        <w:gridCol w:w="1028"/>
        <w:gridCol w:w="1121"/>
        <w:gridCol w:w="1215"/>
        <w:gridCol w:w="1121"/>
      </w:tblGrid>
      <w:tr>
        <w:trPr>
          <w:cantSplit/>
          <w:trHeight w:val="420" w:hRule="atLeast"/>
          <w:tblHeader/>
        </w:trPr>
        <w:tc>
          <w:tcPr>
            <w:tcW w:type="dxa" w:w="14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Asset type</w:t>
            </w:r>
          </w:p>
        </w:tc>
        <w:tc>
          <w:tcPr>
            <w:tcW w:type="dxa" w:w="214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Description or address</w:t>
            </w:r>
          </w:p>
        </w:tc>
        <w:tc>
          <w:tcPr>
            <w:tcW w:type="dxa" w:w="93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Value</w:t>
            </w:r>
          </w:p>
        </w:tc>
        <w:tc>
          <w:tcPr>
            <w:tcW w:type="dxa" w:w="10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Income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21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Loan balance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i w:val="0"/>
                <w:color w:val="0C2340"/>
                <w:sz w:val="17"/>
                <w:u w:val="none"/>
              </w:rPr>
              <w:t>Total</w:t>
            </w:r>
          </w:p>
        </w:tc>
        <w:tc>
          <w:tcPr>
            <w:tcW w:type="dxa" w:w="214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93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028"/>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pPr>
          </w:p>
        </w:tc>
        <w:tc>
          <w:tcPr>
            <w:tcW w:type="dxa" w:w="121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Arial" w:hAnsi="Arial" w:cs="Arial" w:eastAsia="Arial"/>
          <w:b w:val="0"/>
          <w:i/>
          <w:color w:val="8493A8"/>
          <w:sz w:val="14"/>
          <w:u w:val="none"/>
        </w:rPr>
        <w:t>Record a loan on the same row as the asset it is secured against, so it is not counted twice.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Liabilities</w:t>
      </w:r>
    </w:p>
    <w:p>
      <w:pPr>
        <w:keepNext/>
        <w:keepLines/>
        <w:pageBreakBefore w:val="0"/>
        <w:widowControl w:val="1"/>
        <w:spacing w:before="100" w:after="0"/>
      </w:pPr>
      <w:r>
        <w:rPr>
          <w:rFonts w:ascii="Arial" w:hAnsi="Arial" w:cs="Arial" w:eastAsia="Arial"/>
          <w:b w:val="0"/>
          <w:i w:val="0"/>
          <w:color w:val="4C5B73"/>
          <w:sz w:val="15"/>
          <w:u w:val="none"/>
        </w:rPr>
        <w:t>Debts not secured above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ability type, Lender, Account, Owner, Limit, Balance, Repayment"/>
      </w:tblPr>
      <w:tblGrid>
        <w:gridCol w:w="1736"/>
        <w:gridCol w:w="1519"/>
        <w:gridCol w:w="1736"/>
        <w:gridCol w:w="1085"/>
        <w:gridCol w:w="1302"/>
        <w:gridCol w:w="1302"/>
        <w:gridCol w:w="1411"/>
      </w:tblGrid>
      <w:tr>
        <w:trPr>
          <w:cantSplit/>
          <w:trHeight w:val="420" w:hRule="atLeast"/>
          <w:tblHeader/>
        </w:trPr>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Liability type</w:t>
            </w:r>
          </w:p>
        </w:tc>
        <w:tc>
          <w:tcPr>
            <w:tcW w:type="dxa" w:w="151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Account</w:t>
            </w:r>
          </w:p>
        </w:tc>
        <w:tc>
          <w:tcPr>
            <w:tcW w:type="dxa" w:w="108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Limit</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Balance</w:t>
            </w:r>
          </w:p>
        </w:tc>
        <w:tc>
          <w:tcPr>
            <w:tcW w:type="dxa" w:w="141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151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Living expenses</w:t>
      </w:r>
    </w:p>
    <w:p>
      <w:pPr>
        <w:keepNext/>
        <w:keepLines/>
        <w:pageBreakBefore w:val="0"/>
        <w:widowControl w:val="1"/>
        <w:spacing w:before="100" w:after="0"/>
      </w:pPr>
      <w:r>
        <w:rPr>
          <w:rFonts w:ascii="Arial" w:hAnsi="Arial" w:cs="Arial" w:eastAsia="Arial"/>
          <w:b w:val="0"/>
          <w:i w:val="0"/>
          <w:color w:val="4C5B73"/>
          <w:sz w:val="15"/>
          <w:u w:val="none"/>
        </w:rPr>
        <w:t>Average monthly amounts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Category, Monthly, Category, Monthly"/>
      </w:tblPr>
      <w:tblGrid>
        <w:gridCol w:w="3244"/>
        <w:gridCol w:w="1802"/>
        <w:gridCol w:w="3244"/>
        <w:gridCol w:w="1802"/>
      </w:tblGrid>
      <w:tr>
        <w:trPr>
          <w:cantSplit/>
          <w:trHeight w:val="420" w:hRule="atLeast"/>
          <w:tblHeader/>
        </w:trPr>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Groceries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Insurance</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Utilities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Medical &amp; health</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Council rates &amp; water</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Personal care &amp; clothing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Childcare &amp; education</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Recreation &amp; dining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Transport &amp; fuel</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Communications &amp; streaming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Rent or board</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Other regular expenses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 monthly living expenses</w:t>
            </w: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Declaration</w:t>
      </w:r>
    </w:p>
    <w:p>
      <w:pPr>
        <w:keepNext/>
        <w:keepLines/>
        <w:pageBreakBefore w:val="0"/>
        <w:widowControl w:val="1"/>
        <w:spacing w:before="100" w:after="0"/>
      </w:pPr>
      <w:r>
        <w:rPr>
          <w:rFonts w:ascii="Arial" w:hAnsi="Arial" w:cs="Arial" w:eastAsia="Arial"/>
          <w:b w:val="0"/>
          <w:i w:val="0"/>
          <w:color w:val="4C5B73"/>
          <w:sz w:val="15"/>
          <w:u w:val="none"/>
        </w:rPr>
        <w:t>What you are confirming</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Declaration</w:t>
            </w:r>
          </w:p>
          <w:p>
            <w:pPr>
              <w:keepNext w:val="0"/>
              <w:keepLines/>
              <w:pageBreakBefore w:val="0"/>
              <w:widowControl w:val="1"/>
              <w:spacing w:before="0" w:after="0" w:line="312" w:lineRule="auto"/>
            </w:pPr>
            <w:r>
              <w:rPr>
                <w:rFonts w:ascii="Arial" w:hAnsi="Arial" w:cs="Arial" w:eastAsia="Arial"/>
                <w:b w:val="0"/>
                <w:i w:val="0"/>
                <w:color w:val="10192A"/>
                <w:sz w:val="17"/>
                <w:u w:val="none"/>
              </w:rPr>
              <w:t>{{form.declaration}}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Consent to collect</w:t>
      </w:r>
    </w:p>
    <w:p>
      <w:pPr>
        <w:keepNext w:val="0"/>
        <w:keepLines/>
        <w:pageBreakBefore w:val="0"/>
        <w:widowControl w:val="1"/>
        <w:spacing w:before="0" w:after="0" w:line="312" w:lineRule="auto"/>
      </w:pPr>
      <w:r>
        <w:rPr>
          <w:rFonts w:ascii="Arial" w:hAnsi="Arial" w:cs="Arial" w:eastAsia="Arial"/>
          <w:b w:val="0"/>
          <w:i w:val="0"/>
          <w:color w:val="4C5B73"/>
          <w:sz w:val="17"/>
          <w:u w:val="none"/>
        </w:rPr>
        <w:t>By signing this form you consent to the collection, use and storage of the personal and financial information it contains for the purpose of assessing your position and, where you separately authorise it, arranging services on your behalf.</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Fact-Find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Fact-Find Form</dc:title>
  <dc:subject>The primary intake form: personal details, employment, income, assets, liabilities and expenses, designed for completion on screen or on paper.</dc:subject>
  <dc:creator>Aurixa Systems</dc:creator>
  <cp:keywords>Fact find, Client intake, Financial position,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